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BBF" w:rsidRPr="00AA5045" w:rsidRDefault="00ED6BBF" w:rsidP="00E10384">
      <w:pPr>
        <w:jc w:val="center"/>
        <w:rPr>
          <w:b/>
          <w:bCs/>
          <w:sz w:val="22"/>
          <w:szCs w:val="22"/>
        </w:rPr>
      </w:pPr>
      <w:r w:rsidRPr="00AA5045">
        <w:rPr>
          <w:b/>
          <w:bCs/>
          <w:sz w:val="22"/>
          <w:szCs w:val="22"/>
        </w:rPr>
        <w:t>STRATEGI PENGELOLAAN DAN PENGEMBANGAN PARIWISATA DALAM</w:t>
      </w:r>
      <w:r w:rsidRPr="00AA5045">
        <w:rPr>
          <w:b/>
          <w:sz w:val="22"/>
          <w:szCs w:val="22"/>
        </w:rPr>
        <w:t xml:space="preserve"> </w:t>
      </w:r>
      <w:r w:rsidRPr="00AA5045">
        <w:rPr>
          <w:b/>
          <w:bCs/>
          <w:sz w:val="22"/>
          <w:szCs w:val="22"/>
        </w:rPr>
        <w:t>MENINGKATKAN PENDAPATAN MASYARAKAT</w:t>
      </w:r>
      <w:r w:rsidR="00E10384" w:rsidRPr="00AA5045">
        <w:rPr>
          <w:b/>
          <w:bCs/>
          <w:sz w:val="22"/>
          <w:szCs w:val="22"/>
        </w:rPr>
        <w:t xml:space="preserve"> MANDAILING NATAL </w:t>
      </w:r>
      <w:r w:rsidRPr="00AA5045">
        <w:rPr>
          <w:b/>
          <w:bCs/>
          <w:sz w:val="22"/>
          <w:szCs w:val="22"/>
        </w:rPr>
        <w:t>PERSPEKTIF EKONOMI ISLAM</w:t>
      </w:r>
      <w:r w:rsidR="00E10384" w:rsidRPr="00AA5045">
        <w:rPr>
          <w:b/>
          <w:bCs/>
          <w:sz w:val="22"/>
          <w:szCs w:val="22"/>
        </w:rPr>
        <w:t xml:space="preserve"> DENGAN PENDEKATAN QSPM</w:t>
      </w:r>
    </w:p>
    <w:p w:rsidR="00ED6BBF" w:rsidRPr="00AA5045" w:rsidRDefault="00ED6BBF" w:rsidP="00E10384">
      <w:pPr>
        <w:rPr>
          <w:b/>
          <w:sz w:val="22"/>
          <w:szCs w:val="22"/>
        </w:rPr>
      </w:pPr>
    </w:p>
    <w:p w:rsidR="00D73172" w:rsidRPr="00AA5045" w:rsidRDefault="00D73172" w:rsidP="00E10384">
      <w:pPr>
        <w:rPr>
          <w:b/>
          <w:sz w:val="22"/>
          <w:szCs w:val="22"/>
        </w:rPr>
      </w:pPr>
    </w:p>
    <w:p w:rsidR="00D73172" w:rsidRPr="00AA5045" w:rsidRDefault="00D73172" w:rsidP="00E10384">
      <w:pPr>
        <w:jc w:val="center"/>
        <w:rPr>
          <w:b/>
          <w:sz w:val="22"/>
          <w:szCs w:val="22"/>
        </w:rPr>
      </w:pPr>
      <w:r w:rsidRPr="00AA5045">
        <w:rPr>
          <w:b/>
          <w:sz w:val="22"/>
          <w:szCs w:val="22"/>
          <w:vertAlign w:val="superscript"/>
        </w:rPr>
        <w:t>1</w:t>
      </w:r>
      <w:r w:rsidR="006806D8">
        <w:rPr>
          <w:b/>
          <w:sz w:val="22"/>
          <w:szCs w:val="22"/>
        </w:rPr>
        <w:t>Maryam Batubara</w:t>
      </w:r>
      <w:r w:rsidRPr="00AA5045">
        <w:rPr>
          <w:b/>
          <w:sz w:val="22"/>
          <w:szCs w:val="22"/>
        </w:rPr>
        <w:t xml:space="preserve">, </w:t>
      </w:r>
      <w:r w:rsidR="00ED6BBF" w:rsidRPr="00AA5045">
        <w:rPr>
          <w:b/>
          <w:sz w:val="22"/>
          <w:szCs w:val="22"/>
        </w:rPr>
        <w:t xml:space="preserve">Universitas Islam Negeri Sumatera Utara </w:t>
      </w:r>
    </w:p>
    <w:p w:rsidR="00D73172" w:rsidRPr="00AA5045" w:rsidRDefault="004B7814" w:rsidP="00E10384">
      <w:pPr>
        <w:pStyle w:val="PageNumber1"/>
        <w:rPr>
          <w:rFonts w:ascii="Times New Roman" w:hAnsi="Times New Roman"/>
          <w:sz w:val="22"/>
          <w:szCs w:val="22"/>
        </w:rPr>
      </w:pPr>
      <w:r w:rsidRPr="00AA5045">
        <w:rPr>
          <w:rFonts w:ascii="Times New Roman" w:hAnsi="Times New Roman"/>
          <w:sz w:val="22"/>
          <w:szCs w:val="22"/>
          <w:lang w:val="id-ID"/>
        </w:rPr>
        <w:t>E-</w:t>
      </w:r>
      <w:r w:rsidR="006806D8">
        <w:rPr>
          <w:rFonts w:ascii="Times New Roman" w:hAnsi="Times New Roman"/>
          <w:sz w:val="22"/>
          <w:szCs w:val="22"/>
        </w:rPr>
        <w:t>mail: Maryam.batubara.uinsu.ac.id</w:t>
      </w:r>
      <w:r w:rsidR="00ED6BBF" w:rsidRPr="00AA5045">
        <w:rPr>
          <w:rFonts w:ascii="Times New Roman" w:hAnsi="Times New Roman"/>
          <w:sz w:val="22"/>
          <w:szCs w:val="22"/>
        </w:rPr>
        <w:t>@gmail.com</w:t>
      </w:r>
    </w:p>
    <w:p w:rsidR="00D73172" w:rsidRPr="00AA5045" w:rsidRDefault="00D73172" w:rsidP="00E10384">
      <w:pPr>
        <w:jc w:val="center"/>
        <w:rPr>
          <w:b/>
          <w:sz w:val="22"/>
          <w:szCs w:val="22"/>
        </w:rPr>
      </w:pPr>
      <w:r w:rsidRPr="00AA5045">
        <w:rPr>
          <w:b/>
          <w:sz w:val="22"/>
          <w:szCs w:val="22"/>
          <w:vertAlign w:val="superscript"/>
        </w:rPr>
        <w:t>2</w:t>
      </w:r>
      <w:r w:rsidR="006806D8">
        <w:rPr>
          <w:b/>
          <w:sz w:val="22"/>
          <w:szCs w:val="22"/>
        </w:rPr>
        <w:t>Nurul Hasanah Nasution</w:t>
      </w:r>
      <w:r w:rsidR="00ED6BBF" w:rsidRPr="00AA5045">
        <w:rPr>
          <w:b/>
          <w:sz w:val="22"/>
          <w:szCs w:val="22"/>
        </w:rPr>
        <w:t>, Universitas Islam Negeri Sumatera Utara</w:t>
      </w:r>
    </w:p>
    <w:p w:rsidR="00D73172" w:rsidRDefault="004B7814" w:rsidP="00D97745">
      <w:pPr>
        <w:pStyle w:val="PageNumber1"/>
        <w:rPr>
          <w:rFonts w:ascii="Times New Roman" w:hAnsi="Times New Roman"/>
          <w:sz w:val="22"/>
          <w:szCs w:val="22"/>
        </w:rPr>
      </w:pPr>
      <w:r w:rsidRPr="00AA5045">
        <w:rPr>
          <w:rFonts w:ascii="Times New Roman" w:hAnsi="Times New Roman"/>
          <w:sz w:val="22"/>
          <w:szCs w:val="22"/>
          <w:lang w:val="id-ID"/>
        </w:rPr>
        <w:t>E-</w:t>
      </w:r>
      <w:r w:rsidR="006806D8">
        <w:rPr>
          <w:rFonts w:ascii="Times New Roman" w:hAnsi="Times New Roman"/>
          <w:sz w:val="22"/>
          <w:szCs w:val="22"/>
        </w:rPr>
        <w:t xml:space="preserve">mail: </w:t>
      </w:r>
      <w:hyperlink r:id="rId9" w:history="1">
        <w:r w:rsidR="00D97745" w:rsidRPr="006C3EE1">
          <w:rPr>
            <w:rStyle w:val="Hyperlink"/>
            <w:rFonts w:ascii="Times New Roman" w:hAnsi="Times New Roman"/>
            <w:sz w:val="22"/>
            <w:szCs w:val="22"/>
          </w:rPr>
          <w:t>nasutionnurul0@gmail.com</w:t>
        </w:r>
      </w:hyperlink>
    </w:p>
    <w:p w:rsidR="00D97745" w:rsidRPr="00D97745" w:rsidRDefault="00D97745" w:rsidP="00D97745">
      <w:pPr>
        <w:pStyle w:val="PageNumber1"/>
        <w:rPr>
          <w:rFonts w:ascii="Times New Roman" w:hAnsi="Times New Roman"/>
          <w:b/>
          <w:sz w:val="22"/>
          <w:szCs w:val="22"/>
        </w:rPr>
      </w:pPr>
      <w:r>
        <w:rPr>
          <w:rFonts w:ascii="Times New Roman" w:hAnsi="Times New Roman"/>
          <w:sz w:val="22"/>
          <w:szCs w:val="22"/>
          <w:vertAlign w:val="superscript"/>
        </w:rPr>
        <w:t>3</w:t>
      </w:r>
      <w:r>
        <w:rPr>
          <w:rFonts w:ascii="Times New Roman" w:hAnsi="Times New Roman"/>
          <w:b/>
          <w:sz w:val="22"/>
          <w:szCs w:val="22"/>
        </w:rPr>
        <w:t>Muhammad Arif, Universitas Islam Negeri Sumatera Utara</w:t>
      </w:r>
    </w:p>
    <w:p w:rsidR="00D97745" w:rsidRPr="00D97745" w:rsidRDefault="00D97745" w:rsidP="00D97745">
      <w:pPr>
        <w:pStyle w:val="PageNumber1"/>
        <w:rPr>
          <w:rFonts w:ascii="Times New Roman" w:hAnsi="Times New Roman"/>
          <w:sz w:val="22"/>
          <w:szCs w:val="22"/>
        </w:rPr>
      </w:pPr>
      <w:r>
        <w:rPr>
          <w:rFonts w:ascii="Times New Roman" w:hAnsi="Times New Roman"/>
          <w:sz w:val="22"/>
          <w:szCs w:val="22"/>
        </w:rPr>
        <w:t>E-mail : -</w:t>
      </w:r>
      <w:bookmarkStart w:id="0" w:name="_GoBack"/>
      <w:bookmarkEnd w:id="0"/>
    </w:p>
    <w:p w:rsidR="00E37917" w:rsidRPr="00AA5045" w:rsidRDefault="00E37917" w:rsidP="00E37917">
      <w:pPr>
        <w:autoSpaceDE w:val="0"/>
        <w:spacing w:after="120"/>
        <w:ind w:right="14"/>
        <w:jc w:val="center"/>
        <w:rPr>
          <w:i/>
          <w:sz w:val="22"/>
          <w:szCs w:val="22"/>
        </w:rPr>
      </w:pPr>
      <w:r w:rsidRPr="00AA5045">
        <w:rPr>
          <w:i/>
          <w:sz w:val="22"/>
          <w:szCs w:val="22"/>
        </w:rPr>
        <w:t>Abstract</w:t>
      </w:r>
    </w:p>
    <w:p w:rsidR="00E37917" w:rsidRPr="00AA5045" w:rsidRDefault="00E37917" w:rsidP="00E37917">
      <w:pPr>
        <w:autoSpaceDE w:val="0"/>
        <w:spacing w:after="120"/>
        <w:ind w:right="14" w:firstLine="360"/>
        <w:jc w:val="both"/>
        <w:rPr>
          <w:i/>
          <w:sz w:val="22"/>
          <w:szCs w:val="22"/>
        </w:rPr>
      </w:pPr>
      <w:r w:rsidRPr="00AA5045">
        <w:rPr>
          <w:i/>
          <w:sz w:val="22"/>
          <w:szCs w:val="22"/>
        </w:rPr>
        <w:t>Mandailng Natal regency is one of the parisiwata sectors that have the potential to be managed, developed and socialized to the wider community. There are 150 tourist destinations in almost every district. The results of the review found that about 65 percent of tourist attractions in Mandailing Natal Regency have not been managed properly. Attractions that have the potential to attract more visitors if developed with a good strategy. The purpose of the study is to analyze tourism management and development strategies in increasing community income in Mandailing Natal Regency. This study uses descriptive qualitative methods, data collected by conducting interviews and dissemination of quantoners and then the data that has been collected is analyzed using QSPM analysis. The results of the study are, the right strategy applied based on QSPM analysis related to four analyses is to increase the conscious socialization of tourism to the community, improve the quality of tourism.</w:t>
      </w:r>
    </w:p>
    <w:p w:rsidR="00E37917" w:rsidRPr="00AA5045" w:rsidRDefault="00E37917" w:rsidP="00E37917">
      <w:pPr>
        <w:autoSpaceDE w:val="0"/>
        <w:spacing w:after="120"/>
        <w:ind w:right="14"/>
        <w:jc w:val="both"/>
        <w:rPr>
          <w:i/>
          <w:sz w:val="22"/>
          <w:szCs w:val="22"/>
        </w:rPr>
      </w:pPr>
    </w:p>
    <w:p w:rsidR="00E37917" w:rsidRPr="00AA5045" w:rsidRDefault="00E37917" w:rsidP="00E37917">
      <w:pPr>
        <w:autoSpaceDE w:val="0"/>
        <w:spacing w:after="120"/>
        <w:ind w:right="14"/>
        <w:jc w:val="both"/>
        <w:rPr>
          <w:b/>
          <w:i/>
          <w:sz w:val="22"/>
          <w:szCs w:val="22"/>
        </w:rPr>
      </w:pPr>
      <w:r w:rsidRPr="00AA5045">
        <w:rPr>
          <w:b/>
          <w:i/>
          <w:sz w:val="22"/>
          <w:szCs w:val="22"/>
        </w:rPr>
        <w:t>Keywords: Tourism Development and Management, Priority Strategies, Community Income.</w:t>
      </w:r>
    </w:p>
    <w:p w:rsidR="004B7814" w:rsidRPr="00AA5045" w:rsidRDefault="004B7814" w:rsidP="00E10384">
      <w:pPr>
        <w:autoSpaceDE w:val="0"/>
        <w:spacing w:after="120"/>
        <w:ind w:left="1080" w:right="14" w:hanging="1080"/>
        <w:rPr>
          <w:i/>
          <w:sz w:val="22"/>
          <w:szCs w:val="22"/>
          <w:lang w:val="id-ID"/>
        </w:rPr>
      </w:pPr>
    </w:p>
    <w:p w:rsidR="00F41C66" w:rsidRPr="00AA5045" w:rsidRDefault="00F41C66" w:rsidP="00E10384">
      <w:pPr>
        <w:rPr>
          <w:sz w:val="22"/>
          <w:szCs w:val="22"/>
        </w:rPr>
        <w:sectPr w:rsidR="00F41C66" w:rsidRPr="00AA5045" w:rsidSect="001D0642">
          <w:headerReference w:type="default" r:id="rId10"/>
          <w:footerReference w:type="default" r:id="rId11"/>
          <w:type w:val="continuous"/>
          <w:pgSz w:w="11909" w:h="16834" w:code="9"/>
          <w:pgMar w:top="1701" w:right="1701" w:bottom="1985" w:left="1701" w:header="1060" w:footer="1242" w:gutter="0"/>
          <w:cols w:space="720"/>
          <w:docGrid w:linePitch="360"/>
        </w:sectPr>
      </w:pPr>
    </w:p>
    <w:p w:rsidR="00D73172" w:rsidRPr="00AA5045" w:rsidRDefault="00D73172" w:rsidP="00E10384">
      <w:pPr>
        <w:pStyle w:val="Heading1"/>
        <w:numPr>
          <w:ilvl w:val="0"/>
          <w:numId w:val="6"/>
        </w:numPr>
        <w:suppressAutoHyphens/>
        <w:spacing w:after="60"/>
        <w:ind w:left="360"/>
        <w:rPr>
          <w:i w:val="0"/>
          <w:sz w:val="22"/>
          <w:szCs w:val="22"/>
        </w:rPr>
      </w:pPr>
      <w:r w:rsidRPr="00AA5045">
        <w:rPr>
          <w:i w:val="0"/>
          <w:sz w:val="22"/>
          <w:szCs w:val="22"/>
        </w:rPr>
        <w:lastRenderedPageBreak/>
        <w:t>PENDA</w:t>
      </w:r>
      <w:r w:rsidR="002351F8" w:rsidRPr="00AA5045">
        <w:rPr>
          <w:i w:val="0"/>
          <w:sz w:val="22"/>
          <w:szCs w:val="22"/>
        </w:rPr>
        <w:t xml:space="preserve">HULUAN </w:t>
      </w:r>
    </w:p>
    <w:p w:rsidR="002351F8" w:rsidRPr="00AA5045" w:rsidRDefault="002351F8" w:rsidP="00AA5045">
      <w:pPr>
        <w:spacing w:line="360" w:lineRule="auto"/>
        <w:ind w:firstLine="360"/>
        <w:jc w:val="both"/>
        <w:rPr>
          <w:sz w:val="22"/>
          <w:szCs w:val="22"/>
        </w:rPr>
      </w:pPr>
      <w:r w:rsidRPr="00AA5045">
        <w:rPr>
          <w:sz w:val="22"/>
          <w:szCs w:val="22"/>
        </w:rPr>
        <w:t>Kementerian Pariwisata dan Ekonomi Kreatif atau Badan Pariwisata dan Ekonomi Kreatif (Kemenparekraf/Baparekraf) Republik Indonesia terus bekerja keras untuk mengoptimalkan pengembangan pariwisata di Indonesia. Dalam pengembangannya, salah satu yang menjadi daya tarik wisatawan adalah dengan memperhatikan fasilitas wisata, fasilitas umum, aksesibilitas/sarana prasarana. Dan tidak kalah penting, pembangunan pariwisata harus berbasis pemberdayaan masyarakat, yang mana pemberdayaan ini diharapkan dapat mengadopsi sistem yang utuh dan berkelanjutan.</w:t>
      </w:r>
      <w:r w:rsidRPr="00AA5045">
        <w:rPr>
          <w:rStyle w:val="FootnoteReference"/>
          <w:sz w:val="22"/>
          <w:szCs w:val="22"/>
        </w:rPr>
        <w:footnoteReference w:id="1"/>
      </w:r>
    </w:p>
    <w:p w:rsidR="002351F8" w:rsidRPr="00AA5045" w:rsidRDefault="002351F8" w:rsidP="00AA5045">
      <w:pPr>
        <w:spacing w:line="360" w:lineRule="auto"/>
        <w:ind w:firstLine="360"/>
        <w:jc w:val="both"/>
        <w:rPr>
          <w:sz w:val="22"/>
          <w:szCs w:val="22"/>
        </w:rPr>
      </w:pPr>
      <w:r w:rsidRPr="00AA5045">
        <w:rPr>
          <w:sz w:val="22"/>
          <w:szCs w:val="22"/>
        </w:rPr>
        <w:t>Indonesia memiliki sejumlah potensi pembangunan pariwisata. Ragam potensi pariwisata tersebut antara lain: 1) Kekayaan dan keragaman sumber daya pariwisata nasional, 2) Pertumbuhan pembangunan infrastruktur dan konektivitas jaringan antar wilayah dan destinasi, 3) Indonesia sebagai negara tujuan investasi yang prospektif, dan 4) Atensi dan sikap masyarakat terhadap kepariwisataan serta potensi wilayah pedesaan.</w:t>
      </w:r>
      <w:r w:rsidRPr="00AA5045">
        <w:rPr>
          <w:rStyle w:val="FootnoteReference"/>
          <w:sz w:val="22"/>
          <w:szCs w:val="22"/>
        </w:rPr>
        <w:footnoteReference w:id="2"/>
      </w:r>
    </w:p>
    <w:p w:rsidR="008A7C8E" w:rsidRPr="00AA5045" w:rsidRDefault="008A7C8E" w:rsidP="00AA5045">
      <w:pPr>
        <w:spacing w:line="360" w:lineRule="auto"/>
        <w:ind w:firstLine="720"/>
        <w:jc w:val="both"/>
        <w:rPr>
          <w:sz w:val="22"/>
          <w:szCs w:val="22"/>
        </w:rPr>
      </w:pPr>
      <w:r w:rsidRPr="00AA5045">
        <w:rPr>
          <w:sz w:val="22"/>
          <w:szCs w:val="22"/>
        </w:rPr>
        <w:lastRenderedPageBreak/>
        <w:t>Berdasarkan Undang-Undang tersebut, pembangunan kepariwisataan diwujudkan melalui pelaksanaan rencana pembangunan kepariwisataan dengan memperhatikan keanekaragaman, keunikan, dan kekhasan budaya dan alam, serta kebutuhan manusia untuk berwisata.</w:t>
      </w:r>
      <w:r w:rsidRPr="00AA5045">
        <w:rPr>
          <w:rStyle w:val="FootnoteReference"/>
          <w:sz w:val="22"/>
          <w:szCs w:val="22"/>
        </w:rPr>
        <w:footnoteReference w:id="3"/>
      </w:r>
    </w:p>
    <w:p w:rsidR="008A7C8E" w:rsidRPr="00AA5045" w:rsidRDefault="008A7C8E" w:rsidP="00AA5045">
      <w:pPr>
        <w:spacing w:line="360" w:lineRule="auto"/>
        <w:ind w:firstLine="720"/>
        <w:jc w:val="both"/>
        <w:rPr>
          <w:sz w:val="22"/>
          <w:szCs w:val="22"/>
        </w:rPr>
      </w:pPr>
      <w:r w:rsidRPr="00AA5045">
        <w:rPr>
          <w:sz w:val="22"/>
          <w:szCs w:val="22"/>
        </w:rPr>
        <w:t>Berhubungan dengan hal tersebut, Sumatera Utara juga merupakan wilayah yang memiliki potensi sumber daya alam yang berlimpah, keanekaragaman hayati dan peninggalan sejarah atau budaya. Berlimpahnya sumber daya alam yang ada dapat meningkatkan pertumbuhan ekonomi ketika sumber daya tersebut dapat dikelola dengan baik sesuai dengan apa yang paling diminati masyarakat sehingga pemanfaatan sumber daya alam tersebut tidak akan menghabiskan waktu ataupun materi akibat ketidakberhasilan dalam mengelola suatu sumber daya.</w:t>
      </w:r>
      <w:r w:rsidRPr="00AA5045">
        <w:rPr>
          <w:rStyle w:val="FootnoteReference"/>
          <w:sz w:val="22"/>
          <w:szCs w:val="22"/>
        </w:rPr>
        <w:t xml:space="preserve"> </w:t>
      </w:r>
      <w:r w:rsidRPr="00AA5045">
        <w:rPr>
          <w:rStyle w:val="FootnoteReference"/>
          <w:sz w:val="22"/>
          <w:szCs w:val="22"/>
        </w:rPr>
        <w:footnoteReference w:id="4"/>
      </w:r>
    </w:p>
    <w:p w:rsidR="008A7C8E" w:rsidRPr="00AA5045" w:rsidRDefault="008A7C8E" w:rsidP="00AA5045">
      <w:pPr>
        <w:spacing w:line="360" w:lineRule="auto"/>
        <w:ind w:firstLine="360"/>
        <w:jc w:val="both"/>
        <w:rPr>
          <w:sz w:val="22"/>
          <w:szCs w:val="22"/>
        </w:rPr>
      </w:pPr>
      <w:r w:rsidRPr="00AA5045">
        <w:rPr>
          <w:sz w:val="22"/>
          <w:szCs w:val="22"/>
        </w:rPr>
        <w:t>Dalam mengurus segala sesuatu yang terkait dengan pariwisata, Pemerintah membentuk Dinas Pariwisata. Dinas ini adalah suatu badan kepariwisataan yang dibentuk oleh pemerintah sebagai suatu badan yang memiliki tanggung jawab dalam pengembangan dan pembinaan kepariwisataan pada umumnya, baik tingkat nasional maupun tingkat daerah. Sektor pariwisata inilah yang dapat meingkatkan perekonomian daerah yang salah satunya bersumber dari pendapatan masyarakat.</w:t>
      </w:r>
    </w:p>
    <w:p w:rsidR="008A7C8E" w:rsidRPr="00AA5045" w:rsidRDefault="008A7C8E" w:rsidP="00AA5045">
      <w:pPr>
        <w:spacing w:line="360" w:lineRule="auto"/>
        <w:ind w:firstLine="360"/>
        <w:jc w:val="both"/>
        <w:rPr>
          <w:color w:val="000000"/>
          <w:sz w:val="22"/>
          <w:szCs w:val="22"/>
        </w:rPr>
      </w:pPr>
      <w:r w:rsidRPr="00AA5045">
        <w:rPr>
          <w:color w:val="000000"/>
          <w:sz w:val="22"/>
          <w:szCs w:val="22"/>
        </w:rPr>
        <w:t xml:space="preserve">Usaha mengembangkan dunia pariwisata Indonesia ini didukung dengan Undang-Undang nomor 10 Tahun 2009 tentang </w:t>
      </w:r>
      <w:r w:rsidRPr="00AA5045">
        <w:rPr>
          <w:iCs/>
          <w:color w:val="000000"/>
          <w:sz w:val="22"/>
          <w:szCs w:val="22"/>
        </w:rPr>
        <w:t>Kepariwisataan</w:t>
      </w:r>
      <w:r w:rsidRPr="00AA5045">
        <w:rPr>
          <w:i/>
          <w:iCs/>
          <w:color w:val="000000"/>
          <w:sz w:val="22"/>
          <w:szCs w:val="22"/>
        </w:rPr>
        <w:t xml:space="preserve"> </w:t>
      </w:r>
      <w:r w:rsidRPr="00AA5045">
        <w:rPr>
          <w:color w:val="000000"/>
          <w:sz w:val="22"/>
          <w:szCs w:val="22"/>
        </w:rPr>
        <w:t>yang menyebutkan keberadaan obyek wisata pada suatu daerah akan sangat menguntungkan, antara lain meningkatnya Pendapatan Asli Daerah (PAD), meningkatnya taraf hidup masyarakat, dan memperluas kesempatan kerja, meningkatkan rasa cinta lingkungan serta melestarikan alam dan budaya setempat.</w:t>
      </w:r>
      <w:r w:rsidRPr="00AA5045">
        <w:rPr>
          <w:rStyle w:val="FootnoteReference"/>
          <w:color w:val="000000"/>
          <w:sz w:val="22"/>
          <w:szCs w:val="22"/>
        </w:rPr>
        <w:footnoteReference w:id="5"/>
      </w:r>
    </w:p>
    <w:p w:rsidR="00E37917" w:rsidRPr="00AA5045" w:rsidRDefault="00AA5045" w:rsidP="00AA5045">
      <w:pPr>
        <w:tabs>
          <w:tab w:val="left" w:pos="6770"/>
        </w:tabs>
        <w:spacing w:line="360" w:lineRule="auto"/>
        <w:ind w:firstLine="720"/>
        <w:jc w:val="both"/>
        <w:rPr>
          <w:color w:val="000000"/>
          <w:sz w:val="22"/>
          <w:szCs w:val="22"/>
        </w:rPr>
      </w:pPr>
      <w:r w:rsidRPr="00AA5045">
        <w:rPr>
          <w:color w:val="000000"/>
          <w:sz w:val="22"/>
          <w:szCs w:val="22"/>
        </w:rPr>
        <w:tab/>
      </w:r>
    </w:p>
    <w:p w:rsidR="008A7C8E" w:rsidRPr="00AA5045" w:rsidRDefault="008A7C8E" w:rsidP="00AA5045">
      <w:pPr>
        <w:spacing w:line="360" w:lineRule="auto"/>
        <w:ind w:firstLine="720"/>
        <w:jc w:val="both"/>
        <w:rPr>
          <w:color w:val="000000"/>
          <w:sz w:val="22"/>
          <w:szCs w:val="22"/>
        </w:rPr>
      </w:pPr>
      <w:r w:rsidRPr="00AA5045">
        <w:rPr>
          <w:color w:val="000000"/>
          <w:sz w:val="22"/>
          <w:szCs w:val="22"/>
        </w:rPr>
        <w:t>Oleh karena  itu, berkembangnya pariwisata di suatu daerah akan mendatangkan banyak manfaat bagi masyarakat, yakni secara ekonomis, sosial dan budaya. Namun, jika pengembangannya tidak dipersiapkan dan dikelola dengan baik, justru akan menimbulkan berbagai permasalahan yang menyulitkan atau bahkan merugikan masyarakat.</w:t>
      </w:r>
    </w:p>
    <w:p w:rsidR="008A7C8E" w:rsidRPr="00AA5045" w:rsidRDefault="008A7C8E" w:rsidP="00AA5045">
      <w:pPr>
        <w:spacing w:line="360" w:lineRule="auto"/>
        <w:ind w:firstLine="720"/>
        <w:jc w:val="both"/>
        <w:rPr>
          <w:sz w:val="22"/>
          <w:szCs w:val="22"/>
        </w:rPr>
      </w:pPr>
      <w:r w:rsidRPr="00AA5045">
        <w:rPr>
          <w:sz w:val="22"/>
          <w:szCs w:val="22"/>
        </w:rPr>
        <w:t xml:space="preserve">Sektor pariwisata merupakan sektor yang berpotensial untuk dikembangkan sebagai salah satu sumber pendapatan daerah. Untuk mengembangkan kepariwisataan dibutuhkan keterkaitan 3 (tiga) </w:t>
      </w:r>
      <w:r w:rsidRPr="00AA5045">
        <w:rPr>
          <w:i/>
          <w:sz w:val="22"/>
          <w:szCs w:val="22"/>
        </w:rPr>
        <w:t>Stakeholder</w:t>
      </w:r>
      <w:r w:rsidRPr="00AA5045">
        <w:rPr>
          <w:sz w:val="22"/>
          <w:szCs w:val="22"/>
        </w:rPr>
        <w:t xml:space="preserve"> utama yaitu: pemerintah, swasta dan masyarakat. Tiga elemen tersebut harus saling bersinergi dan melangkah bersama-sama untuk mencapai dan </w:t>
      </w:r>
      <w:r w:rsidRPr="00AA5045">
        <w:rPr>
          <w:sz w:val="22"/>
          <w:szCs w:val="22"/>
        </w:rPr>
        <w:lastRenderedPageBreak/>
        <w:t>mewujudkan tujuan dari pengembangan kepariwisataan.</w:t>
      </w:r>
      <w:r w:rsidRPr="00AA5045">
        <w:rPr>
          <w:rStyle w:val="FootnoteReference"/>
          <w:sz w:val="22"/>
          <w:szCs w:val="22"/>
        </w:rPr>
        <w:footnoteReference w:id="6"/>
      </w:r>
      <w:r w:rsidRPr="00AA5045">
        <w:rPr>
          <w:sz w:val="22"/>
          <w:szCs w:val="22"/>
        </w:rPr>
        <w:t xml:space="preserve"> Oleh karena itu, upaya pengembangan pariwisata yang dilaksanakan oleh pemerintah dan swasta sangat membutuhkan dukungan penuh dan partisipasi aktif dari masyarakat.</w:t>
      </w:r>
    </w:p>
    <w:p w:rsidR="008A7C8E" w:rsidRPr="00AA5045" w:rsidRDefault="008A7C8E" w:rsidP="00AA5045">
      <w:pPr>
        <w:spacing w:line="360" w:lineRule="auto"/>
        <w:ind w:firstLine="720"/>
        <w:jc w:val="both"/>
        <w:rPr>
          <w:color w:val="000000"/>
          <w:sz w:val="22"/>
          <w:szCs w:val="22"/>
        </w:rPr>
      </w:pPr>
      <w:r w:rsidRPr="00AA5045">
        <w:rPr>
          <w:color w:val="000000"/>
          <w:sz w:val="22"/>
          <w:szCs w:val="22"/>
        </w:rPr>
        <w:t>Sumber Daya Manusia (SDM) merupakan salah satu faktor yang berperan penting dalam memajukan sektor pariwisata. SDM di sektor pariwisata merupakan sumber daya yang sangat penting di sebagian besar organisasi. Khususnya di organisasi berbasis jasa (</w:t>
      </w:r>
      <w:r w:rsidRPr="00AA5045">
        <w:rPr>
          <w:i/>
          <w:iCs/>
          <w:color w:val="000000"/>
          <w:sz w:val="22"/>
          <w:szCs w:val="22"/>
        </w:rPr>
        <w:t>service</w:t>
      </w:r>
      <w:r w:rsidRPr="00AA5045">
        <w:rPr>
          <w:color w:val="000000"/>
          <w:sz w:val="22"/>
          <w:szCs w:val="22"/>
        </w:rPr>
        <w:t>-</w:t>
      </w:r>
      <w:r w:rsidRPr="00AA5045">
        <w:rPr>
          <w:i/>
          <w:iCs/>
          <w:color w:val="000000"/>
          <w:sz w:val="22"/>
          <w:szCs w:val="22"/>
        </w:rPr>
        <w:t>based organization</w:t>
      </w:r>
      <w:r w:rsidRPr="00AA5045">
        <w:rPr>
          <w:color w:val="000000"/>
          <w:sz w:val="22"/>
          <w:szCs w:val="22"/>
        </w:rPr>
        <w:t>), SDM berperan sebagai faktor kunci dalam mewujudkan keberhasilan kinerja.</w:t>
      </w:r>
      <w:r w:rsidRPr="00AA5045">
        <w:rPr>
          <w:rStyle w:val="FootnoteReference"/>
          <w:color w:val="000000"/>
          <w:sz w:val="22"/>
          <w:szCs w:val="22"/>
        </w:rPr>
        <w:footnoteReference w:id="7"/>
      </w:r>
    </w:p>
    <w:p w:rsidR="008A7C8E" w:rsidRPr="00AA5045" w:rsidRDefault="008A7C8E" w:rsidP="00AA5045">
      <w:pPr>
        <w:spacing w:line="360" w:lineRule="auto"/>
        <w:ind w:firstLine="720"/>
        <w:jc w:val="both"/>
        <w:rPr>
          <w:sz w:val="22"/>
          <w:szCs w:val="22"/>
        </w:rPr>
      </w:pPr>
      <w:r w:rsidRPr="00AA5045">
        <w:rPr>
          <w:sz w:val="22"/>
          <w:szCs w:val="22"/>
        </w:rPr>
        <w:t>Sebagai upaya untuk membangun dukungan dan partisipasi masyarakat, pemerintah berupaya menumbuhkan kesadaran masyarakat tentang pentingnya dukungan semua pihak terhadap pengembangan sektor kepariwisataan. Salah satu upaya yang dilakukan oleh Dinas Pariwisata Kabupaten Mandailing Natal untuk mengatasi keadaan tersebut adalah memberikan informasi dan pelatihan terhadap masyarakat tentang kepariwisataan yaitu dengan kegiatan sosialisasi mengenai kepariwisataan.</w:t>
      </w:r>
      <w:r w:rsidRPr="00AA5045">
        <w:rPr>
          <w:rStyle w:val="FootnoteReference"/>
          <w:sz w:val="22"/>
          <w:szCs w:val="22"/>
        </w:rPr>
        <w:footnoteReference w:id="8"/>
      </w:r>
    </w:p>
    <w:p w:rsidR="008A7C8E" w:rsidRPr="00AA5045" w:rsidRDefault="008A7C8E" w:rsidP="00AA5045">
      <w:pPr>
        <w:spacing w:line="360" w:lineRule="auto"/>
        <w:ind w:firstLine="720"/>
        <w:jc w:val="both"/>
        <w:rPr>
          <w:sz w:val="22"/>
          <w:szCs w:val="22"/>
        </w:rPr>
      </w:pPr>
      <w:r w:rsidRPr="00AA5045">
        <w:rPr>
          <w:sz w:val="22"/>
          <w:szCs w:val="22"/>
        </w:rPr>
        <w:t>Kabupaten Mandailing Natal merupakan salah satu sektor pariwisata yang potensial untuk dikelola, dikembangkan serta disosialisasikan kepada masyarakat secara luas. Kabupaten Mandailing Natal sedikitnya memiliki 150 destinasi wisata hampir di setiap kecamatan. Destinasi tersebut terdiri atas, wisata alam, wisata legenda, budaya, dan wisata religi.</w:t>
      </w:r>
      <w:r w:rsidRPr="00AA5045">
        <w:rPr>
          <w:rStyle w:val="FootnoteReference"/>
          <w:sz w:val="22"/>
          <w:szCs w:val="22"/>
        </w:rPr>
        <w:footnoteReference w:id="9"/>
      </w:r>
      <w:r w:rsidRPr="00AA5045">
        <w:rPr>
          <w:sz w:val="22"/>
          <w:szCs w:val="22"/>
        </w:rPr>
        <w:t xml:space="preserve"> Selain itu, Kabupaten Mandailing Natal juga mempunyai sebutan yang unik dan membuatnya menjadi berbeda dengan tempat-tempat wisata lainnya yaitu disebut sebagai “</w:t>
      </w:r>
      <w:r w:rsidRPr="00AA5045">
        <w:rPr>
          <w:i/>
          <w:sz w:val="22"/>
          <w:szCs w:val="22"/>
        </w:rPr>
        <w:t>Bumi Gordang Sambilan</w:t>
      </w:r>
      <w:r w:rsidRPr="00AA5045">
        <w:rPr>
          <w:sz w:val="22"/>
          <w:szCs w:val="22"/>
        </w:rPr>
        <w:t>”. Wisata alam yang dimiliki Mandailing Natal ini sangat luar biasa bila dibandingkan dengan daerah lain, sebab dari fotografi daerahnya, tempat wisata tersebut mempunyai daya tarik pariwisata yang bervariasi.</w:t>
      </w:r>
    </w:p>
    <w:p w:rsidR="00BE0224" w:rsidRPr="00AA5045" w:rsidRDefault="008A7C8E" w:rsidP="00AA5045">
      <w:pPr>
        <w:spacing w:line="360" w:lineRule="auto"/>
        <w:ind w:firstLine="720"/>
        <w:jc w:val="both"/>
        <w:rPr>
          <w:color w:val="000000"/>
          <w:sz w:val="22"/>
          <w:szCs w:val="22"/>
        </w:rPr>
      </w:pPr>
      <w:r w:rsidRPr="00AA5045">
        <w:rPr>
          <w:color w:val="000000"/>
          <w:sz w:val="22"/>
          <w:szCs w:val="22"/>
        </w:rPr>
        <w:t>Namun, setelah dilakukan peninjauan lebih jauh keadaan pariwisata yang ada di Kabupaten Mandailing Natal, dapat dilihat bahwa objek pariwisata yang ada di Kabupaten Mandailing Natal khususnya daerah pantai, dari 100%, hanya 35% yang telah dikelola sedangkan 65% lagi masih utuh secara alami dan belum dikelola oleh pihak pemerintah daerah.</w:t>
      </w:r>
      <w:r w:rsidRPr="00AA5045">
        <w:rPr>
          <w:rStyle w:val="FootnoteReference"/>
          <w:color w:val="000000"/>
          <w:sz w:val="22"/>
          <w:szCs w:val="22"/>
        </w:rPr>
        <w:footnoteReference w:id="10"/>
      </w:r>
      <w:r w:rsidRPr="00AA5045">
        <w:rPr>
          <w:color w:val="000000"/>
          <w:sz w:val="22"/>
          <w:szCs w:val="22"/>
        </w:rPr>
        <w:t xml:space="preserve"> Oleh karena itu, dibutuhkan kerjasama antara pemerintah, swasta dan masyarakat </w:t>
      </w:r>
      <w:r w:rsidRPr="00AA5045">
        <w:rPr>
          <w:color w:val="000000"/>
          <w:sz w:val="22"/>
          <w:szCs w:val="22"/>
        </w:rPr>
        <w:lastRenderedPageBreak/>
        <w:t>untuk segera mengelola berbagai potensi pariwisata yang ada tersebut dengan harapan dapat memberikan pemasukan bagi pendapatan asli daerah Kabupaten Mandailing Natal.</w:t>
      </w:r>
    </w:p>
    <w:p w:rsidR="00BE0224" w:rsidRPr="00AA5045" w:rsidRDefault="00BE0224" w:rsidP="00AA5045">
      <w:pPr>
        <w:spacing w:line="360" w:lineRule="auto"/>
        <w:ind w:firstLine="720"/>
        <w:jc w:val="both"/>
        <w:rPr>
          <w:color w:val="000000"/>
          <w:sz w:val="22"/>
          <w:szCs w:val="22"/>
          <w:shd w:val="clear" w:color="auto" w:fill="FFFFFF"/>
        </w:rPr>
      </w:pPr>
      <w:r w:rsidRPr="00AA5045">
        <w:rPr>
          <w:color w:val="000000"/>
          <w:sz w:val="22"/>
          <w:szCs w:val="22"/>
        </w:rPr>
        <w:t xml:space="preserve">Berhubungan dengan hal tersebut, seperti apa yang sudah dijelaskan sebelumnya, </w:t>
      </w:r>
      <w:r w:rsidRPr="00AA5045">
        <w:rPr>
          <w:color w:val="000000"/>
          <w:sz w:val="22"/>
          <w:szCs w:val="22"/>
          <w:shd w:val="clear" w:color="auto" w:fill="FFFFFF"/>
        </w:rPr>
        <w:t>Mandailing Natal memiliki topografi yang bervariasi. Hal ini</w:t>
      </w:r>
      <w:r w:rsidRPr="00AA5045">
        <w:rPr>
          <w:color w:val="000000"/>
          <w:sz w:val="22"/>
          <w:szCs w:val="22"/>
        </w:rPr>
        <w:t xml:space="preserve"> di</w:t>
      </w:r>
      <w:r w:rsidRPr="00AA5045">
        <w:rPr>
          <w:color w:val="000000"/>
          <w:sz w:val="22"/>
          <w:szCs w:val="22"/>
          <w:shd w:val="clear" w:color="auto" w:fill="FFFFFF"/>
        </w:rPr>
        <w:t xml:space="preserve">mulai dari </w:t>
      </w:r>
      <w:r w:rsidRPr="00AA5045">
        <w:rPr>
          <w:color w:val="000000"/>
          <w:sz w:val="22"/>
          <w:szCs w:val="22"/>
          <w:shd w:val="clear" w:color="auto" w:fill="FFFFFF"/>
          <w:lang w:val="en-ID"/>
        </w:rPr>
        <w:t xml:space="preserve">Sampuraga, </w:t>
      </w:r>
      <w:r w:rsidRPr="00AA5045">
        <w:rPr>
          <w:color w:val="000000"/>
          <w:sz w:val="22"/>
          <w:szCs w:val="22"/>
          <w:shd w:val="clear" w:color="auto" w:fill="FFFFFF"/>
        </w:rPr>
        <w:t xml:space="preserve">Air Panas Sibanggor, Pantai Natal, Pantai Batu Rusa, Taman Nasional batang Gadis, Payabulan, Gunung Sorik Merapi, Desa Tradisional Sibanggor, Sopotinjak, </w:t>
      </w:r>
      <w:r w:rsidRPr="00AA5045">
        <w:rPr>
          <w:color w:val="000000"/>
          <w:sz w:val="22"/>
          <w:szCs w:val="22"/>
          <w:shd w:val="clear" w:color="auto" w:fill="FFFFFF"/>
          <w:lang w:val="en-ID"/>
        </w:rPr>
        <w:t>b</w:t>
      </w:r>
      <w:r w:rsidRPr="00AA5045">
        <w:rPr>
          <w:color w:val="000000"/>
          <w:sz w:val="22"/>
          <w:szCs w:val="22"/>
          <w:shd w:val="clear" w:color="auto" w:fill="FFFFFF"/>
        </w:rPr>
        <w:t>ukit Sikara-Kara, Air Terjun Sigala-Gala, Pulau tamang, Pulau Ungeh, Bukit Muhasabah, Danau Pondok limo, dan Taman Rajabatu.  Karena itu, tidaklah mengherankan Mandailing Natal menyimpan potensi wisata yang sangat menarik. Terdapat 64 objek wisata di Kabupaten Mandailing Natal yang dikelola oleh pemerintah dan dikelola oleh Kelompok Sadar Wisata (POKDARWIS) maupun dikelola oleh masyarakat. Dibawah ini merupakan data jumlah obyek Pariwisata di Kabupaten Mandailing Natal tahun 2020 :</w:t>
      </w:r>
    </w:p>
    <w:p w:rsidR="00BE0224" w:rsidRPr="00AA5045" w:rsidRDefault="00BE0224" w:rsidP="00AA5045">
      <w:pPr>
        <w:pStyle w:val="Caption"/>
        <w:keepNext/>
        <w:spacing w:line="360" w:lineRule="auto"/>
        <w:jc w:val="center"/>
        <w:rPr>
          <w:rFonts w:ascii="Times New Roman" w:hAnsi="Times New Roman"/>
          <w:sz w:val="22"/>
          <w:szCs w:val="22"/>
        </w:rPr>
      </w:pPr>
      <w:bookmarkStart w:id="1" w:name="_Toc94696394"/>
      <w:r w:rsidRPr="00AA5045">
        <w:rPr>
          <w:rFonts w:ascii="Times New Roman" w:hAnsi="Times New Roman"/>
          <w:color w:val="auto"/>
          <w:sz w:val="22"/>
          <w:szCs w:val="22"/>
        </w:rPr>
        <w:t xml:space="preserve">Tabel </w:t>
      </w:r>
      <w:r w:rsidRPr="00AA5045">
        <w:rPr>
          <w:rFonts w:ascii="Times New Roman" w:hAnsi="Times New Roman"/>
          <w:color w:val="auto"/>
          <w:sz w:val="22"/>
          <w:szCs w:val="22"/>
        </w:rPr>
        <w:fldChar w:fldCharType="begin"/>
      </w:r>
      <w:r w:rsidRPr="00AA5045">
        <w:rPr>
          <w:rFonts w:ascii="Times New Roman" w:hAnsi="Times New Roman"/>
          <w:color w:val="auto"/>
          <w:sz w:val="22"/>
          <w:szCs w:val="22"/>
        </w:rPr>
        <w:instrText xml:space="preserve"> SEQ Tabel \* ARABIC </w:instrText>
      </w:r>
      <w:r w:rsidRPr="00AA5045">
        <w:rPr>
          <w:rFonts w:ascii="Times New Roman" w:hAnsi="Times New Roman"/>
          <w:color w:val="auto"/>
          <w:sz w:val="22"/>
          <w:szCs w:val="22"/>
        </w:rPr>
        <w:fldChar w:fldCharType="separate"/>
      </w:r>
      <w:r w:rsidRPr="00AA5045">
        <w:rPr>
          <w:rFonts w:ascii="Times New Roman" w:hAnsi="Times New Roman"/>
          <w:noProof/>
          <w:color w:val="auto"/>
          <w:sz w:val="22"/>
          <w:szCs w:val="22"/>
        </w:rPr>
        <w:t>1</w:t>
      </w:r>
      <w:r w:rsidRPr="00AA5045">
        <w:rPr>
          <w:rFonts w:ascii="Times New Roman" w:hAnsi="Times New Roman"/>
          <w:color w:val="auto"/>
          <w:sz w:val="22"/>
          <w:szCs w:val="22"/>
        </w:rPr>
        <w:fldChar w:fldCharType="end"/>
      </w:r>
      <w:r w:rsidRPr="00AA5045">
        <w:rPr>
          <w:rFonts w:ascii="Times New Roman" w:hAnsi="Times New Roman"/>
          <w:color w:val="auto"/>
          <w:sz w:val="22"/>
          <w:szCs w:val="22"/>
          <w:lang w:val="en-US"/>
        </w:rPr>
        <w:br/>
        <w:t>Jumlah Obyek Wisata Di Kabupaten Mandailing Natal</w:t>
      </w:r>
      <w:r w:rsidRPr="00AA5045">
        <w:rPr>
          <w:rFonts w:ascii="Times New Roman" w:hAnsi="Times New Roman"/>
          <w:color w:val="auto"/>
          <w:sz w:val="22"/>
          <w:szCs w:val="22"/>
          <w:lang w:val="en-US"/>
        </w:rPr>
        <w:br/>
        <w:t>Tahun 2020</w:t>
      </w:r>
      <w:bookmarkEnd w:id="1"/>
    </w:p>
    <w:tbl>
      <w:tblPr>
        <w:tblStyle w:val="TableGrid"/>
        <w:tblW w:w="0" w:type="auto"/>
        <w:jc w:val="center"/>
        <w:tblLook w:val="04A0" w:firstRow="1" w:lastRow="0" w:firstColumn="1" w:lastColumn="0" w:noHBand="0" w:noVBand="1"/>
      </w:tblPr>
      <w:tblGrid>
        <w:gridCol w:w="817"/>
        <w:gridCol w:w="2327"/>
        <w:gridCol w:w="1433"/>
      </w:tblGrid>
      <w:tr w:rsidR="00BE0224" w:rsidRPr="00AA5045" w:rsidTr="009B4449">
        <w:trPr>
          <w:jc w:val="center"/>
        </w:trPr>
        <w:tc>
          <w:tcPr>
            <w:tcW w:w="817" w:type="dxa"/>
          </w:tcPr>
          <w:p w:rsidR="00BE0224" w:rsidRPr="00AA5045" w:rsidRDefault="00BE0224" w:rsidP="00AA5045">
            <w:pPr>
              <w:spacing w:line="360" w:lineRule="auto"/>
              <w:jc w:val="center"/>
              <w:rPr>
                <w:rFonts w:ascii="Times New Roman" w:hAnsi="Times New Roman"/>
                <w:color w:val="000000"/>
                <w:sz w:val="22"/>
                <w:szCs w:val="22"/>
                <w:shd w:val="clear" w:color="auto" w:fill="FFFFFF"/>
              </w:rPr>
            </w:pPr>
            <w:r w:rsidRPr="00AA5045">
              <w:rPr>
                <w:rFonts w:ascii="Times New Roman" w:hAnsi="Times New Roman"/>
                <w:color w:val="000000"/>
                <w:sz w:val="22"/>
                <w:szCs w:val="22"/>
                <w:shd w:val="clear" w:color="auto" w:fill="FFFFFF"/>
              </w:rPr>
              <w:t>No</w:t>
            </w:r>
          </w:p>
        </w:tc>
        <w:tc>
          <w:tcPr>
            <w:tcW w:w="2327" w:type="dxa"/>
          </w:tcPr>
          <w:p w:rsidR="00BE0224" w:rsidRPr="00AA5045" w:rsidRDefault="00BE0224" w:rsidP="00AA5045">
            <w:pPr>
              <w:spacing w:line="360" w:lineRule="auto"/>
              <w:jc w:val="center"/>
              <w:rPr>
                <w:rFonts w:ascii="Times New Roman" w:hAnsi="Times New Roman"/>
                <w:color w:val="000000"/>
                <w:sz w:val="22"/>
                <w:szCs w:val="22"/>
                <w:shd w:val="clear" w:color="auto" w:fill="FFFFFF"/>
              </w:rPr>
            </w:pPr>
            <w:r w:rsidRPr="00AA5045">
              <w:rPr>
                <w:rFonts w:ascii="Times New Roman" w:hAnsi="Times New Roman"/>
                <w:color w:val="000000"/>
                <w:sz w:val="22"/>
                <w:szCs w:val="22"/>
                <w:shd w:val="clear" w:color="auto" w:fill="FFFFFF"/>
              </w:rPr>
              <w:t>Jenis Wisata</w:t>
            </w:r>
          </w:p>
        </w:tc>
        <w:tc>
          <w:tcPr>
            <w:tcW w:w="1433" w:type="dxa"/>
          </w:tcPr>
          <w:p w:rsidR="00BE0224" w:rsidRPr="00AA5045" w:rsidRDefault="00BE0224" w:rsidP="00AA5045">
            <w:pPr>
              <w:spacing w:line="360" w:lineRule="auto"/>
              <w:jc w:val="center"/>
              <w:rPr>
                <w:rFonts w:ascii="Times New Roman" w:hAnsi="Times New Roman"/>
                <w:color w:val="000000"/>
                <w:sz w:val="22"/>
                <w:szCs w:val="22"/>
                <w:shd w:val="clear" w:color="auto" w:fill="FFFFFF"/>
              </w:rPr>
            </w:pPr>
            <w:r w:rsidRPr="00AA5045">
              <w:rPr>
                <w:rFonts w:ascii="Times New Roman" w:hAnsi="Times New Roman"/>
                <w:color w:val="000000"/>
                <w:sz w:val="22"/>
                <w:szCs w:val="22"/>
                <w:shd w:val="clear" w:color="auto" w:fill="FFFFFF"/>
              </w:rPr>
              <w:t>Jumlah</w:t>
            </w:r>
          </w:p>
        </w:tc>
      </w:tr>
      <w:tr w:rsidR="00BE0224" w:rsidRPr="00AA5045" w:rsidTr="009B4449">
        <w:trPr>
          <w:jc w:val="center"/>
        </w:trPr>
        <w:tc>
          <w:tcPr>
            <w:tcW w:w="817" w:type="dxa"/>
          </w:tcPr>
          <w:p w:rsidR="00BE0224" w:rsidRPr="00AA5045" w:rsidRDefault="00BE0224" w:rsidP="00AA5045">
            <w:pPr>
              <w:spacing w:line="360" w:lineRule="auto"/>
              <w:jc w:val="center"/>
              <w:rPr>
                <w:rFonts w:ascii="Times New Roman" w:hAnsi="Times New Roman"/>
                <w:color w:val="000000"/>
                <w:sz w:val="22"/>
                <w:szCs w:val="22"/>
                <w:shd w:val="clear" w:color="auto" w:fill="FFFFFF"/>
              </w:rPr>
            </w:pPr>
            <w:r w:rsidRPr="00AA5045">
              <w:rPr>
                <w:rFonts w:ascii="Times New Roman" w:hAnsi="Times New Roman"/>
                <w:color w:val="000000"/>
                <w:sz w:val="22"/>
                <w:szCs w:val="22"/>
                <w:shd w:val="clear" w:color="auto" w:fill="FFFFFF"/>
              </w:rPr>
              <w:t>1</w:t>
            </w:r>
          </w:p>
        </w:tc>
        <w:tc>
          <w:tcPr>
            <w:tcW w:w="2327" w:type="dxa"/>
          </w:tcPr>
          <w:p w:rsidR="00BE0224" w:rsidRPr="00AA5045" w:rsidRDefault="00BE0224" w:rsidP="00AA5045">
            <w:pPr>
              <w:spacing w:line="360" w:lineRule="auto"/>
              <w:rPr>
                <w:rFonts w:ascii="Times New Roman" w:hAnsi="Times New Roman"/>
                <w:color w:val="000000"/>
                <w:sz w:val="22"/>
                <w:szCs w:val="22"/>
                <w:shd w:val="clear" w:color="auto" w:fill="FFFFFF"/>
                <w:lang w:val="en-ID"/>
              </w:rPr>
            </w:pPr>
            <w:r w:rsidRPr="00AA5045">
              <w:rPr>
                <w:rFonts w:ascii="Times New Roman" w:hAnsi="Times New Roman"/>
                <w:color w:val="000000"/>
                <w:sz w:val="22"/>
                <w:szCs w:val="22"/>
                <w:shd w:val="clear" w:color="auto" w:fill="FFFFFF"/>
              </w:rPr>
              <w:t>Wisata Bahari</w:t>
            </w:r>
          </w:p>
        </w:tc>
        <w:tc>
          <w:tcPr>
            <w:tcW w:w="1433" w:type="dxa"/>
          </w:tcPr>
          <w:p w:rsidR="00BE0224" w:rsidRPr="00AA5045" w:rsidRDefault="00BE0224" w:rsidP="00AA5045">
            <w:pPr>
              <w:spacing w:line="360" w:lineRule="auto"/>
              <w:jc w:val="center"/>
              <w:rPr>
                <w:rFonts w:ascii="Times New Roman" w:hAnsi="Times New Roman"/>
                <w:color w:val="000000"/>
                <w:sz w:val="22"/>
                <w:szCs w:val="22"/>
                <w:shd w:val="clear" w:color="auto" w:fill="FFFFFF"/>
              </w:rPr>
            </w:pPr>
            <w:r w:rsidRPr="00AA5045">
              <w:rPr>
                <w:rFonts w:ascii="Times New Roman" w:hAnsi="Times New Roman"/>
                <w:color w:val="000000"/>
                <w:sz w:val="22"/>
                <w:szCs w:val="22"/>
                <w:shd w:val="clear" w:color="auto" w:fill="FFFFFF"/>
              </w:rPr>
              <w:t>31</w:t>
            </w:r>
          </w:p>
        </w:tc>
      </w:tr>
      <w:tr w:rsidR="00BE0224" w:rsidRPr="00AA5045" w:rsidTr="009B4449">
        <w:trPr>
          <w:jc w:val="center"/>
        </w:trPr>
        <w:tc>
          <w:tcPr>
            <w:tcW w:w="817" w:type="dxa"/>
          </w:tcPr>
          <w:p w:rsidR="00BE0224" w:rsidRPr="00AA5045" w:rsidRDefault="00BE0224" w:rsidP="00AA5045">
            <w:pPr>
              <w:spacing w:line="360" w:lineRule="auto"/>
              <w:jc w:val="center"/>
              <w:rPr>
                <w:rFonts w:ascii="Times New Roman" w:hAnsi="Times New Roman"/>
                <w:color w:val="000000"/>
                <w:sz w:val="22"/>
                <w:szCs w:val="22"/>
                <w:shd w:val="clear" w:color="auto" w:fill="FFFFFF"/>
              </w:rPr>
            </w:pPr>
            <w:r w:rsidRPr="00AA5045">
              <w:rPr>
                <w:rFonts w:ascii="Times New Roman" w:hAnsi="Times New Roman"/>
                <w:color w:val="000000"/>
                <w:sz w:val="22"/>
                <w:szCs w:val="22"/>
                <w:shd w:val="clear" w:color="auto" w:fill="FFFFFF"/>
              </w:rPr>
              <w:t>2</w:t>
            </w:r>
          </w:p>
        </w:tc>
        <w:tc>
          <w:tcPr>
            <w:tcW w:w="2327" w:type="dxa"/>
          </w:tcPr>
          <w:p w:rsidR="00BE0224" w:rsidRPr="00AA5045" w:rsidRDefault="00BE0224" w:rsidP="00AA5045">
            <w:pPr>
              <w:spacing w:line="360" w:lineRule="auto"/>
              <w:rPr>
                <w:rFonts w:ascii="Times New Roman" w:hAnsi="Times New Roman"/>
                <w:color w:val="000000"/>
                <w:sz w:val="22"/>
                <w:szCs w:val="22"/>
                <w:shd w:val="clear" w:color="auto" w:fill="FFFFFF"/>
              </w:rPr>
            </w:pPr>
            <w:r w:rsidRPr="00AA5045">
              <w:rPr>
                <w:rFonts w:ascii="Times New Roman" w:hAnsi="Times New Roman"/>
                <w:color w:val="000000"/>
                <w:sz w:val="22"/>
                <w:szCs w:val="22"/>
                <w:shd w:val="clear" w:color="auto" w:fill="FFFFFF"/>
              </w:rPr>
              <w:t>Wisata Tirta</w:t>
            </w:r>
          </w:p>
        </w:tc>
        <w:tc>
          <w:tcPr>
            <w:tcW w:w="1433" w:type="dxa"/>
          </w:tcPr>
          <w:p w:rsidR="00BE0224" w:rsidRPr="00AA5045" w:rsidRDefault="00BE0224" w:rsidP="00AA5045">
            <w:pPr>
              <w:spacing w:line="360" w:lineRule="auto"/>
              <w:jc w:val="center"/>
              <w:rPr>
                <w:rFonts w:ascii="Times New Roman" w:hAnsi="Times New Roman"/>
                <w:color w:val="000000"/>
                <w:sz w:val="22"/>
                <w:szCs w:val="22"/>
                <w:shd w:val="clear" w:color="auto" w:fill="FFFFFF"/>
              </w:rPr>
            </w:pPr>
            <w:r w:rsidRPr="00AA5045">
              <w:rPr>
                <w:rFonts w:ascii="Times New Roman" w:hAnsi="Times New Roman"/>
                <w:color w:val="000000"/>
                <w:sz w:val="22"/>
                <w:szCs w:val="22"/>
                <w:shd w:val="clear" w:color="auto" w:fill="FFFFFF"/>
              </w:rPr>
              <w:t>18</w:t>
            </w:r>
          </w:p>
        </w:tc>
      </w:tr>
      <w:tr w:rsidR="00BE0224" w:rsidRPr="00AA5045" w:rsidTr="009B4449">
        <w:trPr>
          <w:jc w:val="center"/>
        </w:trPr>
        <w:tc>
          <w:tcPr>
            <w:tcW w:w="817" w:type="dxa"/>
          </w:tcPr>
          <w:p w:rsidR="00BE0224" w:rsidRPr="00AA5045" w:rsidRDefault="00BE0224" w:rsidP="00AA5045">
            <w:pPr>
              <w:spacing w:line="360" w:lineRule="auto"/>
              <w:jc w:val="center"/>
              <w:rPr>
                <w:rFonts w:ascii="Times New Roman" w:hAnsi="Times New Roman"/>
                <w:color w:val="000000"/>
                <w:sz w:val="22"/>
                <w:szCs w:val="22"/>
                <w:shd w:val="clear" w:color="auto" w:fill="FFFFFF"/>
              </w:rPr>
            </w:pPr>
            <w:r w:rsidRPr="00AA5045">
              <w:rPr>
                <w:rFonts w:ascii="Times New Roman" w:hAnsi="Times New Roman"/>
                <w:color w:val="000000"/>
                <w:sz w:val="22"/>
                <w:szCs w:val="22"/>
                <w:shd w:val="clear" w:color="auto" w:fill="FFFFFF"/>
              </w:rPr>
              <w:t>3</w:t>
            </w:r>
          </w:p>
        </w:tc>
        <w:tc>
          <w:tcPr>
            <w:tcW w:w="2327" w:type="dxa"/>
          </w:tcPr>
          <w:p w:rsidR="00BE0224" w:rsidRPr="00AA5045" w:rsidRDefault="00BE0224" w:rsidP="00AA5045">
            <w:pPr>
              <w:spacing w:line="360" w:lineRule="auto"/>
              <w:rPr>
                <w:rFonts w:ascii="Times New Roman" w:hAnsi="Times New Roman"/>
                <w:color w:val="000000"/>
                <w:sz w:val="22"/>
                <w:szCs w:val="22"/>
                <w:shd w:val="clear" w:color="auto" w:fill="FFFFFF"/>
              </w:rPr>
            </w:pPr>
            <w:r w:rsidRPr="00AA5045">
              <w:rPr>
                <w:rFonts w:ascii="Times New Roman" w:hAnsi="Times New Roman"/>
                <w:color w:val="000000"/>
                <w:sz w:val="22"/>
                <w:szCs w:val="22"/>
                <w:shd w:val="clear" w:color="auto" w:fill="FFFFFF"/>
              </w:rPr>
              <w:t>Wisata Buatan</w:t>
            </w:r>
          </w:p>
        </w:tc>
        <w:tc>
          <w:tcPr>
            <w:tcW w:w="1433" w:type="dxa"/>
          </w:tcPr>
          <w:p w:rsidR="00BE0224" w:rsidRPr="00AA5045" w:rsidRDefault="00BE0224" w:rsidP="00AA5045">
            <w:pPr>
              <w:spacing w:line="360" w:lineRule="auto"/>
              <w:jc w:val="center"/>
              <w:rPr>
                <w:rFonts w:ascii="Times New Roman" w:hAnsi="Times New Roman"/>
                <w:color w:val="000000"/>
                <w:sz w:val="22"/>
                <w:szCs w:val="22"/>
                <w:shd w:val="clear" w:color="auto" w:fill="FFFFFF"/>
              </w:rPr>
            </w:pPr>
            <w:r w:rsidRPr="00AA5045">
              <w:rPr>
                <w:rFonts w:ascii="Times New Roman" w:hAnsi="Times New Roman"/>
                <w:color w:val="000000"/>
                <w:sz w:val="22"/>
                <w:szCs w:val="22"/>
                <w:shd w:val="clear" w:color="auto" w:fill="FFFFFF"/>
              </w:rPr>
              <w:t>2</w:t>
            </w:r>
          </w:p>
        </w:tc>
      </w:tr>
      <w:tr w:rsidR="00BE0224" w:rsidRPr="00AA5045" w:rsidTr="009B4449">
        <w:trPr>
          <w:jc w:val="center"/>
        </w:trPr>
        <w:tc>
          <w:tcPr>
            <w:tcW w:w="817" w:type="dxa"/>
          </w:tcPr>
          <w:p w:rsidR="00BE0224" w:rsidRPr="00AA5045" w:rsidRDefault="00BE0224" w:rsidP="00AA5045">
            <w:pPr>
              <w:spacing w:line="360" w:lineRule="auto"/>
              <w:jc w:val="center"/>
              <w:rPr>
                <w:rFonts w:ascii="Times New Roman" w:hAnsi="Times New Roman"/>
                <w:color w:val="000000"/>
                <w:sz w:val="22"/>
                <w:szCs w:val="22"/>
                <w:shd w:val="clear" w:color="auto" w:fill="FFFFFF"/>
              </w:rPr>
            </w:pPr>
            <w:r w:rsidRPr="00AA5045">
              <w:rPr>
                <w:rFonts w:ascii="Times New Roman" w:hAnsi="Times New Roman"/>
                <w:color w:val="000000"/>
                <w:sz w:val="22"/>
                <w:szCs w:val="22"/>
                <w:shd w:val="clear" w:color="auto" w:fill="FFFFFF"/>
              </w:rPr>
              <w:t>4</w:t>
            </w:r>
          </w:p>
        </w:tc>
        <w:tc>
          <w:tcPr>
            <w:tcW w:w="2327" w:type="dxa"/>
          </w:tcPr>
          <w:p w:rsidR="00BE0224" w:rsidRPr="00AA5045" w:rsidRDefault="00BE0224" w:rsidP="00AA5045">
            <w:pPr>
              <w:spacing w:line="360" w:lineRule="auto"/>
              <w:rPr>
                <w:rFonts w:ascii="Times New Roman" w:hAnsi="Times New Roman"/>
                <w:color w:val="000000"/>
                <w:sz w:val="22"/>
                <w:szCs w:val="22"/>
                <w:shd w:val="clear" w:color="auto" w:fill="FFFFFF"/>
              </w:rPr>
            </w:pPr>
            <w:r w:rsidRPr="00AA5045">
              <w:rPr>
                <w:rFonts w:ascii="Times New Roman" w:hAnsi="Times New Roman"/>
                <w:color w:val="000000"/>
                <w:sz w:val="22"/>
                <w:szCs w:val="22"/>
                <w:shd w:val="clear" w:color="auto" w:fill="FFFFFF"/>
              </w:rPr>
              <w:t>Wisata Alam</w:t>
            </w:r>
          </w:p>
        </w:tc>
        <w:tc>
          <w:tcPr>
            <w:tcW w:w="1433" w:type="dxa"/>
          </w:tcPr>
          <w:p w:rsidR="00BE0224" w:rsidRPr="00AA5045" w:rsidRDefault="00BE0224" w:rsidP="00AA5045">
            <w:pPr>
              <w:spacing w:line="360" w:lineRule="auto"/>
              <w:jc w:val="center"/>
              <w:rPr>
                <w:rFonts w:ascii="Times New Roman" w:hAnsi="Times New Roman"/>
                <w:color w:val="000000"/>
                <w:sz w:val="22"/>
                <w:szCs w:val="22"/>
                <w:shd w:val="clear" w:color="auto" w:fill="FFFFFF"/>
              </w:rPr>
            </w:pPr>
            <w:r w:rsidRPr="00AA5045">
              <w:rPr>
                <w:rFonts w:ascii="Times New Roman" w:hAnsi="Times New Roman"/>
                <w:color w:val="000000"/>
                <w:sz w:val="22"/>
                <w:szCs w:val="22"/>
                <w:shd w:val="clear" w:color="auto" w:fill="FFFFFF"/>
              </w:rPr>
              <w:t>14</w:t>
            </w:r>
          </w:p>
        </w:tc>
      </w:tr>
      <w:tr w:rsidR="00BE0224" w:rsidRPr="00AA5045" w:rsidTr="009B4449">
        <w:trPr>
          <w:jc w:val="center"/>
        </w:trPr>
        <w:tc>
          <w:tcPr>
            <w:tcW w:w="817" w:type="dxa"/>
          </w:tcPr>
          <w:p w:rsidR="00BE0224" w:rsidRPr="00AA5045" w:rsidRDefault="00BE0224" w:rsidP="00AA5045">
            <w:pPr>
              <w:spacing w:line="360" w:lineRule="auto"/>
              <w:jc w:val="center"/>
              <w:rPr>
                <w:rFonts w:ascii="Times New Roman" w:hAnsi="Times New Roman"/>
                <w:color w:val="000000"/>
                <w:sz w:val="22"/>
                <w:szCs w:val="22"/>
                <w:shd w:val="clear" w:color="auto" w:fill="FFFFFF"/>
              </w:rPr>
            </w:pPr>
            <w:r w:rsidRPr="00AA5045">
              <w:rPr>
                <w:rFonts w:ascii="Times New Roman" w:hAnsi="Times New Roman"/>
                <w:color w:val="000000"/>
                <w:sz w:val="22"/>
                <w:szCs w:val="22"/>
                <w:shd w:val="clear" w:color="auto" w:fill="FFFFFF"/>
              </w:rPr>
              <w:t>5</w:t>
            </w:r>
          </w:p>
        </w:tc>
        <w:tc>
          <w:tcPr>
            <w:tcW w:w="2327" w:type="dxa"/>
          </w:tcPr>
          <w:p w:rsidR="00BE0224" w:rsidRPr="00AA5045" w:rsidRDefault="00BE0224" w:rsidP="00AA5045">
            <w:pPr>
              <w:spacing w:line="360" w:lineRule="auto"/>
              <w:rPr>
                <w:rFonts w:ascii="Times New Roman" w:hAnsi="Times New Roman"/>
                <w:color w:val="000000"/>
                <w:sz w:val="22"/>
                <w:szCs w:val="22"/>
                <w:shd w:val="clear" w:color="auto" w:fill="FFFFFF"/>
              </w:rPr>
            </w:pPr>
            <w:r w:rsidRPr="00AA5045">
              <w:rPr>
                <w:rFonts w:ascii="Times New Roman" w:hAnsi="Times New Roman"/>
                <w:color w:val="000000"/>
                <w:sz w:val="22"/>
                <w:szCs w:val="22"/>
                <w:shd w:val="clear" w:color="auto" w:fill="FFFFFF"/>
              </w:rPr>
              <w:t>Wisata Renang</w:t>
            </w:r>
          </w:p>
        </w:tc>
        <w:tc>
          <w:tcPr>
            <w:tcW w:w="1433" w:type="dxa"/>
          </w:tcPr>
          <w:p w:rsidR="00BE0224" w:rsidRPr="00AA5045" w:rsidRDefault="00BE0224" w:rsidP="00AA5045">
            <w:pPr>
              <w:spacing w:line="360" w:lineRule="auto"/>
              <w:jc w:val="center"/>
              <w:rPr>
                <w:rFonts w:ascii="Times New Roman" w:hAnsi="Times New Roman"/>
                <w:color w:val="000000"/>
                <w:sz w:val="22"/>
                <w:szCs w:val="22"/>
                <w:shd w:val="clear" w:color="auto" w:fill="FFFFFF"/>
              </w:rPr>
            </w:pPr>
            <w:r w:rsidRPr="00AA5045">
              <w:rPr>
                <w:rFonts w:ascii="Times New Roman" w:hAnsi="Times New Roman"/>
                <w:color w:val="000000"/>
                <w:sz w:val="22"/>
                <w:szCs w:val="22"/>
                <w:shd w:val="clear" w:color="auto" w:fill="FFFFFF"/>
              </w:rPr>
              <w:t>7</w:t>
            </w:r>
          </w:p>
        </w:tc>
      </w:tr>
    </w:tbl>
    <w:p w:rsidR="00BE0224" w:rsidRPr="00AA5045" w:rsidRDefault="00BE0224" w:rsidP="00AA5045">
      <w:pPr>
        <w:spacing w:line="360" w:lineRule="auto"/>
        <w:ind w:firstLine="720"/>
        <w:jc w:val="both"/>
        <w:rPr>
          <w:i/>
          <w:iCs/>
          <w:color w:val="000000"/>
          <w:sz w:val="22"/>
          <w:szCs w:val="22"/>
          <w:shd w:val="clear" w:color="auto" w:fill="FFFFFF"/>
        </w:rPr>
      </w:pPr>
      <w:r w:rsidRPr="00AA5045">
        <w:rPr>
          <w:i/>
          <w:iCs/>
          <w:color w:val="000000"/>
          <w:sz w:val="22"/>
          <w:szCs w:val="22"/>
          <w:shd w:val="clear" w:color="auto" w:fill="FFFFFF"/>
        </w:rPr>
        <w:t>Sumber: Dinas Pariwisata Kabupaten Mandailing Natal (Data Diolah 2020)</w:t>
      </w:r>
    </w:p>
    <w:p w:rsidR="00E37917" w:rsidRPr="00AA5045" w:rsidRDefault="00E37917" w:rsidP="00E10384">
      <w:pPr>
        <w:ind w:firstLine="720"/>
        <w:jc w:val="both"/>
        <w:rPr>
          <w:color w:val="000000"/>
          <w:sz w:val="22"/>
          <w:szCs w:val="22"/>
          <w:shd w:val="clear" w:color="auto" w:fill="FFFFFF"/>
        </w:rPr>
      </w:pPr>
    </w:p>
    <w:p w:rsidR="00BE0224" w:rsidRPr="00AA5045" w:rsidRDefault="00BE0224" w:rsidP="00AA5045">
      <w:pPr>
        <w:spacing w:line="360" w:lineRule="auto"/>
        <w:ind w:firstLine="720"/>
        <w:jc w:val="both"/>
        <w:rPr>
          <w:color w:val="000000"/>
          <w:sz w:val="22"/>
          <w:szCs w:val="22"/>
          <w:shd w:val="clear" w:color="auto" w:fill="FFFFFF"/>
          <w:lang w:val="en-ID"/>
        </w:rPr>
      </w:pPr>
      <w:r w:rsidRPr="00AA5045">
        <w:rPr>
          <w:color w:val="000000"/>
          <w:sz w:val="22"/>
          <w:szCs w:val="22"/>
          <w:shd w:val="clear" w:color="auto" w:fill="FFFFFF"/>
        </w:rPr>
        <w:t>Berdasarkan tabel di atas maka bukan tidak mungkin lagi Pemerintah Kabupaten Mandailing Natal untuk dapat membuat potensi pariwisatanya dikembangkan dengan cara mengelolanya menjadi lebih baik dan dijadikan salah satu potensi yang menarik sehingga dapat meningkatkan perekonomian daerah tersebut.</w:t>
      </w:r>
      <w:r w:rsidRPr="00AA5045">
        <w:rPr>
          <w:color w:val="000000"/>
          <w:sz w:val="22"/>
          <w:szCs w:val="22"/>
          <w:shd w:val="clear" w:color="auto" w:fill="FFFFFF"/>
          <w:lang w:val="en-ID"/>
        </w:rPr>
        <w:t xml:space="preserve"> </w:t>
      </w:r>
      <w:r w:rsidRPr="00AA5045">
        <w:rPr>
          <w:color w:val="000000"/>
          <w:sz w:val="22"/>
          <w:szCs w:val="22"/>
          <w:shd w:val="clear" w:color="auto" w:fill="FFFFFF"/>
        </w:rPr>
        <w:t>Kabupaten Mandailing Natal ini mempunyai destin</w:t>
      </w:r>
      <w:r w:rsidRPr="00AA5045">
        <w:rPr>
          <w:color w:val="000000"/>
          <w:sz w:val="22"/>
          <w:szCs w:val="22"/>
          <w:shd w:val="clear" w:color="auto" w:fill="FFFFFF"/>
          <w:lang w:val="en-ID"/>
        </w:rPr>
        <w:t>a</w:t>
      </w:r>
      <w:r w:rsidRPr="00AA5045">
        <w:rPr>
          <w:color w:val="000000"/>
          <w:sz w:val="22"/>
          <w:szCs w:val="22"/>
          <w:shd w:val="clear" w:color="auto" w:fill="FFFFFF"/>
        </w:rPr>
        <w:t>si objek wisata yang cukup banyak yang berhubungan dengan wisata alam sehingga diminati oleh para wisatawan, tidak hanya wisatawan lokal</w:t>
      </w:r>
      <w:r w:rsidRPr="00AA5045">
        <w:rPr>
          <w:color w:val="000000"/>
          <w:sz w:val="22"/>
          <w:szCs w:val="22"/>
          <w:shd w:val="clear" w:color="auto" w:fill="FFFFFF"/>
          <w:lang w:val="en-ID"/>
        </w:rPr>
        <w:t xml:space="preserve"> awalnya naik dan stop di 2019 karena PPKM </w:t>
      </w:r>
      <w:r w:rsidRPr="00AA5045">
        <w:rPr>
          <w:color w:val="000000"/>
          <w:sz w:val="22"/>
          <w:szCs w:val="22"/>
          <w:shd w:val="clear" w:color="auto" w:fill="FFFFFF"/>
        </w:rPr>
        <w:t>tetapi juga wisatawan asing</w:t>
      </w:r>
      <w:r w:rsidRPr="00AA5045">
        <w:rPr>
          <w:color w:val="000000"/>
          <w:sz w:val="22"/>
          <w:szCs w:val="22"/>
          <w:shd w:val="clear" w:color="auto" w:fill="FFFFFF"/>
          <w:lang w:val="en-ID"/>
        </w:rPr>
        <w:t xml:space="preserve"> yang terus menurun dengan data sebagai berikut :</w:t>
      </w:r>
    </w:p>
    <w:p w:rsidR="00BE0224" w:rsidRPr="00AA5045" w:rsidRDefault="00BE0224" w:rsidP="00E10384">
      <w:pPr>
        <w:ind w:firstLine="720"/>
        <w:jc w:val="both"/>
        <w:rPr>
          <w:color w:val="000000"/>
          <w:sz w:val="22"/>
          <w:szCs w:val="22"/>
        </w:rPr>
      </w:pPr>
      <w:r w:rsidRPr="00AA5045">
        <w:rPr>
          <w:noProof/>
          <w:sz w:val="22"/>
          <w:szCs w:val="22"/>
        </w:rPr>
        <w:lastRenderedPageBreak/>
        <w:drawing>
          <wp:inline distT="0" distB="0" distL="0" distR="0" wp14:anchorId="76180680" wp14:editId="12BE5CDB">
            <wp:extent cx="3613355" cy="2241755"/>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16827" t="19014" r="17850" b="15907"/>
                    <a:stretch/>
                  </pic:blipFill>
                  <pic:spPr bwMode="auto">
                    <a:xfrm>
                      <a:off x="0" y="0"/>
                      <a:ext cx="3633023" cy="2253957"/>
                    </a:xfrm>
                    <a:prstGeom prst="rect">
                      <a:avLst/>
                    </a:prstGeom>
                    <a:ln>
                      <a:noFill/>
                    </a:ln>
                    <a:extLst>
                      <a:ext uri="{53640926-AAD7-44D8-BBD7-CCE9431645EC}">
                        <a14:shadowObscured xmlns:a14="http://schemas.microsoft.com/office/drawing/2010/main"/>
                      </a:ext>
                    </a:extLst>
                  </pic:spPr>
                </pic:pic>
              </a:graphicData>
            </a:graphic>
          </wp:inline>
        </w:drawing>
      </w:r>
    </w:p>
    <w:p w:rsidR="00BE0224" w:rsidRPr="00AA5045" w:rsidRDefault="00BE0224" w:rsidP="00AA5045">
      <w:pPr>
        <w:pStyle w:val="Caption"/>
        <w:spacing w:line="360" w:lineRule="auto"/>
        <w:jc w:val="center"/>
        <w:rPr>
          <w:rFonts w:ascii="Times New Roman" w:eastAsia="Times New Roman" w:hAnsi="Times New Roman"/>
          <w:color w:val="000000"/>
          <w:sz w:val="22"/>
          <w:szCs w:val="22"/>
          <w:shd w:val="clear" w:color="auto" w:fill="FFFFFF"/>
          <w:lang w:val="en-ID"/>
        </w:rPr>
      </w:pPr>
      <w:bookmarkStart w:id="2" w:name="_Toc94696625"/>
      <w:r w:rsidRPr="00AA5045">
        <w:rPr>
          <w:rFonts w:ascii="Times New Roman" w:hAnsi="Times New Roman"/>
          <w:color w:val="auto"/>
          <w:sz w:val="22"/>
          <w:szCs w:val="22"/>
        </w:rPr>
        <w:t xml:space="preserve">Gambar </w:t>
      </w:r>
      <w:r w:rsidRPr="00AA5045">
        <w:rPr>
          <w:rFonts w:ascii="Times New Roman" w:hAnsi="Times New Roman"/>
          <w:color w:val="auto"/>
          <w:sz w:val="22"/>
          <w:szCs w:val="22"/>
        </w:rPr>
        <w:fldChar w:fldCharType="begin"/>
      </w:r>
      <w:r w:rsidRPr="00AA5045">
        <w:rPr>
          <w:rFonts w:ascii="Times New Roman" w:hAnsi="Times New Roman"/>
          <w:color w:val="auto"/>
          <w:sz w:val="22"/>
          <w:szCs w:val="22"/>
        </w:rPr>
        <w:instrText xml:space="preserve"> SEQ Gambar \* ARABIC </w:instrText>
      </w:r>
      <w:r w:rsidRPr="00AA5045">
        <w:rPr>
          <w:rFonts w:ascii="Times New Roman" w:hAnsi="Times New Roman"/>
          <w:color w:val="auto"/>
          <w:sz w:val="22"/>
          <w:szCs w:val="22"/>
        </w:rPr>
        <w:fldChar w:fldCharType="separate"/>
      </w:r>
      <w:r w:rsidRPr="00AA5045">
        <w:rPr>
          <w:rFonts w:ascii="Times New Roman" w:hAnsi="Times New Roman"/>
          <w:noProof/>
          <w:color w:val="auto"/>
          <w:sz w:val="22"/>
          <w:szCs w:val="22"/>
        </w:rPr>
        <w:t>1</w:t>
      </w:r>
      <w:r w:rsidRPr="00AA5045">
        <w:rPr>
          <w:rFonts w:ascii="Times New Roman" w:hAnsi="Times New Roman"/>
          <w:color w:val="auto"/>
          <w:sz w:val="22"/>
          <w:szCs w:val="22"/>
        </w:rPr>
        <w:fldChar w:fldCharType="end"/>
      </w:r>
      <w:r w:rsidRPr="00AA5045">
        <w:rPr>
          <w:rFonts w:ascii="Times New Roman" w:hAnsi="Times New Roman"/>
          <w:color w:val="auto"/>
          <w:sz w:val="22"/>
          <w:szCs w:val="22"/>
          <w:lang w:val="en-US"/>
        </w:rPr>
        <w:br/>
        <w:t>Perkembangan Wisatawan Domestik Mancanegara dan Domestik</w:t>
      </w:r>
      <w:bookmarkEnd w:id="2"/>
    </w:p>
    <w:p w:rsidR="00BE0224" w:rsidRPr="00AA5045" w:rsidRDefault="00BE0224" w:rsidP="00AA5045">
      <w:pPr>
        <w:spacing w:line="360" w:lineRule="auto"/>
        <w:ind w:firstLine="720"/>
        <w:jc w:val="both"/>
        <w:rPr>
          <w:sz w:val="22"/>
          <w:szCs w:val="22"/>
        </w:rPr>
      </w:pPr>
      <w:r w:rsidRPr="00AA5045">
        <w:rPr>
          <w:sz w:val="22"/>
          <w:szCs w:val="22"/>
        </w:rPr>
        <w:t>Mengutip dari website BPS kabupaten Mandailing Natal, diketahui bahwa total pendapatan pemerintah Kabupaten Mandailing Natal pada tahun 2019 adalah sebesar 1,609 trilliun rupiah. Penyumbang terbesar dari pendapatan tersebut berasal dari dana perimbangan, yaitu sebesar 1,272 trilliun rupiah. Sedangkan Pendapatan Asli Daerah (PAD) hanya menyumbang sebesar 52,00 milliar rupiah. Artinya, sektor pariwisata bukan merupakan sektor penyumbang terbesar dalam pendapatan daerah, namun dapat berpotensi dalam meningkatkan Pendapatan Asli Daerah. Untuk mengetahui lebih jelas, dapat dilihat Pendapatan Asli Daerah (PAD) Kabupaten Mandailing Natal pada tabel di bawah ini:</w:t>
      </w:r>
      <w:r w:rsidRPr="00AA5045">
        <w:rPr>
          <w:rStyle w:val="FootnoteReference"/>
          <w:sz w:val="22"/>
          <w:szCs w:val="22"/>
        </w:rPr>
        <w:footnoteReference w:id="11"/>
      </w:r>
    </w:p>
    <w:p w:rsidR="00BE0224" w:rsidRPr="00AA5045" w:rsidRDefault="00BE0224" w:rsidP="00E10384">
      <w:pPr>
        <w:pStyle w:val="Caption"/>
        <w:keepNext/>
        <w:jc w:val="center"/>
        <w:rPr>
          <w:rFonts w:ascii="Times New Roman" w:hAnsi="Times New Roman"/>
          <w:sz w:val="22"/>
          <w:szCs w:val="22"/>
        </w:rPr>
      </w:pPr>
      <w:bookmarkStart w:id="3" w:name="_Toc94696395"/>
      <w:r w:rsidRPr="00AA5045">
        <w:rPr>
          <w:rFonts w:ascii="Times New Roman" w:hAnsi="Times New Roman"/>
          <w:color w:val="auto"/>
          <w:sz w:val="22"/>
          <w:szCs w:val="22"/>
        </w:rPr>
        <w:t xml:space="preserve">Tabel </w:t>
      </w:r>
      <w:r w:rsidRPr="00AA5045">
        <w:rPr>
          <w:rFonts w:ascii="Times New Roman" w:hAnsi="Times New Roman"/>
          <w:color w:val="auto"/>
          <w:sz w:val="22"/>
          <w:szCs w:val="22"/>
        </w:rPr>
        <w:fldChar w:fldCharType="begin"/>
      </w:r>
      <w:r w:rsidRPr="00AA5045">
        <w:rPr>
          <w:rFonts w:ascii="Times New Roman" w:hAnsi="Times New Roman"/>
          <w:color w:val="auto"/>
          <w:sz w:val="22"/>
          <w:szCs w:val="22"/>
        </w:rPr>
        <w:instrText xml:space="preserve"> SEQ Tabel \* ARABIC </w:instrText>
      </w:r>
      <w:r w:rsidRPr="00AA5045">
        <w:rPr>
          <w:rFonts w:ascii="Times New Roman" w:hAnsi="Times New Roman"/>
          <w:color w:val="auto"/>
          <w:sz w:val="22"/>
          <w:szCs w:val="22"/>
        </w:rPr>
        <w:fldChar w:fldCharType="separate"/>
      </w:r>
      <w:r w:rsidRPr="00AA5045">
        <w:rPr>
          <w:rFonts w:ascii="Times New Roman" w:hAnsi="Times New Roman"/>
          <w:noProof/>
          <w:color w:val="auto"/>
          <w:sz w:val="22"/>
          <w:szCs w:val="22"/>
        </w:rPr>
        <w:t>2</w:t>
      </w:r>
      <w:r w:rsidRPr="00AA5045">
        <w:rPr>
          <w:rFonts w:ascii="Times New Roman" w:hAnsi="Times New Roman"/>
          <w:color w:val="auto"/>
          <w:sz w:val="22"/>
          <w:szCs w:val="22"/>
        </w:rPr>
        <w:fldChar w:fldCharType="end"/>
      </w:r>
      <w:r w:rsidRPr="00AA5045">
        <w:rPr>
          <w:rFonts w:ascii="Times New Roman" w:hAnsi="Times New Roman"/>
          <w:color w:val="auto"/>
          <w:sz w:val="22"/>
          <w:szCs w:val="22"/>
          <w:lang w:val="en-US"/>
        </w:rPr>
        <w:br/>
        <w:t>Pendapatan Asli Daerah Kabupaten Mandailing Natal</w:t>
      </w:r>
      <w:bookmarkEnd w:id="3"/>
    </w:p>
    <w:tbl>
      <w:tblPr>
        <w:tblStyle w:val="TableGrid"/>
        <w:tblW w:w="0" w:type="auto"/>
        <w:jc w:val="center"/>
        <w:tblLook w:val="04A0" w:firstRow="1" w:lastRow="0" w:firstColumn="1" w:lastColumn="0" w:noHBand="0" w:noVBand="1"/>
      </w:tblPr>
      <w:tblGrid>
        <w:gridCol w:w="2376"/>
        <w:gridCol w:w="4788"/>
      </w:tblGrid>
      <w:tr w:rsidR="00BE0224" w:rsidRPr="00AA5045" w:rsidTr="009B4449">
        <w:trPr>
          <w:jc w:val="center"/>
        </w:trPr>
        <w:tc>
          <w:tcPr>
            <w:tcW w:w="2376" w:type="dxa"/>
            <w:tcBorders>
              <w:top w:val="single" w:sz="4" w:space="0" w:color="auto"/>
              <w:left w:val="single" w:sz="4" w:space="0" w:color="auto"/>
              <w:bottom w:val="single" w:sz="4" w:space="0" w:color="auto"/>
              <w:right w:val="single" w:sz="4" w:space="0" w:color="auto"/>
            </w:tcBorders>
            <w:hideMark/>
          </w:tcPr>
          <w:p w:rsidR="00BE0224" w:rsidRPr="00AA5045" w:rsidRDefault="00BE0224" w:rsidP="00E10384">
            <w:pPr>
              <w:rPr>
                <w:rFonts w:ascii="Times New Roman" w:hAnsi="Times New Roman"/>
                <w:iCs/>
                <w:color w:val="000000"/>
                <w:sz w:val="22"/>
                <w:szCs w:val="22"/>
                <w:shd w:val="clear" w:color="auto" w:fill="FFFFFF"/>
              </w:rPr>
            </w:pPr>
            <w:r w:rsidRPr="00AA5045">
              <w:rPr>
                <w:rFonts w:ascii="Times New Roman" w:hAnsi="Times New Roman"/>
                <w:b/>
                <w:bCs/>
                <w:color w:val="000000"/>
                <w:sz w:val="22"/>
                <w:szCs w:val="22"/>
                <w:shd w:val="clear" w:color="auto" w:fill="FFFFFF"/>
              </w:rPr>
              <w:tab/>
            </w:r>
            <w:r w:rsidRPr="00AA5045">
              <w:rPr>
                <w:rFonts w:ascii="Times New Roman" w:hAnsi="Times New Roman"/>
                <w:iCs/>
                <w:color w:val="000000"/>
                <w:sz w:val="22"/>
                <w:szCs w:val="22"/>
                <w:shd w:val="clear" w:color="auto" w:fill="FFFFFF"/>
              </w:rPr>
              <w:t>Tahun</w:t>
            </w:r>
          </w:p>
        </w:tc>
        <w:tc>
          <w:tcPr>
            <w:tcW w:w="4788" w:type="dxa"/>
            <w:tcBorders>
              <w:top w:val="single" w:sz="4" w:space="0" w:color="auto"/>
              <w:left w:val="single" w:sz="4" w:space="0" w:color="auto"/>
              <w:bottom w:val="single" w:sz="4" w:space="0" w:color="auto"/>
              <w:right w:val="single" w:sz="4" w:space="0" w:color="auto"/>
            </w:tcBorders>
            <w:hideMark/>
          </w:tcPr>
          <w:p w:rsidR="00BE0224" w:rsidRPr="00AA5045" w:rsidRDefault="00BE0224" w:rsidP="00E10384">
            <w:pPr>
              <w:jc w:val="center"/>
              <w:rPr>
                <w:rFonts w:ascii="Times New Roman" w:hAnsi="Times New Roman"/>
                <w:iCs/>
                <w:color w:val="000000"/>
                <w:sz w:val="22"/>
                <w:szCs w:val="22"/>
                <w:shd w:val="clear" w:color="auto" w:fill="FFFFFF"/>
              </w:rPr>
            </w:pPr>
            <w:r w:rsidRPr="00AA5045">
              <w:rPr>
                <w:rFonts w:ascii="Times New Roman" w:hAnsi="Times New Roman"/>
                <w:iCs/>
                <w:color w:val="000000"/>
                <w:sz w:val="22"/>
                <w:szCs w:val="22"/>
                <w:shd w:val="clear" w:color="auto" w:fill="FFFFFF"/>
              </w:rPr>
              <w:t>Jumlah PAD</w:t>
            </w:r>
          </w:p>
        </w:tc>
      </w:tr>
      <w:tr w:rsidR="00BE0224" w:rsidRPr="00AA5045" w:rsidTr="009B4449">
        <w:trPr>
          <w:jc w:val="center"/>
        </w:trPr>
        <w:tc>
          <w:tcPr>
            <w:tcW w:w="2376" w:type="dxa"/>
            <w:tcBorders>
              <w:top w:val="single" w:sz="4" w:space="0" w:color="auto"/>
              <w:left w:val="single" w:sz="4" w:space="0" w:color="auto"/>
              <w:bottom w:val="single" w:sz="4" w:space="0" w:color="auto"/>
              <w:right w:val="single" w:sz="4" w:space="0" w:color="auto"/>
            </w:tcBorders>
            <w:hideMark/>
          </w:tcPr>
          <w:p w:rsidR="00BE0224" w:rsidRPr="00AA5045" w:rsidRDefault="00BE0224" w:rsidP="00E10384">
            <w:pPr>
              <w:jc w:val="center"/>
              <w:rPr>
                <w:rFonts w:ascii="Times New Roman" w:hAnsi="Times New Roman"/>
                <w:iCs/>
                <w:color w:val="000000"/>
                <w:sz w:val="22"/>
                <w:szCs w:val="22"/>
                <w:shd w:val="clear" w:color="auto" w:fill="FFFFFF"/>
              </w:rPr>
            </w:pPr>
            <w:r w:rsidRPr="00AA5045">
              <w:rPr>
                <w:rFonts w:ascii="Times New Roman" w:hAnsi="Times New Roman"/>
                <w:iCs/>
                <w:color w:val="000000"/>
                <w:sz w:val="22"/>
                <w:szCs w:val="22"/>
                <w:shd w:val="clear" w:color="auto" w:fill="FFFFFF"/>
              </w:rPr>
              <w:t>2016</w:t>
            </w:r>
          </w:p>
        </w:tc>
        <w:tc>
          <w:tcPr>
            <w:tcW w:w="4788" w:type="dxa"/>
            <w:tcBorders>
              <w:top w:val="single" w:sz="4" w:space="0" w:color="auto"/>
              <w:left w:val="single" w:sz="4" w:space="0" w:color="auto"/>
              <w:bottom w:val="single" w:sz="4" w:space="0" w:color="auto"/>
              <w:right w:val="single" w:sz="4" w:space="0" w:color="auto"/>
            </w:tcBorders>
            <w:hideMark/>
          </w:tcPr>
          <w:p w:rsidR="00BE0224" w:rsidRPr="00AA5045" w:rsidRDefault="00BE0224" w:rsidP="00E10384">
            <w:pPr>
              <w:rPr>
                <w:rFonts w:ascii="Times New Roman" w:hAnsi="Times New Roman"/>
                <w:i/>
                <w:iCs/>
                <w:color w:val="000000"/>
                <w:sz w:val="22"/>
                <w:szCs w:val="22"/>
                <w:shd w:val="clear" w:color="auto" w:fill="FFFFFF"/>
              </w:rPr>
            </w:pPr>
            <w:r w:rsidRPr="00AA5045">
              <w:rPr>
                <w:rFonts w:ascii="Times New Roman" w:hAnsi="Times New Roman"/>
                <w:color w:val="000000"/>
                <w:sz w:val="22"/>
                <w:szCs w:val="22"/>
                <w:shd w:val="clear" w:color="auto" w:fill="FFFFFF"/>
              </w:rPr>
              <w:t xml:space="preserve">                Rp 32.714.421.073</w:t>
            </w:r>
          </w:p>
        </w:tc>
      </w:tr>
      <w:tr w:rsidR="00BE0224" w:rsidRPr="00AA5045" w:rsidTr="009B4449">
        <w:trPr>
          <w:jc w:val="center"/>
        </w:trPr>
        <w:tc>
          <w:tcPr>
            <w:tcW w:w="2376" w:type="dxa"/>
            <w:tcBorders>
              <w:top w:val="single" w:sz="4" w:space="0" w:color="auto"/>
              <w:left w:val="single" w:sz="4" w:space="0" w:color="auto"/>
              <w:bottom w:val="single" w:sz="4" w:space="0" w:color="auto"/>
              <w:right w:val="single" w:sz="4" w:space="0" w:color="auto"/>
            </w:tcBorders>
            <w:hideMark/>
          </w:tcPr>
          <w:p w:rsidR="00BE0224" w:rsidRPr="00AA5045" w:rsidRDefault="00BE0224" w:rsidP="00E10384">
            <w:pPr>
              <w:jc w:val="center"/>
              <w:rPr>
                <w:rFonts w:ascii="Times New Roman" w:hAnsi="Times New Roman"/>
                <w:iCs/>
                <w:color w:val="000000"/>
                <w:sz w:val="22"/>
                <w:szCs w:val="22"/>
                <w:shd w:val="clear" w:color="auto" w:fill="FFFFFF"/>
              </w:rPr>
            </w:pPr>
            <w:r w:rsidRPr="00AA5045">
              <w:rPr>
                <w:rFonts w:ascii="Times New Roman" w:hAnsi="Times New Roman"/>
                <w:iCs/>
                <w:color w:val="000000"/>
                <w:sz w:val="22"/>
                <w:szCs w:val="22"/>
                <w:shd w:val="clear" w:color="auto" w:fill="FFFFFF"/>
              </w:rPr>
              <w:t>2017</w:t>
            </w:r>
          </w:p>
        </w:tc>
        <w:tc>
          <w:tcPr>
            <w:tcW w:w="4788" w:type="dxa"/>
            <w:tcBorders>
              <w:top w:val="single" w:sz="4" w:space="0" w:color="auto"/>
              <w:left w:val="single" w:sz="4" w:space="0" w:color="auto"/>
              <w:bottom w:val="single" w:sz="4" w:space="0" w:color="auto"/>
              <w:right w:val="single" w:sz="4" w:space="0" w:color="auto"/>
            </w:tcBorders>
            <w:hideMark/>
          </w:tcPr>
          <w:p w:rsidR="00BE0224" w:rsidRPr="00AA5045" w:rsidRDefault="00BE0224" w:rsidP="00E10384">
            <w:pPr>
              <w:rPr>
                <w:rFonts w:ascii="Times New Roman" w:hAnsi="Times New Roman"/>
                <w:i/>
                <w:iCs/>
                <w:color w:val="000000"/>
                <w:sz w:val="22"/>
                <w:szCs w:val="22"/>
                <w:shd w:val="clear" w:color="auto" w:fill="FFFFFF"/>
              </w:rPr>
            </w:pPr>
            <w:r w:rsidRPr="00AA5045">
              <w:rPr>
                <w:rFonts w:ascii="Times New Roman" w:hAnsi="Times New Roman"/>
                <w:color w:val="000000"/>
                <w:sz w:val="22"/>
                <w:szCs w:val="22"/>
                <w:shd w:val="clear" w:color="auto" w:fill="FFFFFF"/>
              </w:rPr>
              <w:t xml:space="preserve">                Rp 22.507.697.780</w:t>
            </w:r>
          </w:p>
        </w:tc>
      </w:tr>
      <w:tr w:rsidR="00BE0224" w:rsidRPr="00AA5045" w:rsidTr="009B4449">
        <w:trPr>
          <w:jc w:val="center"/>
        </w:trPr>
        <w:tc>
          <w:tcPr>
            <w:tcW w:w="2376" w:type="dxa"/>
            <w:tcBorders>
              <w:top w:val="single" w:sz="4" w:space="0" w:color="auto"/>
              <w:left w:val="single" w:sz="4" w:space="0" w:color="auto"/>
              <w:bottom w:val="single" w:sz="4" w:space="0" w:color="auto"/>
              <w:right w:val="single" w:sz="4" w:space="0" w:color="auto"/>
            </w:tcBorders>
            <w:hideMark/>
          </w:tcPr>
          <w:p w:rsidR="00BE0224" w:rsidRPr="00AA5045" w:rsidRDefault="00BE0224" w:rsidP="00E10384">
            <w:pPr>
              <w:jc w:val="center"/>
              <w:rPr>
                <w:rFonts w:ascii="Times New Roman" w:hAnsi="Times New Roman"/>
                <w:iCs/>
                <w:color w:val="000000"/>
                <w:sz w:val="22"/>
                <w:szCs w:val="22"/>
                <w:shd w:val="clear" w:color="auto" w:fill="FFFFFF"/>
              </w:rPr>
            </w:pPr>
            <w:r w:rsidRPr="00AA5045">
              <w:rPr>
                <w:rFonts w:ascii="Times New Roman" w:hAnsi="Times New Roman"/>
                <w:iCs/>
                <w:color w:val="000000"/>
                <w:sz w:val="22"/>
                <w:szCs w:val="22"/>
                <w:shd w:val="clear" w:color="auto" w:fill="FFFFFF"/>
              </w:rPr>
              <w:t>2018</w:t>
            </w:r>
          </w:p>
        </w:tc>
        <w:tc>
          <w:tcPr>
            <w:tcW w:w="4788" w:type="dxa"/>
            <w:tcBorders>
              <w:top w:val="single" w:sz="4" w:space="0" w:color="auto"/>
              <w:left w:val="single" w:sz="4" w:space="0" w:color="auto"/>
              <w:bottom w:val="single" w:sz="4" w:space="0" w:color="auto"/>
              <w:right w:val="single" w:sz="4" w:space="0" w:color="auto"/>
            </w:tcBorders>
            <w:hideMark/>
          </w:tcPr>
          <w:p w:rsidR="00BE0224" w:rsidRPr="00AA5045" w:rsidRDefault="00BE0224" w:rsidP="00E10384">
            <w:pPr>
              <w:rPr>
                <w:rFonts w:ascii="Times New Roman" w:hAnsi="Times New Roman"/>
                <w:i/>
                <w:iCs/>
                <w:color w:val="000000"/>
                <w:sz w:val="22"/>
                <w:szCs w:val="22"/>
                <w:shd w:val="clear" w:color="auto" w:fill="FFFFFF"/>
                <w:lang w:val="en-ID"/>
              </w:rPr>
            </w:pPr>
            <w:r w:rsidRPr="00AA5045">
              <w:rPr>
                <w:rFonts w:ascii="Times New Roman" w:hAnsi="Times New Roman"/>
                <w:color w:val="000000"/>
                <w:sz w:val="22"/>
                <w:szCs w:val="22"/>
                <w:shd w:val="clear" w:color="auto" w:fill="FFFFFF"/>
              </w:rPr>
              <w:t xml:space="preserve">                Rp 22.488.697.780</w:t>
            </w:r>
          </w:p>
        </w:tc>
      </w:tr>
      <w:tr w:rsidR="00BE0224" w:rsidRPr="00AA5045" w:rsidTr="009B4449">
        <w:trPr>
          <w:jc w:val="center"/>
        </w:trPr>
        <w:tc>
          <w:tcPr>
            <w:tcW w:w="2376" w:type="dxa"/>
            <w:tcBorders>
              <w:top w:val="single" w:sz="4" w:space="0" w:color="auto"/>
              <w:left w:val="single" w:sz="4" w:space="0" w:color="auto"/>
              <w:bottom w:val="single" w:sz="4" w:space="0" w:color="auto"/>
              <w:right w:val="single" w:sz="4" w:space="0" w:color="auto"/>
            </w:tcBorders>
            <w:hideMark/>
          </w:tcPr>
          <w:p w:rsidR="00BE0224" w:rsidRPr="00AA5045" w:rsidRDefault="00BE0224" w:rsidP="00E10384">
            <w:pPr>
              <w:jc w:val="center"/>
              <w:rPr>
                <w:rFonts w:ascii="Times New Roman" w:hAnsi="Times New Roman"/>
                <w:iCs/>
                <w:color w:val="000000"/>
                <w:sz w:val="22"/>
                <w:szCs w:val="22"/>
                <w:shd w:val="clear" w:color="auto" w:fill="FFFFFF"/>
              </w:rPr>
            </w:pPr>
            <w:r w:rsidRPr="00AA5045">
              <w:rPr>
                <w:rFonts w:ascii="Times New Roman" w:hAnsi="Times New Roman"/>
                <w:iCs/>
                <w:color w:val="000000"/>
                <w:sz w:val="22"/>
                <w:szCs w:val="22"/>
                <w:shd w:val="clear" w:color="auto" w:fill="FFFFFF"/>
              </w:rPr>
              <w:t>2019</w:t>
            </w:r>
          </w:p>
        </w:tc>
        <w:tc>
          <w:tcPr>
            <w:tcW w:w="4788" w:type="dxa"/>
            <w:tcBorders>
              <w:top w:val="single" w:sz="4" w:space="0" w:color="auto"/>
              <w:left w:val="single" w:sz="4" w:space="0" w:color="auto"/>
              <w:bottom w:val="single" w:sz="4" w:space="0" w:color="auto"/>
              <w:right w:val="single" w:sz="4" w:space="0" w:color="auto"/>
            </w:tcBorders>
            <w:hideMark/>
          </w:tcPr>
          <w:p w:rsidR="00BE0224" w:rsidRPr="00AA5045" w:rsidRDefault="00BE0224" w:rsidP="00E10384">
            <w:pPr>
              <w:rPr>
                <w:rFonts w:ascii="Times New Roman" w:hAnsi="Times New Roman"/>
                <w:i/>
                <w:iCs/>
                <w:color w:val="000000"/>
                <w:sz w:val="22"/>
                <w:szCs w:val="22"/>
                <w:shd w:val="clear" w:color="auto" w:fill="FFFFFF"/>
              </w:rPr>
            </w:pPr>
            <w:r w:rsidRPr="00AA5045">
              <w:rPr>
                <w:rFonts w:ascii="Times New Roman" w:hAnsi="Times New Roman"/>
                <w:color w:val="000000"/>
                <w:sz w:val="22"/>
                <w:szCs w:val="22"/>
                <w:shd w:val="clear" w:color="auto" w:fill="FFFFFF"/>
              </w:rPr>
              <w:t xml:space="preserve">                Rp 28.177.617,87</w:t>
            </w:r>
          </w:p>
        </w:tc>
      </w:tr>
      <w:tr w:rsidR="00BE0224" w:rsidRPr="00AA5045" w:rsidTr="009B4449">
        <w:trPr>
          <w:jc w:val="center"/>
        </w:trPr>
        <w:tc>
          <w:tcPr>
            <w:tcW w:w="2376" w:type="dxa"/>
            <w:tcBorders>
              <w:top w:val="single" w:sz="4" w:space="0" w:color="auto"/>
              <w:left w:val="single" w:sz="4" w:space="0" w:color="auto"/>
              <w:bottom w:val="single" w:sz="4" w:space="0" w:color="auto"/>
              <w:right w:val="single" w:sz="4" w:space="0" w:color="auto"/>
            </w:tcBorders>
            <w:hideMark/>
          </w:tcPr>
          <w:p w:rsidR="00BE0224" w:rsidRPr="00AA5045" w:rsidRDefault="00BE0224" w:rsidP="00E10384">
            <w:pPr>
              <w:jc w:val="center"/>
              <w:rPr>
                <w:rFonts w:ascii="Times New Roman" w:hAnsi="Times New Roman"/>
                <w:iCs/>
                <w:color w:val="000000"/>
                <w:sz w:val="22"/>
                <w:szCs w:val="22"/>
                <w:shd w:val="clear" w:color="auto" w:fill="FFFFFF"/>
              </w:rPr>
            </w:pPr>
            <w:r w:rsidRPr="00AA5045">
              <w:rPr>
                <w:rFonts w:ascii="Times New Roman" w:hAnsi="Times New Roman"/>
                <w:iCs/>
                <w:color w:val="000000"/>
                <w:sz w:val="22"/>
                <w:szCs w:val="22"/>
                <w:shd w:val="clear" w:color="auto" w:fill="FFFFFF"/>
              </w:rPr>
              <w:t>2020</w:t>
            </w:r>
          </w:p>
        </w:tc>
        <w:tc>
          <w:tcPr>
            <w:tcW w:w="4788" w:type="dxa"/>
            <w:tcBorders>
              <w:top w:val="single" w:sz="4" w:space="0" w:color="auto"/>
              <w:left w:val="single" w:sz="4" w:space="0" w:color="auto"/>
              <w:bottom w:val="single" w:sz="4" w:space="0" w:color="auto"/>
              <w:right w:val="single" w:sz="4" w:space="0" w:color="auto"/>
            </w:tcBorders>
            <w:hideMark/>
          </w:tcPr>
          <w:p w:rsidR="00BE0224" w:rsidRPr="00AA5045" w:rsidRDefault="00BE0224" w:rsidP="00E10384">
            <w:pPr>
              <w:rPr>
                <w:rFonts w:ascii="Times New Roman" w:hAnsi="Times New Roman"/>
                <w:i/>
                <w:iCs/>
                <w:color w:val="000000"/>
                <w:sz w:val="22"/>
                <w:szCs w:val="22"/>
                <w:shd w:val="clear" w:color="auto" w:fill="FFFFFF"/>
              </w:rPr>
            </w:pPr>
            <w:r w:rsidRPr="00AA5045">
              <w:rPr>
                <w:rFonts w:ascii="Times New Roman" w:hAnsi="Times New Roman"/>
                <w:color w:val="000000"/>
                <w:sz w:val="22"/>
                <w:szCs w:val="22"/>
                <w:shd w:val="clear" w:color="auto" w:fill="FFFFFF"/>
              </w:rPr>
              <w:t xml:space="preserve">                Rp 23.712.889,21</w:t>
            </w:r>
          </w:p>
        </w:tc>
      </w:tr>
    </w:tbl>
    <w:p w:rsidR="00BE0224" w:rsidRPr="00AA5045" w:rsidRDefault="00BE0224" w:rsidP="00E10384">
      <w:pPr>
        <w:ind w:left="720"/>
        <w:rPr>
          <w:sz w:val="22"/>
          <w:szCs w:val="22"/>
        </w:rPr>
      </w:pPr>
      <w:r w:rsidRPr="00AA5045">
        <w:rPr>
          <w:sz w:val="22"/>
          <w:szCs w:val="22"/>
        </w:rPr>
        <w:t>Sumber: BPS Mandailing Natal</w:t>
      </w:r>
    </w:p>
    <w:p w:rsidR="00E37917" w:rsidRPr="00AA5045" w:rsidRDefault="00E37917" w:rsidP="00E10384">
      <w:pPr>
        <w:ind w:firstLine="720"/>
        <w:jc w:val="both"/>
        <w:rPr>
          <w:sz w:val="22"/>
          <w:szCs w:val="22"/>
        </w:rPr>
      </w:pPr>
    </w:p>
    <w:p w:rsidR="008A7C8E" w:rsidRPr="00AA5045" w:rsidRDefault="00BE0224" w:rsidP="00AA5045">
      <w:pPr>
        <w:spacing w:line="360" w:lineRule="auto"/>
        <w:ind w:firstLine="720"/>
        <w:jc w:val="both"/>
        <w:rPr>
          <w:sz w:val="22"/>
          <w:szCs w:val="22"/>
        </w:rPr>
      </w:pPr>
      <w:r w:rsidRPr="00AA5045">
        <w:rPr>
          <w:sz w:val="22"/>
          <w:szCs w:val="22"/>
        </w:rPr>
        <w:t xml:space="preserve">Berdasarkan tabel di atas, perkembangan Pendapatan Asli Daerah (PAD) dalam kurun 5 tahun terakhir dari tahun 2016 – 2020 di Kabupaten Mandailing Natal, secara umum mengalami fluktuasi yang menunjukkan Pendapatan Asli Daerah (PAD) yang tertinggi terdapat pada tahun 2016 sebesar Rp. </w:t>
      </w:r>
      <w:r w:rsidRPr="00AA5045">
        <w:rPr>
          <w:color w:val="000000"/>
          <w:sz w:val="22"/>
          <w:szCs w:val="22"/>
          <w:shd w:val="clear" w:color="auto" w:fill="FFFFFF"/>
        </w:rPr>
        <w:t>32.714.421.073,25</w:t>
      </w:r>
      <w:r w:rsidRPr="00AA5045">
        <w:rPr>
          <w:sz w:val="22"/>
          <w:szCs w:val="22"/>
        </w:rPr>
        <w:t xml:space="preserve"> dan mengalami penurunan yang signifikan pada tahun 2017 dengan jumlah Rp. </w:t>
      </w:r>
      <w:r w:rsidRPr="00AA5045">
        <w:rPr>
          <w:color w:val="000000"/>
          <w:sz w:val="22"/>
          <w:szCs w:val="22"/>
          <w:shd w:val="clear" w:color="auto" w:fill="FFFFFF"/>
        </w:rPr>
        <w:t xml:space="preserve">22.507.697.780,02. Selain itu, pada 2018 ke 2019, terjadi penurunan </w:t>
      </w:r>
      <w:r w:rsidRPr="00AA5045">
        <w:rPr>
          <w:color w:val="000000"/>
          <w:sz w:val="22"/>
          <w:szCs w:val="22"/>
          <w:shd w:val="clear" w:color="auto" w:fill="FFFFFF"/>
        </w:rPr>
        <w:lastRenderedPageBreak/>
        <w:t xml:space="preserve">yang cukup besar. Pada tahun 2018, Mandailing Natal memiliki pendapatan asli daerah sebesar Rp. 22.488.697.780,02, sedangkan pada 2019 hanya Rp. 28.177.617,87. Data tersebut, membuktikan kepada kita bahwa pendapatan asli daerah Mandailing Natal </w:t>
      </w:r>
      <w:r w:rsidRPr="00AA5045">
        <w:rPr>
          <w:sz w:val="22"/>
          <w:szCs w:val="22"/>
        </w:rPr>
        <w:t>mengalami penurunan yang cukup signifikan.</w:t>
      </w:r>
    </w:p>
    <w:p w:rsidR="00BE0224" w:rsidRPr="00AA5045" w:rsidRDefault="00BE0224" w:rsidP="00AA5045">
      <w:pPr>
        <w:spacing w:line="360" w:lineRule="auto"/>
        <w:ind w:firstLine="720"/>
        <w:jc w:val="both"/>
        <w:rPr>
          <w:color w:val="000000"/>
          <w:sz w:val="22"/>
          <w:szCs w:val="22"/>
        </w:rPr>
      </w:pPr>
      <w:r w:rsidRPr="00AA5045">
        <w:rPr>
          <w:sz w:val="22"/>
          <w:szCs w:val="22"/>
        </w:rPr>
        <w:t xml:space="preserve">Berdasarkan hasil penelitian sebelumnya, ditemukan bahwa objek wisata yang ada di Kabupaten Mandailing Natal sebagian besar belum memiliki prasarana yang memadai. </w:t>
      </w:r>
      <w:r w:rsidRPr="00AA5045">
        <w:rPr>
          <w:color w:val="000000"/>
          <w:sz w:val="22"/>
          <w:szCs w:val="22"/>
        </w:rPr>
        <w:t>Masalah prasarana yang sering menjadi keluhan yaitu prasarana perhubungan belum bagus dan masih terdapat kerusakan serta harus melewati jalan setapak. Kemudian, masalah lain yaitu belum adanya transportasi umum menuju objek wisata, yang ada hanya mobil pribadi dan motor sehingga sulit dijangkau oleh masyarakat apalagi wisatawan mancanegara</w:t>
      </w:r>
      <w:r w:rsidRPr="00AA5045">
        <w:rPr>
          <w:rStyle w:val="FootnoteReference"/>
          <w:color w:val="000000"/>
          <w:sz w:val="22"/>
          <w:szCs w:val="22"/>
        </w:rPr>
        <w:footnoteReference w:id="12"/>
      </w:r>
      <w:r w:rsidRPr="00AA5045">
        <w:rPr>
          <w:color w:val="000000"/>
          <w:sz w:val="22"/>
          <w:szCs w:val="22"/>
        </w:rPr>
        <w:t>. Selain itu, wisatawan juga mengalami kesulitan untuk menemukan tempat makan dan penginapan yang memadai.</w:t>
      </w:r>
    </w:p>
    <w:p w:rsidR="00BE0224" w:rsidRPr="00AA5045" w:rsidRDefault="00BE0224" w:rsidP="00AA5045">
      <w:pPr>
        <w:spacing w:line="360" w:lineRule="auto"/>
        <w:ind w:firstLine="720"/>
        <w:rPr>
          <w:sz w:val="22"/>
          <w:szCs w:val="22"/>
        </w:rPr>
      </w:pPr>
      <w:r w:rsidRPr="00AA5045">
        <w:rPr>
          <w:sz w:val="22"/>
          <w:szCs w:val="22"/>
        </w:rPr>
        <w:t>Adapun faktor-faktor yang menyebabkan penurunan pengelolaan dan pengembangan pariwisata di Mandailing Natal tersebut antara lain :</w:t>
      </w:r>
    </w:p>
    <w:p w:rsidR="00BE0224" w:rsidRPr="00AA5045" w:rsidRDefault="00BE0224" w:rsidP="00AA5045">
      <w:pPr>
        <w:pStyle w:val="ListParagraph"/>
        <w:numPr>
          <w:ilvl w:val="0"/>
          <w:numId w:val="8"/>
        </w:numPr>
        <w:spacing w:line="360" w:lineRule="auto"/>
        <w:jc w:val="both"/>
        <w:rPr>
          <w:sz w:val="22"/>
          <w:szCs w:val="22"/>
        </w:rPr>
      </w:pPr>
      <w:r w:rsidRPr="00AA5045">
        <w:rPr>
          <w:color w:val="000000"/>
          <w:sz w:val="22"/>
          <w:szCs w:val="22"/>
        </w:rPr>
        <w:t>Kurangnya Kolaborasi antara Dinas Pariwisata dengan Masyarakat setempat sehingga proses pengelolaan &amp; pengembangan potensi pariwisata kurang efisien.</w:t>
      </w:r>
    </w:p>
    <w:p w:rsidR="00BE0224" w:rsidRPr="00AA5045" w:rsidRDefault="00BE0224" w:rsidP="00AA5045">
      <w:pPr>
        <w:pStyle w:val="ListParagraph"/>
        <w:numPr>
          <w:ilvl w:val="0"/>
          <w:numId w:val="8"/>
        </w:numPr>
        <w:spacing w:line="360" w:lineRule="auto"/>
        <w:jc w:val="both"/>
        <w:rPr>
          <w:sz w:val="22"/>
          <w:szCs w:val="22"/>
        </w:rPr>
      </w:pPr>
      <w:r w:rsidRPr="00AA5045">
        <w:rPr>
          <w:color w:val="000000"/>
          <w:sz w:val="22"/>
          <w:szCs w:val="22"/>
        </w:rPr>
        <w:t xml:space="preserve"> kurangnya pendanaan yang diberikan dinas Pariwisata kepada pihak objek pengelola (masyarakat).</w:t>
      </w:r>
    </w:p>
    <w:p w:rsidR="00BE0224" w:rsidRPr="00AA5045" w:rsidRDefault="00BE0224" w:rsidP="00AA5045">
      <w:pPr>
        <w:pStyle w:val="ListParagraph"/>
        <w:numPr>
          <w:ilvl w:val="0"/>
          <w:numId w:val="8"/>
        </w:numPr>
        <w:spacing w:line="360" w:lineRule="auto"/>
        <w:jc w:val="both"/>
        <w:rPr>
          <w:sz w:val="22"/>
          <w:szCs w:val="22"/>
        </w:rPr>
      </w:pPr>
      <w:r w:rsidRPr="00AA5045">
        <w:rPr>
          <w:color w:val="000000"/>
          <w:sz w:val="22"/>
          <w:szCs w:val="22"/>
        </w:rPr>
        <w:t>kurangnya kesadaran masyarakat dalam melestarikan sumber daya alam yang ada di tempat pariwisata tersebut.</w:t>
      </w:r>
    </w:p>
    <w:p w:rsidR="00BE0224" w:rsidRPr="00AA5045" w:rsidRDefault="00BE0224" w:rsidP="00AA5045">
      <w:pPr>
        <w:spacing w:line="360" w:lineRule="auto"/>
        <w:rPr>
          <w:color w:val="000000"/>
          <w:sz w:val="22"/>
          <w:szCs w:val="22"/>
        </w:rPr>
      </w:pPr>
    </w:p>
    <w:p w:rsidR="00BE0224" w:rsidRPr="00AA5045" w:rsidRDefault="00BE0224" w:rsidP="00AA5045">
      <w:pPr>
        <w:spacing w:line="360" w:lineRule="auto"/>
        <w:ind w:firstLine="720"/>
        <w:jc w:val="both"/>
        <w:rPr>
          <w:color w:val="000000"/>
          <w:sz w:val="22"/>
          <w:szCs w:val="22"/>
        </w:rPr>
      </w:pPr>
      <w:r w:rsidRPr="00AA5045">
        <w:rPr>
          <w:color w:val="000000"/>
          <w:sz w:val="22"/>
          <w:szCs w:val="22"/>
        </w:rPr>
        <w:t>Melihat keadaan tersebut, sektor pariwisata di Kabupaten Mandailing Natal perlu mendapat sorotan, mengingat banyaknya potensi objek wisata yang menarik di Kabupaten Mandailing Natal</w:t>
      </w:r>
      <w:r w:rsidRPr="00AA5045">
        <w:rPr>
          <w:rStyle w:val="FootnoteReference"/>
          <w:color w:val="000000"/>
          <w:sz w:val="22"/>
          <w:szCs w:val="22"/>
        </w:rPr>
        <w:footnoteReference w:id="13"/>
      </w:r>
      <w:r w:rsidRPr="00AA5045">
        <w:rPr>
          <w:color w:val="000000"/>
          <w:sz w:val="22"/>
          <w:szCs w:val="22"/>
        </w:rPr>
        <w:t xml:space="preserve">. Untuk itu, diperlukan sebuah strategi yang matang yang diharapkan dapat membawa perubahan yang lebih baik. Di sinilah pentingnya peraturan dan kesadaran dari pemerintah daerrah yang melaksanakan pengembangan di sektor pariwisata. Pengembangan pariwisata seyogyanya harus didasarkan pada kriteria berkelanjutan yang berarti bahwa pengembangan dapat didukung secara ekologis dalam jangka panjang sekaligus layak secara ekonomi serta tidak melanggar norma hukum dan ketentuan-ketentuan Allah SWT. Pengelola </w:t>
      </w:r>
      <w:r w:rsidRPr="00AA5045">
        <w:rPr>
          <w:color w:val="000000"/>
          <w:sz w:val="22"/>
          <w:szCs w:val="22"/>
        </w:rPr>
        <w:lastRenderedPageBreak/>
        <w:t>dan pemanfaatan sumber daya alam sebagai salah satu fasilitas yang disediakan oleh Allah SWT, sebagaimana yang telah dijelaskan dalam</w:t>
      </w:r>
      <w:r w:rsidR="00E37917" w:rsidRPr="00AA5045">
        <w:rPr>
          <w:color w:val="000000"/>
          <w:sz w:val="22"/>
          <w:szCs w:val="22"/>
        </w:rPr>
        <w:t xml:space="preserve"> surat Al-A’raf ayat 56 </w:t>
      </w:r>
      <w:r w:rsidR="00E37917" w:rsidRPr="00AA5045">
        <w:rPr>
          <w:rStyle w:val="FootnoteReference"/>
          <w:sz w:val="22"/>
          <w:szCs w:val="22"/>
        </w:rPr>
        <w:footnoteReference w:id="14"/>
      </w:r>
    </w:p>
    <w:p w:rsidR="00E37917" w:rsidRPr="00AA5045" w:rsidRDefault="00E37917" w:rsidP="00E10384">
      <w:pPr>
        <w:ind w:firstLine="720"/>
        <w:jc w:val="both"/>
        <w:rPr>
          <w:color w:val="000000"/>
          <w:sz w:val="22"/>
          <w:szCs w:val="22"/>
        </w:rPr>
      </w:pPr>
    </w:p>
    <w:p w:rsidR="00BE0224" w:rsidRPr="00AA5045" w:rsidRDefault="00BE0224" w:rsidP="00E37917">
      <w:pPr>
        <w:autoSpaceDE w:val="0"/>
        <w:autoSpaceDN w:val="0"/>
        <w:adjustRightInd w:val="0"/>
        <w:jc w:val="center"/>
        <w:rPr>
          <w:rFonts w:eastAsiaTheme="minorHAnsi"/>
          <w:sz w:val="22"/>
          <w:szCs w:val="22"/>
          <w:lang w:val="en"/>
        </w:rPr>
      </w:pPr>
      <w:r w:rsidRPr="00AA5045">
        <w:rPr>
          <w:rFonts w:eastAsiaTheme="minorHAnsi"/>
          <w:sz w:val="22"/>
          <w:szCs w:val="22"/>
          <w:rtl/>
        </w:rPr>
        <w:t>وَلَا تُفْسِدُوا فِي الْأَرْضِ بَعْدَ إِصْلَاحِهَا وَادْعُوهُ خَوْفًا وَطَمَعًا ۚ إِنَّ رَحْمَتَ اللَّهِ قَرِيبٌ مِنَ الْمُحْسِنِينَ</w:t>
      </w:r>
    </w:p>
    <w:p w:rsidR="00BE0224" w:rsidRPr="00AA5045" w:rsidRDefault="00BE0224" w:rsidP="00E10384">
      <w:pPr>
        <w:jc w:val="both"/>
        <w:rPr>
          <w:color w:val="000000"/>
          <w:sz w:val="22"/>
          <w:szCs w:val="22"/>
        </w:rPr>
      </w:pPr>
      <w:r w:rsidRPr="00AA5045">
        <w:rPr>
          <w:color w:val="000000"/>
          <w:sz w:val="22"/>
          <w:szCs w:val="22"/>
        </w:rPr>
        <w:t xml:space="preserve">  </w:t>
      </w:r>
    </w:p>
    <w:p w:rsidR="008A7C8E" w:rsidRPr="00AA5045" w:rsidRDefault="00BE0224" w:rsidP="00AA5045">
      <w:pPr>
        <w:spacing w:line="360" w:lineRule="auto"/>
        <w:ind w:firstLine="720"/>
        <w:jc w:val="both"/>
        <w:rPr>
          <w:color w:val="000000"/>
          <w:sz w:val="22"/>
          <w:szCs w:val="22"/>
        </w:rPr>
      </w:pPr>
      <w:r w:rsidRPr="00AA5045">
        <w:rPr>
          <w:color w:val="000000"/>
          <w:sz w:val="22"/>
          <w:szCs w:val="22"/>
        </w:rPr>
        <w:t>Kandungan surat di atas menegaskan bahwa selain beribadah kepada</w:t>
      </w:r>
      <w:r w:rsidRPr="00AA5045">
        <w:rPr>
          <w:color w:val="000000"/>
          <w:sz w:val="22"/>
          <w:szCs w:val="22"/>
        </w:rPr>
        <w:br/>
        <w:t>Allah SWT., manusia juga diciptakan sebagai khalifah di muka bumi yang</w:t>
      </w:r>
      <w:r w:rsidRPr="00AA5045">
        <w:rPr>
          <w:color w:val="000000"/>
          <w:sz w:val="22"/>
          <w:szCs w:val="22"/>
        </w:rPr>
        <w:br/>
        <w:t>memiliki tugas untuk memanfaatkan, mengelola, dan memelihara alam</w:t>
      </w:r>
      <w:r w:rsidRPr="00AA5045">
        <w:rPr>
          <w:color w:val="000000"/>
          <w:sz w:val="22"/>
          <w:szCs w:val="22"/>
        </w:rPr>
        <w:br/>
        <w:t>semesta. Allah SWT telah menciptakan alam semesta untuk kepentingan dan</w:t>
      </w:r>
      <w:r w:rsidRPr="00AA5045">
        <w:rPr>
          <w:color w:val="000000"/>
          <w:sz w:val="22"/>
          <w:szCs w:val="22"/>
        </w:rPr>
        <w:br/>
        <w:t>kesejahteraan semua makhluk-Nya khususnya manusia. Dan segala sesuatu</w:t>
      </w:r>
      <w:r w:rsidRPr="00AA5045">
        <w:rPr>
          <w:color w:val="000000"/>
          <w:sz w:val="22"/>
          <w:szCs w:val="22"/>
        </w:rPr>
        <w:br/>
        <w:t>yang diciptakan oleh Allah SWT dimuka bumi ini hendaknya dikelola dengan</w:t>
      </w:r>
      <w:r w:rsidRPr="00AA5045">
        <w:rPr>
          <w:color w:val="000000"/>
          <w:sz w:val="22"/>
          <w:szCs w:val="22"/>
        </w:rPr>
        <w:br/>
        <w:t>baik semata-mata demi kesejateraan masyarakat.</w:t>
      </w:r>
    </w:p>
    <w:p w:rsidR="002351F8" w:rsidRPr="00AA5045" w:rsidRDefault="002351F8" w:rsidP="00AA5045">
      <w:pPr>
        <w:spacing w:line="360" w:lineRule="auto"/>
        <w:rPr>
          <w:sz w:val="22"/>
          <w:szCs w:val="22"/>
        </w:rPr>
      </w:pPr>
    </w:p>
    <w:p w:rsidR="006459CF" w:rsidRPr="00AA5045" w:rsidRDefault="006459CF" w:rsidP="00E10384">
      <w:pPr>
        <w:pStyle w:val="Heading1"/>
        <w:numPr>
          <w:ilvl w:val="0"/>
          <w:numId w:val="6"/>
        </w:numPr>
        <w:suppressAutoHyphens/>
        <w:spacing w:after="60"/>
        <w:ind w:left="360"/>
        <w:rPr>
          <w:i w:val="0"/>
          <w:sz w:val="22"/>
          <w:szCs w:val="22"/>
        </w:rPr>
      </w:pPr>
      <w:r w:rsidRPr="00AA5045">
        <w:rPr>
          <w:i w:val="0"/>
          <w:sz w:val="22"/>
          <w:szCs w:val="22"/>
        </w:rPr>
        <w:t>METODE PENELITIAN</w:t>
      </w:r>
    </w:p>
    <w:p w:rsidR="00421013" w:rsidRPr="00AA5045" w:rsidRDefault="00421013" w:rsidP="00AA5045">
      <w:pPr>
        <w:spacing w:line="360" w:lineRule="auto"/>
        <w:ind w:firstLine="360"/>
        <w:jc w:val="both"/>
        <w:rPr>
          <w:sz w:val="22"/>
          <w:szCs w:val="22"/>
        </w:rPr>
      </w:pPr>
      <w:r w:rsidRPr="00AA5045">
        <w:rPr>
          <w:sz w:val="22"/>
          <w:szCs w:val="22"/>
        </w:rPr>
        <w:t xml:space="preserve">Penelitian ini menggunakan jenis penelitian kualitatif dengan mengunakan analisis SWOT dan QSPM untuk meneliti populasi dan sampel tertentu.  </w:t>
      </w:r>
      <w:r w:rsidRPr="00AA5045">
        <w:rPr>
          <w:color w:val="000000"/>
          <w:sz w:val="22"/>
          <w:szCs w:val="22"/>
        </w:rPr>
        <w:t>Jenis penelitian yang diguna</w:t>
      </w:r>
      <w:r w:rsidR="00B90539" w:rsidRPr="00AA5045">
        <w:rPr>
          <w:color w:val="000000"/>
          <w:sz w:val="22"/>
          <w:szCs w:val="22"/>
        </w:rPr>
        <w:t>kan adalah penelitian lapangan.</w:t>
      </w:r>
      <w:r w:rsidRPr="00AA5045">
        <w:rPr>
          <w:sz w:val="22"/>
          <w:szCs w:val="22"/>
        </w:rPr>
        <w:t xml:space="preserve">Peneliti akan melakukan penelitian daerah pariwisata Kabupaten </w:t>
      </w:r>
      <w:r w:rsidR="00B90539" w:rsidRPr="00AA5045">
        <w:rPr>
          <w:sz w:val="22"/>
          <w:szCs w:val="22"/>
        </w:rPr>
        <w:t>Mandailing Natal Sumatera Utara dengan p</w:t>
      </w:r>
      <w:r w:rsidRPr="00AA5045">
        <w:rPr>
          <w:color w:val="000000"/>
          <w:sz w:val="22"/>
          <w:szCs w:val="22"/>
        </w:rPr>
        <w:t>artisipan dalam penelitian ini di lihat</w:t>
      </w:r>
      <w:r w:rsidR="00B15239" w:rsidRPr="00AA5045">
        <w:rPr>
          <w:color w:val="000000"/>
          <w:sz w:val="22"/>
          <w:szCs w:val="22"/>
        </w:rPr>
        <w:t xml:space="preserve"> dari pertimbangan-pertimbangan </w:t>
      </w:r>
      <w:r w:rsidRPr="00AA5045">
        <w:rPr>
          <w:color w:val="000000"/>
          <w:sz w:val="22"/>
          <w:szCs w:val="22"/>
        </w:rPr>
        <w:t>peneliti berkaitan dengan perlunya memproleh informasi yang lengkap dan mencukupi, sesuai dengan tujuan atau masalah yang diteliti di daerah Pariwisata Kabupaten Mandailing Natal dengan para pakar yaitu :</w:t>
      </w:r>
    </w:p>
    <w:p w:rsidR="00421013" w:rsidRPr="00AA5045" w:rsidRDefault="00421013" w:rsidP="00AA5045">
      <w:pPr>
        <w:pStyle w:val="ListParagraph"/>
        <w:numPr>
          <w:ilvl w:val="3"/>
          <w:numId w:val="10"/>
        </w:numPr>
        <w:tabs>
          <w:tab w:val="clear" w:pos="3240"/>
        </w:tabs>
        <w:spacing w:line="360" w:lineRule="auto"/>
        <w:ind w:left="900" w:hanging="360"/>
        <w:jc w:val="both"/>
        <w:rPr>
          <w:color w:val="000000"/>
          <w:sz w:val="22"/>
          <w:szCs w:val="22"/>
        </w:rPr>
      </w:pPr>
      <w:r w:rsidRPr="00AA5045">
        <w:rPr>
          <w:color w:val="000000"/>
          <w:sz w:val="22"/>
          <w:szCs w:val="22"/>
        </w:rPr>
        <w:t>Kepala Dinas Pariwisata dan Ekonomi Kreatif Mandailing Natal</w:t>
      </w:r>
    </w:p>
    <w:p w:rsidR="00421013" w:rsidRPr="00AA5045" w:rsidRDefault="00421013" w:rsidP="00AA5045">
      <w:pPr>
        <w:pStyle w:val="ListParagraph"/>
        <w:numPr>
          <w:ilvl w:val="3"/>
          <w:numId w:val="10"/>
        </w:numPr>
        <w:tabs>
          <w:tab w:val="clear" w:pos="3240"/>
        </w:tabs>
        <w:spacing w:line="360" w:lineRule="auto"/>
        <w:ind w:left="900" w:hanging="360"/>
        <w:jc w:val="both"/>
        <w:rPr>
          <w:color w:val="000000"/>
          <w:sz w:val="22"/>
          <w:szCs w:val="22"/>
        </w:rPr>
      </w:pPr>
      <w:r w:rsidRPr="00AA5045">
        <w:rPr>
          <w:color w:val="000000"/>
          <w:sz w:val="22"/>
          <w:szCs w:val="22"/>
        </w:rPr>
        <w:t xml:space="preserve">Kepala Pengelola Paiwisata Mandailing, </w:t>
      </w:r>
    </w:p>
    <w:p w:rsidR="00421013" w:rsidRPr="00AA5045" w:rsidRDefault="00421013" w:rsidP="00AA5045">
      <w:pPr>
        <w:pStyle w:val="ListParagraph"/>
        <w:numPr>
          <w:ilvl w:val="3"/>
          <w:numId w:val="10"/>
        </w:numPr>
        <w:tabs>
          <w:tab w:val="clear" w:pos="3240"/>
        </w:tabs>
        <w:spacing w:line="360" w:lineRule="auto"/>
        <w:ind w:left="900" w:hanging="360"/>
        <w:jc w:val="both"/>
        <w:rPr>
          <w:color w:val="000000"/>
          <w:sz w:val="22"/>
          <w:szCs w:val="22"/>
        </w:rPr>
      </w:pPr>
      <w:r w:rsidRPr="00AA5045">
        <w:rPr>
          <w:color w:val="000000"/>
          <w:sz w:val="22"/>
          <w:szCs w:val="22"/>
        </w:rPr>
        <w:t xml:space="preserve">Akademisi dan </w:t>
      </w:r>
    </w:p>
    <w:p w:rsidR="00421013" w:rsidRPr="00AA5045" w:rsidRDefault="00421013" w:rsidP="00AA5045">
      <w:pPr>
        <w:pStyle w:val="ListParagraph"/>
        <w:numPr>
          <w:ilvl w:val="3"/>
          <w:numId w:val="10"/>
        </w:numPr>
        <w:tabs>
          <w:tab w:val="clear" w:pos="3240"/>
        </w:tabs>
        <w:spacing w:line="360" w:lineRule="auto"/>
        <w:ind w:left="900" w:hanging="360"/>
        <w:jc w:val="both"/>
        <w:rPr>
          <w:color w:val="000000"/>
          <w:sz w:val="22"/>
          <w:szCs w:val="22"/>
        </w:rPr>
      </w:pPr>
      <w:r w:rsidRPr="00AA5045">
        <w:rPr>
          <w:color w:val="000000"/>
          <w:sz w:val="22"/>
          <w:szCs w:val="22"/>
        </w:rPr>
        <w:t>Masyarakat Pengelola Lokasi Pariwisata di mandailing Natal.</w:t>
      </w:r>
    </w:p>
    <w:p w:rsidR="006459CF" w:rsidRPr="00AA5045" w:rsidRDefault="00720B1C" w:rsidP="00AA5045">
      <w:pPr>
        <w:spacing w:line="360" w:lineRule="auto"/>
        <w:ind w:firstLine="540"/>
        <w:jc w:val="both"/>
        <w:rPr>
          <w:color w:val="000000"/>
          <w:sz w:val="22"/>
          <w:szCs w:val="22"/>
        </w:rPr>
      </w:pPr>
      <w:r w:rsidRPr="00AA5045">
        <w:rPr>
          <w:color w:val="000000"/>
          <w:sz w:val="22"/>
          <w:szCs w:val="22"/>
        </w:rPr>
        <w:t>Dalam rangka melakukan pengolahan dan analisa data, peneliti akan menggunakan analisis QSPM untuk melihat sudah tepat atau tidak nya strategi yang dilakukan oleh Dinas Pariwisata Kabupaten Mandailing Natal dalam pengembangan pariwisata</w:t>
      </w:r>
      <w:r w:rsidR="00553171" w:rsidRPr="00AA5045">
        <w:rPr>
          <w:color w:val="000000"/>
          <w:sz w:val="22"/>
          <w:szCs w:val="22"/>
        </w:rPr>
        <w:t xml:space="preserve">. </w:t>
      </w:r>
      <w:r w:rsidR="00DC7DAF" w:rsidRPr="00AA5045">
        <w:rPr>
          <w:color w:val="000000"/>
          <w:sz w:val="22"/>
          <w:szCs w:val="22"/>
        </w:rPr>
        <w:t xml:space="preserve"> Analisa QSPM ini akan berfungsi menjadi alat </w:t>
      </w:r>
      <w:r w:rsidR="00DC7DAF" w:rsidRPr="00AA5045">
        <w:rPr>
          <w:sz w:val="22"/>
          <w:szCs w:val="22"/>
        </w:rPr>
        <w:t>yang memungkinkan para penyusun strategi mengevaluasi berbagai strategi alternatif secara obyektif.</w:t>
      </w:r>
      <w:r w:rsidR="00DC7DAF" w:rsidRPr="00AA5045">
        <w:rPr>
          <w:rStyle w:val="FootnoteReference"/>
          <w:color w:val="000000"/>
          <w:sz w:val="22"/>
          <w:szCs w:val="22"/>
        </w:rPr>
        <w:footnoteReference w:id="15"/>
      </w:r>
      <w:r w:rsidR="00DC7DAF" w:rsidRPr="00AA5045">
        <w:rPr>
          <w:color w:val="000000"/>
          <w:sz w:val="22"/>
          <w:szCs w:val="22"/>
        </w:rPr>
        <w:t xml:space="preserve"> Berdasarkan penjelasan tersebut, alat analisis ini akan membantu peneliti dalam menentukan strategi alternative manakah yang tepat untuk diimplementasi oleh Dinas Pariwisata Kabupaten Mandailing Natal.</w:t>
      </w:r>
    </w:p>
    <w:p w:rsidR="00553171" w:rsidRPr="00AA5045" w:rsidRDefault="00553171" w:rsidP="00553171">
      <w:pPr>
        <w:ind w:firstLine="540"/>
        <w:jc w:val="both"/>
        <w:rPr>
          <w:color w:val="000000"/>
          <w:sz w:val="22"/>
          <w:szCs w:val="22"/>
        </w:rPr>
      </w:pPr>
    </w:p>
    <w:p w:rsidR="00D73172" w:rsidRPr="00AA5045" w:rsidRDefault="00D73172" w:rsidP="00E10384">
      <w:pPr>
        <w:pStyle w:val="Heading1"/>
        <w:numPr>
          <w:ilvl w:val="0"/>
          <w:numId w:val="6"/>
        </w:numPr>
        <w:suppressAutoHyphens/>
        <w:spacing w:after="60"/>
        <w:ind w:left="360"/>
        <w:rPr>
          <w:i w:val="0"/>
          <w:sz w:val="22"/>
          <w:szCs w:val="22"/>
        </w:rPr>
      </w:pPr>
      <w:r w:rsidRPr="00AA5045">
        <w:rPr>
          <w:i w:val="0"/>
          <w:sz w:val="22"/>
          <w:szCs w:val="22"/>
        </w:rPr>
        <w:t>HASIL DAN PEMBAHASAN</w:t>
      </w:r>
    </w:p>
    <w:p w:rsidR="00553171" w:rsidRPr="00AA5045" w:rsidRDefault="00670614" w:rsidP="00553171">
      <w:pPr>
        <w:pStyle w:val="Heading1"/>
        <w:numPr>
          <w:ilvl w:val="1"/>
          <w:numId w:val="7"/>
        </w:numPr>
        <w:suppressAutoHyphens/>
        <w:spacing w:after="60"/>
        <w:rPr>
          <w:i w:val="0"/>
          <w:sz w:val="22"/>
          <w:szCs w:val="22"/>
          <w:lang w:val="en-ID"/>
        </w:rPr>
      </w:pPr>
      <w:r w:rsidRPr="00AA5045">
        <w:rPr>
          <w:i w:val="0"/>
          <w:sz w:val="22"/>
          <w:szCs w:val="22"/>
          <w:lang w:val="id-ID"/>
        </w:rPr>
        <w:t>Hasil penelitian</w:t>
      </w:r>
    </w:p>
    <w:p w:rsidR="000A1527" w:rsidRPr="00AA5045" w:rsidRDefault="00553171" w:rsidP="000A1527">
      <w:pPr>
        <w:pStyle w:val="Caption"/>
        <w:keepNext/>
        <w:ind w:firstLine="720"/>
        <w:rPr>
          <w:rFonts w:ascii="Times New Roman" w:hAnsi="Times New Roman"/>
          <w:b w:val="0"/>
          <w:color w:val="auto"/>
          <w:sz w:val="22"/>
          <w:szCs w:val="22"/>
          <w:lang w:val="en-US"/>
        </w:rPr>
      </w:pPr>
      <w:r w:rsidRPr="00AA5045">
        <w:rPr>
          <w:rFonts w:ascii="Times New Roman" w:hAnsi="Times New Roman"/>
          <w:b w:val="0"/>
          <w:color w:val="auto"/>
          <w:sz w:val="22"/>
          <w:szCs w:val="22"/>
          <w:lang w:val="en-US"/>
        </w:rPr>
        <w:t>Matriks Quantitative Strategic Planning Matrix (QSPM) merupakan tahap akhir dari analisis formulasi strategi berupa pemilihan alternatif terbaik. Dari matrik QSPM dapat dilihat nilai TAS (Total Attractiveness Score) tertinggi, yang merupakan alternatif strategi yang paling cocok untuk dilaksanakan oleh Dinas Pemuda, Olahraga, Kebudayaan dan Pariwisata Mandailing Natal.</w:t>
      </w:r>
      <w:r w:rsidRPr="00AA5045">
        <w:rPr>
          <w:rFonts w:ascii="Times New Roman" w:hAnsi="Times New Roman"/>
          <w:b w:val="0"/>
          <w:color w:val="auto"/>
          <w:sz w:val="22"/>
          <w:szCs w:val="22"/>
          <w:lang w:val="en-US"/>
        </w:rPr>
        <w:t xml:space="preserve"> </w:t>
      </w:r>
      <w:bookmarkStart w:id="4" w:name="_Toc94696406"/>
    </w:p>
    <w:p w:rsidR="00553171" w:rsidRPr="00AA5045" w:rsidRDefault="00553171" w:rsidP="000A1527">
      <w:pPr>
        <w:pStyle w:val="Caption"/>
        <w:keepNext/>
        <w:jc w:val="center"/>
        <w:rPr>
          <w:rFonts w:ascii="Times New Roman" w:hAnsi="Times New Roman"/>
          <w:sz w:val="22"/>
          <w:szCs w:val="22"/>
        </w:rPr>
      </w:pPr>
      <w:r w:rsidRPr="00AA5045">
        <w:rPr>
          <w:rFonts w:ascii="Times New Roman" w:hAnsi="Times New Roman"/>
          <w:color w:val="auto"/>
          <w:sz w:val="22"/>
          <w:szCs w:val="22"/>
        </w:rPr>
        <w:t xml:space="preserve">Tabel </w:t>
      </w:r>
      <w:r w:rsidR="000A1527" w:rsidRPr="00AA5045">
        <w:rPr>
          <w:rFonts w:ascii="Times New Roman" w:hAnsi="Times New Roman"/>
          <w:color w:val="auto"/>
          <w:sz w:val="22"/>
          <w:szCs w:val="22"/>
          <w:lang w:val="en-ID"/>
        </w:rPr>
        <w:t>3</w:t>
      </w:r>
      <w:r w:rsidRPr="00AA5045">
        <w:rPr>
          <w:rFonts w:ascii="Times New Roman" w:hAnsi="Times New Roman"/>
          <w:color w:val="auto"/>
          <w:sz w:val="22"/>
          <w:szCs w:val="22"/>
          <w:lang w:val="en-US"/>
        </w:rPr>
        <w:br/>
      </w:r>
      <w:r w:rsidR="000A1527" w:rsidRPr="00AA5045">
        <w:rPr>
          <w:rFonts w:ascii="Times New Roman" w:hAnsi="Times New Roman"/>
          <w:color w:val="auto"/>
          <w:sz w:val="22"/>
          <w:szCs w:val="22"/>
          <w:lang w:val="en-US"/>
        </w:rPr>
        <w:t xml:space="preserve">QSPM Strategi Pengembangan </w:t>
      </w:r>
      <w:r w:rsidRPr="00AA5045">
        <w:rPr>
          <w:rFonts w:ascii="Times New Roman" w:hAnsi="Times New Roman"/>
          <w:color w:val="auto"/>
          <w:sz w:val="22"/>
          <w:szCs w:val="22"/>
          <w:lang w:val="en-US"/>
        </w:rPr>
        <w:t>Pariwisata Mandailing Natal</w:t>
      </w:r>
      <w:bookmarkEnd w:id="4"/>
    </w:p>
    <w:tbl>
      <w:tblPr>
        <w:tblW w:w="7620" w:type="dxa"/>
        <w:jc w:val="center"/>
        <w:tblLook w:val="04A0" w:firstRow="1" w:lastRow="0" w:firstColumn="1" w:lastColumn="0" w:noHBand="0" w:noVBand="1"/>
      </w:tblPr>
      <w:tblGrid>
        <w:gridCol w:w="1640"/>
        <w:gridCol w:w="3780"/>
        <w:gridCol w:w="2200"/>
      </w:tblGrid>
      <w:tr w:rsidR="00553171" w:rsidRPr="00AA5045" w:rsidTr="002D1650">
        <w:trPr>
          <w:trHeight w:val="300"/>
          <w:jc w:val="center"/>
        </w:trPr>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3171" w:rsidRPr="00AA5045" w:rsidRDefault="00553171" w:rsidP="002D1650">
            <w:pPr>
              <w:jc w:val="center"/>
              <w:rPr>
                <w:color w:val="000000"/>
                <w:sz w:val="22"/>
                <w:szCs w:val="22"/>
              </w:rPr>
            </w:pPr>
            <w:r w:rsidRPr="00AA5045">
              <w:rPr>
                <w:color w:val="000000"/>
                <w:sz w:val="22"/>
                <w:szCs w:val="22"/>
              </w:rPr>
              <w:t>Urutan</w:t>
            </w:r>
          </w:p>
        </w:tc>
        <w:tc>
          <w:tcPr>
            <w:tcW w:w="3780" w:type="dxa"/>
            <w:tcBorders>
              <w:top w:val="single" w:sz="4" w:space="0" w:color="auto"/>
              <w:left w:val="nil"/>
              <w:bottom w:val="single" w:sz="4" w:space="0" w:color="auto"/>
              <w:right w:val="single" w:sz="4" w:space="0" w:color="auto"/>
            </w:tcBorders>
            <w:shd w:val="clear" w:color="auto" w:fill="auto"/>
            <w:noWrap/>
            <w:vAlign w:val="center"/>
            <w:hideMark/>
          </w:tcPr>
          <w:p w:rsidR="00553171" w:rsidRPr="00AA5045" w:rsidRDefault="00553171" w:rsidP="002D1650">
            <w:pPr>
              <w:jc w:val="center"/>
              <w:rPr>
                <w:color w:val="000000"/>
                <w:sz w:val="22"/>
                <w:szCs w:val="22"/>
              </w:rPr>
            </w:pPr>
            <w:r w:rsidRPr="00AA5045">
              <w:rPr>
                <w:color w:val="000000"/>
                <w:sz w:val="22"/>
                <w:szCs w:val="22"/>
              </w:rPr>
              <w:t>Alternatif Strategi</w:t>
            </w:r>
          </w:p>
        </w:tc>
        <w:tc>
          <w:tcPr>
            <w:tcW w:w="2200" w:type="dxa"/>
            <w:tcBorders>
              <w:top w:val="single" w:sz="4" w:space="0" w:color="auto"/>
              <w:left w:val="nil"/>
              <w:bottom w:val="single" w:sz="4" w:space="0" w:color="auto"/>
              <w:right w:val="single" w:sz="4" w:space="0" w:color="auto"/>
            </w:tcBorders>
            <w:shd w:val="clear" w:color="auto" w:fill="auto"/>
            <w:noWrap/>
            <w:vAlign w:val="center"/>
            <w:hideMark/>
          </w:tcPr>
          <w:p w:rsidR="00553171" w:rsidRPr="00AA5045" w:rsidRDefault="00553171" w:rsidP="002D1650">
            <w:pPr>
              <w:jc w:val="center"/>
              <w:rPr>
                <w:color w:val="000000"/>
                <w:sz w:val="22"/>
                <w:szCs w:val="22"/>
              </w:rPr>
            </w:pPr>
            <w:r w:rsidRPr="00AA5045">
              <w:rPr>
                <w:color w:val="000000"/>
                <w:sz w:val="22"/>
                <w:szCs w:val="22"/>
              </w:rPr>
              <w:t>Nilai TAS</w:t>
            </w:r>
          </w:p>
        </w:tc>
      </w:tr>
      <w:tr w:rsidR="00553171" w:rsidRPr="00AA5045" w:rsidTr="002D1650">
        <w:trPr>
          <w:trHeight w:val="1800"/>
          <w:jc w:val="center"/>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rsidR="00553171" w:rsidRPr="00AA5045" w:rsidRDefault="00553171" w:rsidP="002D1650">
            <w:pPr>
              <w:jc w:val="center"/>
              <w:rPr>
                <w:color w:val="000000"/>
                <w:sz w:val="22"/>
                <w:szCs w:val="22"/>
              </w:rPr>
            </w:pPr>
            <w:r w:rsidRPr="00AA5045">
              <w:rPr>
                <w:color w:val="000000"/>
                <w:sz w:val="22"/>
                <w:szCs w:val="22"/>
              </w:rPr>
              <w:t>1</w:t>
            </w:r>
          </w:p>
        </w:tc>
        <w:tc>
          <w:tcPr>
            <w:tcW w:w="3780" w:type="dxa"/>
            <w:tcBorders>
              <w:top w:val="nil"/>
              <w:left w:val="nil"/>
              <w:bottom w:val="single" w:sz="4" w:space="0" w:color="auto"/>
              <w:right w:val="single" w:sz="4" w:space="0" w:color="auto"/>
            </w:tcBorders>
            <w:shd w:val="clear" w:color="auto" w:fill="auto"/>
            <w:vAlign w:val="center"/>
            <w:hideMark/>
          </w:tcPr>
          <w:p w:rsidR="00553171" w:rsidRPr="00AA5045" w:rsidRDefault="00553171" w:rsidP="002D1650">
            <w:pPr>
              <w:rPr>
                <w:color w:val="000000"/>
                <w:sz w:val="22"/>
                <w:szCs w:val="22"/>
              </w:rPr>
            </w:pPr>
            <w:r w:rsidRPr="00AA5045">
              <w:rPr>
                <w:color w:val="000000"/>
                <w:sz w:val="22"/>
                <w:szCs w:val="22"/>
              </w:rPr>
              <w:t>Meningkatkan promosi layanan untuk meningkatkan minat dan kesadaran siswa (SD, SMP, SLTP dan SLTA) dan masyarakat pada kegiatan pemuda, olahraga, kebudayaan d</w:t>
            </w:r>
            <w:r w:rsidR="00C63A74" w:rsidRPr="00AA5045">
              <w:rPr>
                <w:color w:val="000000"/>
                <w:sz w:val="22"/>
                <w:szCs w:val="22"/>
              </w:rPr>
              <w:t>an kepariwisataan.</w:t>
            </w:r>
            <w:r w:rsidRPr="00AA5045">
              <w:rPr>
                <w:color w:val="000000"/>
                <w:sz w:val="22"/>
                <w:szCs w:val="22"/>
              </w:rPr>
              <w:t>.</w:t>
            </w:r>
          </w:p>
        </w:tc>
        <w:tc>
          <w:tcPr>
            <w:tcW w:w="2200" w:type="dxa"/>
            <w:tcBorders>
              <w:top w:val="nil"/>
              <w:left w:val="nil"/>
              <w:bottom w:val="single" w:sz="4" w:space="0" w:color="auto"/>
              <w:right w:val="single" w:sz="4" w:space="0" w:color="auto"/>
            </w:tcBorders>
            <w:shd w:val="clear" w:color="auto" w:fill="auto"/>
            <w:noWrap/>
            <w:vAlign w:val="center"/>
            <w:hideMark/>
          </w:tcPr>
          <w:p w:rsidR="00553171" w:rsidRPr="00AA5045" w:rsidRDefault="00553171" w:rsidP="002D1650">
            <w:pPr>
              <w:jc w:val="center"/>
              <w:rPr>
                <w:color w:val="000000"/>
                <w:sz w:val="22"/>
                <w:szCs w:val="22"/>
              </w:rPr>
            </w:pPr>
            <w:r w:rsidRPr="00AA5045">
              <w:rPr>
                <w:color w:val="000000"/>
                <w:sz w:val="22"/>
                <w:szCs w:val="22"/>
              </w:rPr>
              <w:t>7.49</w:t>
            </w:r>
          </w:p>
        </w:tc>
      </w:tr>
      <w:tr w:rsidR="00553171" w:rsidRPr="00AA5045" w:rsidTr="002D1650">
        <w:trPr>
          <w:trHeight w:val="1200"/>
          <w:jc w:val="center"/>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rsidR="00553171" w:rsidRPr="00AA5045" w:rsidRDefault="00553171" w:rsidP="002D1650">
            <w:pPr>
              <w:jc w:val="center"/>
              <w:rPr>
                <w:color w:val="000000"/>
                <w:sz w:val="22"/>
                <w:szCs w:val="22"/>
              </w:rPr>
            </w:pPr>
            <w:r w:rsidRPr="00AA5045">
              <w:rPr>
                <w:color w:val="000000"/>
                <w:sz w:val="22"/>
                <w:szCs w:val="22"/>
              </w:rPr>
              <w:t>2</w:t>
            </w:r>
          </w:p>
        </w:tc>
        <w:tc>
          <w:tcPr>
            <w:tcW w:w="3780" w:type="dxa"/>
            <w:tcBorders>
              <w:top w:val="nil"/>
              <w:left w:val="nil"/>
              <w:bottom w:val="single" w:sz="4" w:space="0" w:color="auto"/>
              <w:right w:val="single" w:sz="4" w:space="0" w:color="auto"/>
            </w:tcBorders>
            <w:shd w:val="clear" w:color="auto" w:fill="auto"/>
            <w:vAlign w:val="center"/>
            <w:hideMark/>
          </w:tcPr>
          <w:p w:rsidR="00553171" w:rsidRPr="00AA5045" w:rsidRDefault="00553171" w:rsidP="002D1650">
            <w:pPr>
              <w:rPr>
                <w:color w:val="000000"/>
                <w:sz w:val="22"/>
                <w:szCs w:val="22"/>
              </w:rPr>
            </w:pPr>
            <w:r w:rsidRPr="00AA5045">
              <w:rPr>
                <w:color w:val="000000"/>
                <w:sz w:val="22"/>
                <w:szCs w:val="22"/>
              </w:rPr>
              <w:t>Meningkatkan promosi layanan yang belum maksimal dan mempermudah sistem birokrasi dengan alat-alat atau tekn</w:t>
            </w:r>
            <w:r w:rsidR="00C63A74" w:rsidRPr="00AA5045">
              <w:rPr>
                <w:color w:val="000000"/>
                <w:sz w:val="22"/>
                <w:szCs w:val="22"/>
              </w:rPr>
              <w:t xml:space="preserve">ologi yang tebaru </w:t>
            </w:r>
            <w:r w:rsidRPr="00AA5045">
              <w:rPr>
                <w:color w:val="000000"/>
                <w:sz w:val="22"/>
                <w:szCs w:val="22"/>
              </w:rPr>
              <w:t>.</w:t>
            </w:r>
          </w:p>
        </w:tc>
        <w:tc>
          <w:tcPr>
            <w:tcW w:w="2200" w:type="dxa"/>
            <w:tcBorders>
              <w:top w:val="nil"/>
              <w:left w:val="nil"/>
              <w:bottom w:val="single" w:sz="4" w:space="0" w:color="auto"/>
              <w:right w:val="single" w:sz="4" w:space="0" w:color="auto"/>
            </w:tcBorders>
            <w:shd w:val="clear" w:color="auto" w:fill="auto"/>
            <w:noWrap/>
            <w:vAlign w:val="center"/>
            <w:hideMark/>
          </w:tcPr>
          <w:p w:rsidR="00553171" w:rsidRPr="00AA5045" w:rsidRDefault="00553171" w:rsidP="002D1650">
            <w:pPr>
              <w:jc w:val="center"/>
              <w:rPr>
                <w:color w:val="000000"/>
                <w:sz w:val="22"/>
                <w:szCs w:val="22"/>
              </w:rPr>
            </w:pPr>
            <w:r w:rsidRPr="00AA5045">
              <w:rPr>
                <w:color w:val="000000"/>
                <w:sz w:val="22"/>
                <w:szCs w:val="22"/>
              </w:rPr>
              <w:t>6.49</w:t>
            </w:r>
          </w:p>
        </w:tc>
      </w:tr>
      <w:tr w:rsidR="00553171" w:rsidRPr="00AA5045" w:rsidTr="002D1650">
        <w:trPr>
          <w:trHeight w:val="1800"/>
          <w:jc w:val="center"/>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rsidR="00553171" w:rsidRPr="00AA5045" w:rsidRDefault="00553171" w:rsidP="002D1650">
            <w:pPr>
              <w:jc w:val="center"/>
              <w:rPr>
                <w:color w:val="000000"/>
                <w:sz w:val="22"/>
                <w:szCs w:val="22"/>
              </w:rPr>
            </w:pPr>
            <w:r w:rsidRPr="00AA5045">
              <w:rPr>
                <w:color w:val="000000"/>
                <w:sz w:val="22"/>
                <w:szCs w:val="22"/>
              </w:rPr>
              <w:t>3</w:t>
            </w:r>
          </w:p>
        </w:tc>
        <w:tc>
          <w:tcPr>
            <w:tcW w:w="3780" w:type="dxa"/>
            <w:tcBorders>
              <w:top w:val="nil"/>
              <w:left w:val="nil"/>
              <w:bottom w:val="single" w:sz="4" w:space="0" w:color="auto"/>
              <w:right w:val="single" w:sz="4" w:space="0" w:color="auto"/>
            </w:tcBorders>
            <w:shd w:val="clear" w:color="auto" w:fill="auto"/>
            <w:vAlign w:val="center"/>
            <w:hideMark/>
          </w:tcPr>
          <w:p w:rsidR="00553171" w:rsidRPr="00AA5045" w:rsidRDefault="00553171" w:rsidP="002D1650">
            <w:pPr>
              <w:rPr>
                <w:color w:val="000000"/>
                <w:sz w:val="22"/>
                <w:szCs w:val="22"/>
              </w:rPr>
            </w:pPr>
            <w:r w:rsidRPr="00AA5045">
              <w:rPr>
                <w:color w:val="000000"/>
                <w:sz w:val="22"/>
                <w:szCs w:val="22"/>
              </w:rPr>
              <w:t>Menggunakan Internet sebagai media untuk meningkatkan kesadaran siswa (SD, SMP, SLTP dan SLTA) dan masyarakat pada kegiatan pemuda, olahraga, kebuday</w:t>
            </w:r>
            <w:r w:rsidR="00C63A74" w:rsidRPr="00AA5045">
              <w:rPr>
                <w:color w:val="000000"/>
                <w:sz w:val="22"/>
                <w:szCs w:val="22"/>
              </w:rPr>
              <w:t>aan dan kepariwisataan.</w:t>
            </w:r>
            <w:r w:rsidRPr="00AA5045">
              <w:rPr>
                <w:color w:val="000000"/>
                <w:sz w:val="22"/>
                <w:szCs w:val="22"/>
              </w:rPr>
              <w:t>.</w:t>
            </w:r>
          </w:p>
        </w:tc>
        <w:tc>
          <w:tcPr>
            <w:tcW w:w="2200" w:type="dxa"/>
            <w:tcBorders>
              <w:top w:val="nil"/>
              <w:left w:val="nil"/>
              <w:bottom w:val="single" w:sz="4" w:space="0" w:color="auto"/>
              <w:right w:val="single" w:sz="4" w:space="0" w:color="auto"/>
            </w:tcBorders>
            <w:shd w:val="clear" w:color="auto" w:fill="auto"/>
            <w:noWrap/>
            <w:vAlign w:val="center"/>
            <w:hideMark/>
          </w:tcPr>
          <w:p w:rsidR="00553171" w:rsidRPr="00AA5045" w:rsidRDefault="00553171" w:rsidP="002D1650">
            <w:pPr>
              <w:jc w:val="center"/>
              <w:rPr>
                <w:color w:val="000000"/>
                <w:sz w:val="22"/>
                <w:szCs w:val="22"/>
              </w:rPr>
            </w:pPr>
            <w:r w:rsidRPr="00AA5045">
              <w:rPr>
                <w:color w:val="000000"/>
                <w:sz w:val="22"/>
                <w:szCs w:val="22"/>
              </w:rPr>
              <w:t>6.10</w:t>
            </w:r>
          </w:p>
        </w:tc>
      </w:tr>
      <w:tr w:rsidR="00553171" w:rsidRPr="00AA5045" w:rsidTr="002D1650">
        <w:trPr>
          <w:trHeight w:val="2100"/>
          <w:jc w:val="center"/>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rsidR="00553171" w:rsidRPr="00AA5045" w:rsidRDefault="00553171" w:rsidP="002D1650">
            <w:pPr>
              <w:jc w:val="center"/>
              <w:rPr>
                <w:color w:val="000000"/>
                <w:sz w:val="22"/>
                <w:szCs w:val="22"/>
              </w:rPr>
            </w:pPr>
            <w:r w:rsidRPr="00AA5045">
              <w:rPr>
                <w:color w:val="000000"/>
                <w:sz w:val="22"/>
                <w:szCs w:val="22"/>
              </w:rPr>
              <w:t>4</w:t>
            </w:r>
          </w:p>
        </w:tc>
        <w:tc>
          <w:tcPr>
            <w:tcW w:w="3780" w:type="dxa"/>
            <w:tcBorders>
              <w:top w:val="nil"/>
              <w:left w:val="nil"/>
              <w:bottom w:val="single" w:sz="4" w:space="0" w:color="auto"/>
              <w:right w:val="single" w:sz="4" w:space="0" w:color="auto"/>
            </w:tcBorders>
            <w:shd w:val="clear" w:color="auto" w:fill="auto"/>
            <w:vAlign w:val="center"/>
            <w:hideMark/>
          </w:tcPr>
          <w:p w:rsidR="00553171" w:rsidRPr="00AA5045" w:rsidRDefault="00553171" w:rsidP="00C63A74">
            <w:pPr>
              <w:rPr>
                <w:color w:val="000000"/>
                <w:sz w:val="22"/>
                <w:szCs w:val="22"/>
              </w:rPr>
            </w:pPr>
            <w:r w:rsidRPr="00AA5045">
              <w:rPr>
                <w:color w:val="000000"/>
                <w:sz w:val="22"/>
                <w:szCs w:val="22"/>
              </w:rPr>
              <w:t>Meningkatkan dan memaksimalkan infrastruktur yang akan digunakan sebagai tempat olahraga, budaya, dan wisata untuk membuka peluang untuk berpartisipasi dalam acara pemuda, olahraga, budaya, pariwisata di ti</w:t>
            </w:r>
            <w:r w:rsidR="00C63A74" w:rsidRPr="00AA5045">
              <w:rPr>
                <w:color w:val="000000"/>
                <w:sz w:val="22"/>
                <w:szCs w:val="22"/>
              </w:rPr>
              <w:t>ngkat provinsi, nasional.</w:t>
            </w:r>
          </w:p>
        </w:tc>
        <w:tc>
          <w:tcPr>
            <w:tcW w:w="2200" w:type="dxa"/>
            <w:tcBorders>
              <w:top w:val="nil"/>
              <w:left w:val="nil"/>
              <w:bottom w:val="single" w:sz="4" w:space="0" w:color="auto"/>
              <w:right w:val="single" w:sz="4" w:space="0" w:color="auto"/>
            </w:tcBorders>
            <w:shd w:val="clear" w:color="auto" w:fill="auto"/>
            <w:vAlign w:val="center"/>
            <w:hideMark/>
          </w:tcPr>
          <w:p w:rsidR="00553171" w:rsidRPr="00AA5045" w:rsidRDefault="00553171" w:rsidP="002D1650">
            <w:pPr>
              <w:jc w:val="center"/>
              <w:rPr>
                <w:color w:val="000000"/>
                <w:sz w:val="22"/>
                <w:szCs w:val="22"/>
              </w:rPr>
            </w:pPr>
            <w:r w:rsidRPr="00AA5045">
              <w:rPr>
                <w:color w:val="000000"/>
                <w:sz w:val="22"/>
                <w:szCs w:val="22"/>
              </w:rPr>
              <w:t>5.87</w:t>
            </w:r>
          </w:p>
        </w:tc>
      </w:tr>
      <w:tr w:rsidR="00553171" w:rsidRPr="00AA5045" w:rsidTr="002D1650">
        <w:trPr>
          <w:trHeight w:val="1800"/>
          <w:jc w:val="center"/>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rsidR="00553171" w:rsidRPr="00AA5045" w:rsidRDefault="00553171" w:rsidP="002D1650">
            <w:pPr>
              <w:jc w:val="center"/>
              <w:rPr>
                <w:color w:val="000000"/>
                <w:sz w:val="22"/>
                <w:szCs w:val="22"/>
              </w:rPr>
            </w:pPr>
            <w:r w:rsidRPr="00AA5045">
              <w:rPr>
                <w:color w:val="000000"/>
                <w:sz w:val="22"/>
                <w:szCs w:val="22"/>
              </w:rPr>
              <w:t>5</w:t>
            </w:r>
          </w:p>
        </w:tc>
        <w:tc>
          <w:tcPr>
            <w:tcW w:w="3780" w:type="dxa"/>
            <w:tcBorders>
              <w:top w:val="nil"/>
              <w:left w:val="nil"/>
              <w:bottom w:val="single" w:sz="4" w:space="0" w:color="auto"/>
              <w:right w:val="single" w:sz="4" w:space="0" w:color="auto"/>
            </w:tcBorders>
            <w:shd w:val="clear" w:color="auto" w:fill="auto"/>
            <w:vAlign w:val="center"/>
            <w:hideMark/>
          </w:tcPr>
          <w:p w:rsidR="00553171" w:rsidRPr="00AA5045" w:rsidRDefault="00553171" w:rsidP="002D1650">
            <w:pPr>
              <w:rPr>
                <w:color w:val="000000"/>
                <w:sz w:val="22"/>
                <w:szCs w:val="22"/>
              </w:rPr>
            </w:pPr>
            <w:r w:rsidRPr="00AA5045">
              <w:rPr>
                <w:color w:val="000000"/>
                <w:sz w:val="22"/>
                <w:szCs w:val="22"/>
              </w:rPr>
              <w:t>Menggunakan Internet sebagai media untuk meningkatkan minat siswa (SD, SMP, SLTP dan SLTA) dan masyarakat pada kegiatan pemuda, olahraga, kebudayaa</w:t>
            </w:r>
            <w:r w:rsidR="00C63A74" w:rsidRPr="00AA5045">
              <w:rPr>
                <w:color w:val="000000"/>
                <w:sz w:val="22"/>
                <w:szCs w:val="22"/>
              </w:rPr>
              <w:t xml:space="preserve">n dan kepariwisataan. </w:t>
            </w:r>
          </w:p>
        </w:tc>
        <w:tc>
          <w:tcPr>
            <w:tcW w:w="2200" w:type="dxa"/>
            <w:tcBorders>
              <w:top w:val="nil"/>
              <w:left w:val="nil"/>
              <w:bottom w:val="single" w:sz="4" w:space="0" w:color="auto"/>
              <w:right w:val="single" w:sz="4" w:space="0" w:color="auto"/>
            </w:tcBorders>
            <w:shd w:val="clear" w:color="auto" w:fill="auto"/>
            <w:noWrap/>
            <w:vAlign w:val="center"/>
            <w:hideMark/>
          </w:tcPr>
          <w:p w:rsidR="00553171" w:rsidRPr="00AA5045" w:rsidRDefault="00553171" w:rsidP="002D1650">
            <w:pPr>
              <w:jc w:val="center"/>
              <w:rPr>
                <w:color w:val="000000"/>
                <w:sz w:val="22"/>
                <w:szCs w:val="22"/>
              </w:rPr>
            </w:pPr>
            <w:r w:rsidRPr="00AA5045">
              <w:rPr>
                <w:color w:val="000000"/>
                <w:sz w:val="22"/>
                <w:szCs w:val="22"/>
              </w:rPr>
              <w:t>5.83</w:t>
            </w:r>
          </w:p>
        </w:tc>
      </w:tr>
      <w:tr w:rsidR="00553171" w:rsidRPr="00AA5045" w:rsidTr="002D1650">
        <w:trPr>
          <w:trHeight w:val="2100"/>
          <w:jc w:val="center"/>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rsidR="00553171" w:rsidRPr="00AA5045" w:rsidRDefault="00553171" w:rsidP="002D1650">
            <w:pPr>
              <w:jc w:val="center"/>
              <w:rPr>
                <w:color w:val="000000"/>
                <w:sz w:val="22"/>
                <w:szCs w:val="22"/>
              </w:rPr>
            </w:pPr>
            <w:r w:rsidRPr="00AA5045">
              <w:rPr>
                <w:color w:val="000000"/>
                <w:sz w:val="22"/>
                <w:szCs w:val="22"/>
              </w:rPr>
              <w:lastRenderedPageBreak/>
              <w:t>6</w:t>
            </w:r>
          </w:p>
        </w:tc>
        <w:tc>
          <w:tcPr>
            <w:tcW w:w="3780" w:type="dxa"/>
            <w:tcBorders>
              <w:top w:val="nil"/>
              <w:left w:val="nil"/>
              <w:bottom w:val="single" w:sz="4" w:space="0" w:color="auto"/>
              <w:right w:val="single" w:sz="4" w:space="0" w:color="auto"/>
            </w:tcBorders>
            <w:shd w:val="clear" w:color="auto" w:fill="auto"/>
            <w:vAlign w:val="center"/>
            <w:hideMark/>
          </w:tcPr>
          <w:p w:rsidR="00553171" w:rsidRPr="00AA5045" w:rsidRDefault="00553171" w:rsidP="002D1650">
            <w:pPr>
              <w:rPr>
                <w:color w:val="000000"/>
                <w:sz w:val="22"/>
                <w:szCs w:val="22"/>
              </w:rPr>
            </w:pPr>
            <w:r w:rsidRPr="00AA5045">
              <w:rPr>
                <w:color w:val="000000"/>
                <w:sz w:val="22"/>
                <w:szCs w:val="22"/>
              </w:rPr>
              <w:t>Memaksimalkan kemudahan akses pelayanan Dinas Pemuda, Olahraga, Kebudayaan dan Pariwisata Kabupaten Mandailing akan menjawab Kebutuhan dan Keinginan Masyarakat yang selalu berkembang dan tidak</w:t>
            </w:r>
            <w:r w:rsidR="00C63A74" w:rsidRPr="00AA5045">
              <w:rPr>
                <w:color w:val="000000"/>
                <w:sz w:val="22"/>
                <w:szCs w:val="22"/>
              </w:rPr>
              <w:t xml:space="preserve"> akan pernah puas </w:t>
            </w:r>
            <w:r w:rsidRPr="00AA5045">
              <w:rPr>
                <w:color w:val="000000"/>
                <w:sz w:val="22"/>
                <w:szCs w:val="22"/>
              </w:rPr>
              <w:t>.</w:t>
            </w:r>
          </w:p>
        </w:tc>
        <w:tc>
          <w:tcPr>
            <w:tcW w:w="2200" w:type="dxa"/>
            <w:tcBorders>
              <w:top w:val="nil"/>
              <w:left w:val="nil"/>
              <w:bottom w:val="single" w:sz="4" w:space="0" w:color="auto"/>
              <w:right w:val="single" w:sz="4" w:space="0" w:color="auto"/>
            </w:tcBorders>
            <w:shd w:val="clear" w:color="auto" w:fill="auto"/>
            <w:noWrap/>
            <w:vAlign w:val="center"/>
            <w:hideMark/>
          </w:tcPr>
          <w:p w:rsidR="00553171" w:rsidRPr="00AA5045" w:rsidRDefault="00553171" w:rsidP="002D1650">
            <w:pPr>
              <w:jc w:val="center"/>
              <w:rPr>
                <w:color w:val="000000"/>
                <w:sz w:val="22"/>
                <w:szCs w:val="22"/>
              </w:rPr>
            </w:pPr>
            <w:r w:rsidRPr="00AA5045">
              <w:rPr>
                <w:color w:val="000000"/>
                <w:sz w:val="22"/>
                <w:szCs w:val="22"/>
              </w:rPr>
              <w:t>4.83</w:t>
            </w:r>
          </w:p>
        </w:tc>
      </w:tr>
      <w:tr w:rsidR="00553171" w:rsidRPr="00AA5045" w:rsidTr="002D1650">
        <w:trPr>
          <w:trHeight w:val="1500"/>
          <w:jc w:val="center"/>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rsidR="00553171" w:rsidRPr="00AA5045" w:rsidRDefault="00553171" w:rsidP="002D1650">
            <w:pPr>
              <w:jc w:val="center"/>
              <w:rPr>
                <w:color w:val="000000"/>
                <w:sz w:val="22"/>
                <w:szCs w:val="22"/>
              </w:rPr>
            </w:pPr>
            <w:r w:rsidRPr="00AA5045">
              <w:rPr>
                <w:color w:val="000000"/>
                <w:sz w:val="22"/>
                <w:szCs w:val="22"/>
              </w:rPr>
              <w:t>7</w:t>
            </w:r>
          </w:p>
        </w:tc>
        <w:tc>
          <w:tcPr>
            <w:tcW w:w="3780" w:type="dxa"/>
            <w:tcBorders>
              <w:top w:val="nil"/>
              <w:left w:val="nil"/>
              <w:bottom w:val="single" w:sz="4" w:space="0" w:color="auto"/>
              <w:right w:val="single" w:sz="4" w:space="0" w:color="auto"/>
            </w:tcBorders>
            <w:shd w:val="clear" w:color="auto" w:fill="auto"/>
            <w:vAlign w:val="center"/>
            <w:hideMark/>
          </w:tcPr>
          <w:p w:rsidR="00553171" w:rsidRPr="00AA5045" w:rsidRDefault="00553171" w:rsidP="00C63A74">
            <w:pPr>
              <w:rPr>
                <w:color w:val="000000"/>
                <w:sz w:val="22"/>
                <w:szCs w:val="22"/>
              </w:rPr>
            </w:pPr>
            <w:r w:rsidRPr="00AA5045">
              <w:rPr>
                <w:color w:val="000000"/>
                <w:sz w:val="22"/>
                <w:szCs w:val="22"/>
              </w:rPr>
              <w:t>Memaksimalkan kuantitas sarana dan prasarana penunjang kegiatan olahraga dan budaya di kecamatan di Kabupaten Mandailing Natal dengan teknologi terbaru.</w:t>
            </w:r>
          </w:p>
        </w:tc>
        <w:tc>
          <w:tcPr>
            <w:tcW w:w="2200" w:type="dxa"/>
            <w:tcBorders>
              <w:top w:val="nil"/>
              <w:left w:val="nil"/>
              <w:bottom w:val="single" w:sz="4" w:space="0" w:color="auto"/>
              <w:right w:val="single" w:sz="4" w:space="0" w:color="auto"/>
            </w:tcBorders>
            <w:shd w:val="clear" w:color="auto" w:fill="auto"/>
            <w:noWrap/>
            <w:vAlign w:val="center"/>
            <w:hideMark/>
          </w:tcPr>
          <w:p w:rsidR="00553171" w:rsidRPr="00AA5045" w:rsidRDefault="00553171" w:rsidP="002D1650">
            <w:pPr>
              <w:jc w:val="center"/>
              <w:rPr>
                <w:color w:val="000000"/>
                <w:sz w:val="22"/>
                <w:szCs w:val="22"/>
              </w:rPr>
            </w:pPr>
            <w:r w:rsidRPr="00AA5045">
              <w:rPr>
                <w:color w:val="000000"/>
                <w:sz w:val="22"/>
                <w:szCs w:val="22"/>
              </w:rPr>
              <w:t>3.46</w:t>
            </w:r>
          </w:p>
        </w:tc>
      </w:tr>
      <w:tr w:rsidR="00553171" w:rsidRPr="00AA5045" w:rsidTr="002D1650">
        <w:trPr>
          <w:trHeight w:val="3000"/>
          <w:jc w:val="center"/>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rsidR="00553171" w:rsidRPr="00AA5045" w:rsidRDefault="00553171" w:rsidP="002D1650">
            <w:pPr>
              <w:jc w:val="center"/>
              <w:rPr>
                <w:color w:val="000000"/>
                <w:sz w:val="22"/>
                <w:szCs w:val="22"/>
              </w:rPr>
            </w:pPr>
            <w:r w:rsidRPr="00AA5045">
              <w:rPr>
                <w:color w:val="000000"/>
                <w:sz w:val="22"/>
                <w:szCs w:val="22"/>
              </w:rPr>
              <w:t>8</w:t>
            </w:r>
          </w:p>
        </w:tc>
        <w:tc>
          <w:tcPr>
            <w:tcW w:w="3780" w:type="dxa"/>
            <w:tcBorders>
              <w:top w:val="nil"/>
              <w:left w:val="nil"/>
              <w:bottom w:val="single" w:sz="4" w:space="0" w:color="auto"/>
              <w:right w:val="single" w:sz="4" w:space="0" w:color="auto"/>
            </w:tcBorders>
            <w:shd w:val="clear" w:color="auto" w:fill="auto"/>
            <w:vAlign w:val="center"/>
            <w:hideMark/>
          </w:tcPr>
          <w:p w:rsidR="00553171" w:rsidRPr="00AA5045" w:rsidRDefault="00553171" w:rsidP="002D1650">
            <w:pPr>
              <w:rPr>
                <w:color w:val="000000"/>
                <w:sz w:val="22"/>
                <w:szCs w:val="22"/>
              </w:rPr>
            </w:pPr>
            <w:r w:rsidRPr="00AA5045">
              <w:rPr>
                <w:color w:val="000000"/>
                <w:sz w:val="22"/>
                <w:szCs w:val="22"/>
              </w:rPr>
              <w:t>Meningkatkan sarana dan prasarana pendukung masih dalam penyelenggaraan bidang kepemudaan, olahraga, budaya, dan pariwisata yang memenuhi standar internasional agar Kabupaten Mandailing dapat berpartisipasi dalam acara pemuda, olahraga, budaya, pariwisata di tingkat p</w:t>
            </w:r>
            <w:r w:rsidR="00C63A74" w:rsidRPr="00AA5045">
              <w:rPr>
                <w:color w:val="000000"/>
                <w:sz w:val="22"/>
                <w:szCs w:val="22"/>
              </w:rPr>
              <w:t xml:space="preserve">rovinsi, internasional </w:t>
            </w:r>
            <w:r w:rsidRPr="00AA5045">
              <w:rPr>
                <w:color w:val="000000"/>
                <w:sz w:val="22"/>
                <w:szCs w:val="22"/>
              </w:rPr>
              <w:t>.</w:t>
            </w:r>
          </w:p>
        </w:tc>
        <w:tc>
          <w:tcPr>
            <w:tcW w:w="2200" w:type="dxa"/>
            <w:tcBorders>
              <w:top w:val="nil"/>
              <w:left w:val="nil"/>
              <w:bottom w:val="single" w:sz="4" w:space="0" w:color="auto"/>
              <w:right w:val="single" w:sz="4" w:space="0" w:color="auto"/>
            </w:tcBorders>
            <w:shd w:val="clear" w:color="auto" w:fill="auto"/>
            <w:noWrap/>
            <w:vAlign w:val="center"/>
            <w:hideMark/>
          </w:tcPr>
          <w:p w:rsidR="00553171" w:rsidRPr="00AA5045" w:rsidRDefault="00553171" w:rsidP="002D1650">
            <w:pPr>
              <w:jc w:val="center"/>
              <w:rPr>
                <w:color w:val="000000"/>
                <w:sz w:val="22"/>
                <w:szCs w:val="22"/>
              </w:rPr>
            </w:pPr>
            <w:r w:rsidRPr="00AA5045">
              <w:rPr>
                <w:color w:val="000000"/>
                <w:sz w:val="22"/>
                <w:szCs w:val="22"/>
              </w:rPr>
              <w:t>2.35</w:t>
            </w:r>
          </w:p>
        </w:tc>
      </w:tr>
    </w:tbl>
    <w:p w:rsidR="00553171" w:rsidRPr="00AA5045" w:rsidRDefault="00E37917" w:rsidP="00E37917">
      <w:pPr>
        <w:rPr>
          <w:sz w:val="22"/>
          <w:szCs w:val="22"/>
        </w:rPr>
      </w:pPr>
      <w:r w:rsidRPr="00AA5045">
        <w:rPr>
          <w:sz w:val="22"/>
          <w:szCs w:val="22"/>
        </w:rPr>
        <w:t>Sumber : Data diolah, 2022</w:t>
      </w:r>
    </w:p>
    <w:p w:rsidR="00553171" w:rsidRPr="00AA5045" w:rsidRDefault="00C63A74" w:rsidP="00553171">
      <w:pPr>
        <w:ind w:firstLine="720"/>
        <w:jc w:val="both"/>
        <w:rPr>
          <w:sz w:val="22"/>
          <w:szCs w:val="22"/>
        </w:rPr>
      </w:pPr>
      <w:r w:rsidRPr="00AA5045">
        <w:rPr>
          <w:sz w:val="22"/>
          <w:szCs w:val="22"/>
        </w:rPr>
        <w:t>B</w:t>
      </w:r>
      <w:r w:rsidR="00553171" w:rsidRPr="00AA5045">
        <w:rPr>
          <w:sz w:val="22"/>
          <w:szCs w:val="22"/>
        </w:rPr>
        <w:t>erdasarkan perhitungan yang dilakukan dengan</w:t>
      </w:r>
      <w:r w:rsidRPr="00AA5045">
        <w:rPr>
          <w:sz w:val="22"/>
          <w:szCs w:val="22"/>
        </w:rPr>
        <w:t xml:space="preserve"> QSPM melalui nilai </w:t>
      </w:r>
      <w:r w:rsidR="00553171" w:rsidRPr="00AA5045">
        <w:rPr>
          <w:sz w:val="22"/>
          <w:szCs w:val="22"/>
        </w:rPr>
        <w:t>TAS</w:t>
      </w:r>
      <w:r w:rsidRPr="00AA5045">
        <w:rPr>
          <w:sz w:val="22"/>
          <w:szCs w:val="22"/>
        </w:rPr>
        <w:t xml:space="preserve"> </w:t>
      </w:r>
      <w:r w:rsidR="00553171" w:rsidRPr="00AA5045">
        <w:rPr>
          <w:sz w:val="22"/>
          <w:szCs w:val="22"/>
        </w:rPr>
        <w:t xml:space="preserve"> yang menunjukkan daya tarik masing-masing strategi terhadap faktor kunci yang dimiliki. Nilai TAS diperoleh melalui kuisioner yang ditujukan kepada 3 Informan Utama dan 5 Informan Tambahan yang terkait langsung dengan kepemimpinan Dinas Pemuda, Olahraga, Kebudayaan dan Pariwisata Mandailing Natal. Sehingga, dianggap memiliki pengetahuan mengenai perkembangan kedinasan tersebut. Alternatif strategi yang telah disusun di atas merupakan strategi yang paling menarik untuk diimplementasikan Disporabudpar </w:t>
      </w:r>
      <w:r w:rsidR="002A3F63" w:rsidRPr="00AA5045">
        <w:rPr>
          <w:sz w:val="22"/>
          <w:szCs w:val="22"/>
        </w:rPr>
        <w:t>Mandailing Natal dalam meningkatkan PAD-nya.</w:t>
      </w:r>
      <w:r w:rsidR="00CD4031" w:rsidRPr="00AA5045">
        <w:rPr>
          <w:sz w:val="22"/>
          <w:szCs w:val="22"/>
        </w:rPr>
        <w:t xml:space="preserve"> </w:t>
      </w:r>
    </w:p>
    <w:p w:rsidR="00553171" w:rsidRPr="00AA5045" w:rsidRDefault="00553171" w:rsidP="00553171">
      <w:pPr>
        <w:rPr>
          <w:sz w:val="22"/>
          <w:szCs w:val="22"/>
          <w:lang w:val="en-ID"/>
        </w:rPr>
      </w:pPr>
    </w:p>
    <w:p w:rsidR="00670614" w:rsidRPr="00AA5045" w:rsidRDefault="002A3F63" w:rsidP="00E10384">
      <w:pPr>
        <w:pStyle w:val="Heading1"/>
        <w:numPr>
          <w:ilvl w:val="1"/>
          <w:numId w:val="7"/>
        </w:numPr>
        <w:suppressAutoHyphens/>
        <w:spacing w:after="60"/>
        <w:rPr>
          <w:i w:val="0"/>
          <w:sz w:val="22"/>
          <w:szCs w:val="22"/>
          <w:lang w:val="en-ID"/>
        </w:rPr>
      </w:pPr>
      <w:r w:rsidRPr="00AA5045">
        <w:rPr>
          <w:i w:val="0"/>
          <w:sz w:val="22"/>
          <w:szCs w:val="22"/>
          <w:lang w:val="id-ID"/>
        </w:rPr>
        <w:t>PEMBAHASAN</w:t>
      </w:r>
    </w:p>
    <w:p w:rsidR="00553171" w:rsidRPr="00AA5045" w:rsidRDefault="00553171" w:rsidP="00553171">
      <w:pPr>
        <w:ind w:firstLine="720"/>
        <w:jc w:val="both"/>
        <w:rPr>
          <w:sz w:val="22"/>
          <w:szCs w:val="22"/>
        </w:rPr>
      </w:pPr>
      <w:r w:rsidRPr="00AA5045">
        <w:rPr>
          <w:sz w:val="22"/>
          <w:szCs w:val="22"/>
        </w:rPr>
        <w:t>Matriks Quantitative Strategic Planning Matrix (QSPM) merupakan tahap akhir dari analisis formulasi strategi berupa pemilihan alternatif terbaik. Dari matrik QSPM dapat dilihat nilai TAS (Total Attractiveness Score) tertinggi, yang merupakan alternatif strategi yang paling cocok untuk dilaksanakan oleh Dinas Pemuda, Olahraga, Kebudayaan dan Pariwisata Mandailing Natal.</w:t>
      </w:r>
    </w:p>
    <w:p w:rsidR="00553171" w:rsidRPr="00AA5045" w:rsidRDefault="00553171" w:rsidP="00553171">
      <w:pPr>
        <w:ind w:firstLine="720"/>
        <w:jc w:val="both"/>
        <w:rPr>
          <w:sz w:val="22"/>
          <w:szCs w:val="22"/>
        </w:rPr>
      </w:pPr>
      <w:r w:rsidRPr="00AA5045">
        <w:rPr>
          <w:sz w:val="22"/>
          <w:szCs w:val="22"/>
        </w:rPr>
        <w:t>Perumusan berdasarkan perhitungan yang dilakukan dengan nilai TAS. Nilai TAS adalah nilai yang menunjukkan daya tarik masing-masing strategi terhadap faktor kunci yang dimiliki. Nilai TAS diperoleh melalui kuisioner yang ditujukan kepada 3 Informan Utama dan 5 Informan Tambahan yang terkait langsung dengan kepemimpinan Dinas Pemuda, Olahraga, Kebudayaan dan Pariwisata Mandailing Natal. Sehingga, dianggap memiliki pengetahuan mengenai perkembangan kedinasan tersebut. Alternatif strategi yang telah disusun di atas merupakan strategi yang paling menarik untuk diimplementasikan Disporabudpar Mandailing Natal.</w:t>
      </w:r>
      <w:r w:rsidRPr="00AA5045">
        <w:rPr>
          <w:sz w:val="22"/>
          <w:szCs w:val="22"/>
        </w:rPr>
        <w:t xml:space="preserve"> </w:t>
      </w:r>
      <w:r w:rsidRPr="00AA5045">
        <w:rPr>
          <w:sz w:val="22"/>
          <w:szCs w:val="22"/>
        </w:rPr>
        <w:t>Berdasarkan</w:t>
      </w:r>
      <w:r w:rsidRPr="00AA5045">
        <w:rPr>
          <w:sz w:val="22"/>
          <w:szCs w:val="22"/>
        </w:rPr>
        <w:t xml:space="preserve"> hasil analisa</w:t>
      </w:r>
      <w:r w:rsidRPr="00AA5045">
        <w:rPr>
          <w:sz w:val="22"/>
          <w:szCs w:val="22"/>
        </w:rPr>
        <w:t xml:space="preserve"> di atas, strategi alternatif yang paling menarik untuk </w:t>
      </w:r>
      <w:r w:rsidRPr="00AA5045">
        <w:rPr>
          <w:sz w:val="22"/>
          <w:szCs w:val="22"/>
        </w:rPr>
        <w:lastRenderedPageBreak/>
        <w:t xml:space="preserve">diimplementasikan yaitu “Meningkatkan promosi layanan untuk meningkatkan minat dan kesadaran siswa (SD, SMP, SLTP dan SLTA) dan masyarakat pada kegiatan pemuda, olahraga, kebudayaan dan kepariwisataan. (W3 -T2 - T3)”. Strategi ini memiliki nilai TAS yang paling tinggi diantara strategi alternatif lainnya, yaitu sebesar 7,49. </w:t>
      </w:r>
    </w:p>
    <w:p w:rsidR="00553171" w:rsidRPr="00AA5045" w:rsidRDefault="00553171" w:rsidP="00553171">
      <w:pPr>
        <w:ind w:firstLine="720"/>
        <w:jc w:val="both"/>
        <w:rPr>
          <w:sz w:val="22"/>
          <w:szCs w:val="22"/>
        </w:rPr>
      </w:pPr>
      <w:r w:rsidRPr="00AA5045">
        <w:rPr>
          <w:sz w:val="22"/>
          <w:szCs w:val="22"/>
        </w:rPr>
        <w:t>Selanjutnya, jika dilihat dari strategi-strategi yang dirumuskan, dapat dilihat bahwa strategi yang memah dibutuhkan perusahaan bersifat strategi Intensi dan Integratif .</w:t>
      </w:r>
      <w:r w:rsidRPr="00AA5045">
        <w:rPr>
          <w:rStyle w:val="FootnoteReference"/>
          <w:sz w:val="22"/>
          <w:szCs w:val="22"/>
        </w:rPr>
        <w:footnoteReference w:id="16"/>
      </w:r>
      <w:r w:rsidRPr="00AA5045">
        <w:rPr>
          <w:sz w:val="22"/>
          <w:szCs w:val="22"/>
        </w:rPr>
        <w:t xml:space="preserve"> Hasil QSPM juga menunjukkan bahwa dari lima peringkat teratas terdapat dua strategi lainnya yang sangat erat kaitannya dengan promosi dan </w:t>
      </w:r>
      <w:r w:rsidRPr="00AA5045">
        <w:rPr>
          <w:color w:val="000000"/>
          <w:sz w:val="22"/>
          <w:szCs w:val="22"/>
        </w:rPr>
        <w:t>kesadaran siswa</w:t>
      </w:r>
      <w:r w:rsidRPr="00AA5045">
        <w:rPr>
          <w:sz w:val="22"/>
          <w:szCs w:val="22"/>
        </w:rPr>
        <w:t xml:space="preserve"> terhadap kegiatan pemuda. Dimana kegiatan-kegiatan pemuda ini yang diselenggarakan oleh Dinas Pemuda, Olahraga, Kebudayaan dan Pariwisata Mandailing Natal. Kedua strategi alternatif yang dimaksud adalah “</w:t>
      </w:r>
      <w:r w:rsidRPr="00AA5045">
        <w:rPr>
          <w:color w:val="000000"/>
          <w:sz w:val="22"/>
          <w:szCs w:val="22"/>
        </w:rPr>
        <w:t xml:space="preserve">Meningkatkan promosi layanan yang belum maksimal dan mempermudah sistem birokrasi dengan alat-alat atau teknologi yang tebaru (W3 - W4 - O2)” dan “Menggunakan Internet sebagai media untuk meningkatkan kesadaran siswa (SD, SMP, SLTP dan SLTA) dan masyarakat pada kegiatan pemuda, olahraga, kebudayaan dan kepariwisataan. (S4 -T3)”. Kedua strategi alternatif tersebut searah dengan penelitian yang membuktikan bahwa kondisi </w:t>
      </w:r>
      <w:r w:rsidRPr="00AA5045">
        <w:rPr>
          <w:sz w:val="22"/>
          <w:szCs w:val="22"/>
        </w:rPr>
        <w:t>Dinas Pemuda, Olahraga, Kebudayaan dan Pariwisata Mandailing Natal mendukung kebijakan pertumbuhan yang agresif.</w:t>
      </w:r>
      <w:r w:rsidRPr="00AA5045">
        <w:rPr>
          <w:rStyle w:val="FootnoteReference"/>
          <w:sz w:val="22"/>
          <w:szCs w:val="22"/>
        </w:rPr>
        <w:t xml:space="preserve"> </w:t>
      </w:r>
      <w:r w:rsidRPr="00AA5045">
        <w:rPr>
          <w:rStyle w:val="FootnoteReference"/>
          <w:sz w:val="22"/>
          <w:szCs w:val="22"/>
        </w:rPr>
        <w:footnoteReference w:id="17"/>
      </w:r>
      <w:r w:rsidRPr="00AA5045">
        <w:rPr>
          <w:sz w:val="22"/>
          <w:szCs w:val="22"/>
        </w:rPr>
        <w:t xml:space="preserve"> </w:t>
      </w:r>
    </w:p>
    <w:p w:rsidR="00553171" w:rsidRPr="00AA5045" w:rsidRDefault="00553171" w:rsidP="00553171">
      <w:pPr>
        <w:ind w:firstLine="720"/>
        <w:jc w:val="both"/>
        <w:rPr>
          <w:sz w:val="22"/>
          <w:szCs w:val="22"/>
        </w:rPr>
      </w:pPr>
    </w:p>
    <w:p w:rsidR="00553171" w:rsidRPr="00AA5045" w:rsidRDefault="00553171" w:rsidP="00553171">
      <w:pPr>
        <w:rPr>
          <w:sz w:val="22"/>
          <w:szCs w:val="22"/>
          <w:lang w:val="en-ID"/>
        </w:rPr>
      </w:pPr>
    </w:p>
    <w:p w:rsidR="00D73172" w:rsidRPr="00AA5045" w:rsidRDefault="004B7814" w:rsidP="00E10384">
      <w:pPr>
        <w:pStyle w:val="Heading1"/>
        <w:numPr>
          <w:ilvl w:val="0"/>
          <w:numId w:val="6"/>
        </w:numPr>
        <w:suppressAutoHyphens/>
        <w:spacing w:after="60"/>
        <w:ind w:left="360"/>
        <w:rPr>
          <w:i w:val="0"/>
          <w:sz w:val="22"/>
          <w:szCs w:val="22"/>
        </w:rPr>
      </w:pPr>
      <w:r w:rsidRPr="00AA5045">
        <w:rPr>
          <w:i w:val="0"/>
          <w:sz w:val="22"/>
          <w:szCs w:val="22"/>
          <w:lang w:val="id-ID"/>
        </w:rPr>
        <w:t>KE</w:t>
      </w:r>
      <w:r w:rsidR="00D73172" w:rsidRPr="00AA5045">
        <w:rPr>
          <w:i w:val="0"/>
          <w:sz w:val="22"/>
          <w:szCs w:val="22"/>
        </w:rPr>
        <w:t>SIMPULAN</w:t>
      </w:r>
    </w:p>
    <w:p w:rsidR="00B90539" w:rsidRPr="00AA5045" w:rsidRDefault="004B7814" w:rsidP="0043548D">
      <w:pPr>
        <w:spacing w:after="240" w:line="360" w:lineRule="auto"/>
        <w:ind w:firstLine="360"/>
        <w:jc w:val="both"/>
        <w:rPr>
          <w:sz w:val="22"/>
          <w:szCs w:val="22"/>
          <w:lang w:val="en-ID"/>
        </w:rPr>
      </w:pPr>
      <w:r w:rsidRPr="00AA5045">
        <w:rPr>
          <w:sz w:val="22"/>
          <w:szCs w:val="22"/>
          <w:lang w:val="id-ID"/>
        </w:rPr>
        <w:t xml:space="preserve">Kesimpulan </w:t>
      </w:r>
      <w:r w:rsidR="00B90539" w:rsidRPr="00AA5045">
        <w:rPr>
          <w:sz w:val="22"/>
          <w:szCs w:val="22"/>
          <w:lang w:val="en-ID"/>
        </w:rPr>
        <w:t xml:space="preserve">artikel ini bahwa </w:t>
      </w:r>
      <w:r w:rsidR="00B90539" w:rsidRPr="00AA5045">
        <w:rPr>
          <w:sz w:val="22"/>
          <w:szCs w:val="22"/>
        </w:rPr>
        <w:t>Dinas Pemuda, Olahraga, Kebudayaan dan Pariwisata Mandailing Natal juga memiliki peluang untuk berpartisipasi dalam acara pemuda, olahraga, budaya, pariwisata di tingkat provinsi, nasional dan internasional. Dari sisi Mitra ataupun Sponsor, Dinas Pemuda, Olahraga, Kebudayaan dan Pariwisata Mandailing Natal masih terancam karena rendahnya minat organisasi industri, perbankan dan ekonomi lokal atau nasional dalam mengembangkan peralatan dan infrastruktur pemuda, olahraga, kebudayaan dan pariwisata memenuhi standar dan praktik pemuda, olahraga, budaya, pariwisata. Analisis QSPM membuktikan bahwa strategi alternatif dalam rangka meningkatkan promosi layanan untuk meningkatkan minat dan kesadaran siswa (SD, SMP, SLTP dan SLTA) dan masyarakat pada kegiatan pemuda, olahraga, kebudayaan dan kepariwisataan sangat menarik perhatian Kepemimpinan Dinas Pemuda, Olahraga, Kebudayaan dan Pariwisata Mandailing Natal untik diimplementasikan.</w:t>
      </w:r>
    </w:p>
    <w:p w:rsidR="00B90539" w:rsidRPr="00AA5045" w:rsidRDefault="0043548D" w:rsidP="0043548D">
      <w:pPr>
        <w:tabs>
          <w:tab w:val="left" w:pos="2543"/>
        </w:tabs>
        <w:spacing w:after="240"/>
        <w:ind w:firstLine="360"/>
        <w:jc w:val="both"/>
        <w:rPr>
          <w:sz w:val="22"/>
          <w:szCs w:val="22"/>
          <w:lang w:val="en-ID"/>
        </w:rPr>
      </w:pPr>
      <w:r w:rsidRPr="00AA5045">
        <w:rPr>
          <w:sz w:val="22"/>
          <w:szCs w:val="22"/>
          <w:lang w:val="en-ID"/>
        </w:rPr>
        <w:tab/>
      </w:r>
    </w:p>
    <w:p w:rsidR="0043548D" w:rsidRPr="00AA5045" w:rsidRDefault="00CF2502" w:rsidP="0043548D">
      <w:pPr>
        <w:pStyle w:val="Heading1"/>
        <w:numPr>
          <w:ilvl w:val="0"/>
          <w:numId w:val="6"/>
        </w:numPr>
        <w:shd w:val="clear" w:color="auto" w:fill="FFFFFF" w:themeFill="background1"/>
        <w:suppressAutoHyphens/>
        <w:spacing w:after="60"/>
        <w:ind w:left="360"/>
        <w:rPr>
          <w:i w:val="0"/>
          <w:sz w:val="22"/>
          <w:szCs w:val="22"/>
        </w:rPr>
      </w:pPr>
      <w:r w:rsidRPr="00AA5045">
        <w:rPr>
          <w:i w:val="0"/>
          <w:sz w:val="22"/>
          <w:szCs w:val="22"/>
        </w:rPr>
        <w:lastRenderedPageBreak/>
        <w:t xml:space="preserve"> </w:t>
      </w:r>
      <w:r w:rsidR="0043548D" w:rsidRPr="00AA5045">
        <w:rPr>
          <w:i w:val="0"/>
          <w:sz w:val="22"/>
          <w:szCs w:val="22"/>
        </w:rPr>
        <w:t>UCAPAN TERIMA KASIH</w:t>
      </w:r>
    </w:p>
    <w:p w:rsidR="00B90539" w:rsidRPr="00AA5045" w:rsidRDefault="0043548D" w:rsidP="0043548D">
      <w:pPr>
        <w:spacing w:after="240" w:line="360" w:lineRule="auto"/>
        <w:ind w:firstLine="360"/>
        <w:jc w:val="both"/>
        <w:rPr>
          <w:sz w:val="22"/>
          <w:szCs w:val="22"/>
          <w:lang w:val="en-ID"/>
        </w:rPr>
      </w:pPr>
      <w:r w:rsidRPr="00AA5045">
        <w:rPr>
          <w:sz w:val="22"/>
          <w:szCs w:val="22"/>
          <w:lang w:val="en-ID"/>
        </w:rPr>
        <w:t>Puji Syukur yang tak terkira kehadirat Allah SWT atas segala nikmat dan ilmu yang telah diberikan. Kami mengucapkan terimakasih yang sebesar – besarnya kepada semua pihak atas dedikasinya yang telah membantu dalam penyusunan artikel ini dari awal hingga akhir, semoga Allah SWT menjadikan ini sebagai amal jariyah bagi kita semua. Penulis berharap mudah – mudahan kedepan artikel ini memberikan manfaat dalam dunia pendidikan dan ekonomi ummat, khusus nya pendidikan ekonomi syariah.</w:t>
      </w:r>
    </w:p>
    <w:p w:rsidR="00B90539" w:rsidRPr="00AA5045" w:rsidRDefault="00B90539" w:rsidP="00E10384">
      <w:pPr>
        <w:spacing w:after="240"/>
        <w:ind w:firstLine="360"/>
        <w:jc w:val="both"/>
        <w:rPr>
          <w:sz w:val="22"/>
          <w:szCs w:val="22"/>
          <w:lang w:val="id-ID"/>
        </w:rPr>
      </w:pPr>
    </w:p>
    <w:p w:rsidR="00D73172" w:rsidRPr="00AA5045" w:rsidRDefault="00D73172" w:rsidP="00E10384">
      <w:pPr>
        <w:pStyle w:val="Heading1"/>
        <w:numPr>
          <w:ilvl w:val="0"/>
          <w:numId w:val="6"/>
        </w:numPr>
        <w:suppressAutoHyphens/>
        <w:spacing w:after="60"/>
        <w:ind w:left="360"/>
        <w:rPr>
          <w:i w:val="0"/>
          <w:sz w:val="22"/>
          <w:szCs w:val="22"/>
        </w:rPr>
      </w:pPr>
      <w:r w:rsidRPr="00AA5045">
        <w:rPr>
          <w:i w:val="0"/>
          <w:sz w:val="22"/>
          <w:szCs w:val="22"/>
          <w:lang w:val="id-ID"/>
        </w:rPr>
        <w:t>REFERENSI</w:t>
      </w:r>
    </w:p>
    <w:p w:rsidR="00B90539" w:rsidRPr="00AA5045" w:rsidRDefault="00B90539" w:rsidP="00B90539">
      <w:pPr>
        <w:spacing w:after="100" w:afterAutospacing="1"/>
        <w:ind w:left="720" w:hanging="720"/>
        <w:jc w:val="both"/>
        <w:rPr>
          <w:sz w:val="22"/>
          <w:szCs w:val="22"/>
        </w:rPr>
      </w:pPr>
      <w:r w:rsidRPr="00AA5045">
        <w:rPr>
          <w:sz w:val="22"/>
          <w:szCs w:val="22"/>
        </w:rPr>
        <w:t xml:space="preserve">Azam, Abdullah dan Razak. 2019. </w:t>
      </w:r>
      <w:r w:rsidRPr="00AA5045">
        <w:rPr>
          <w:i/>
          <w:sz w:val="22"/>
          <w:szCs w:val="22"/>
        </w:rPr>
        <w:t>Halal Tourism: Definition, Justification, and Scopes Towards Sustainable Development</w:t>
      </w:r>
      <w:r w:rsidRPr="00AA5045">
        <w:rPr>
          <w:sz w:val="22"/>
          <w:szCs w:val="22"/>
        </w:rPr>
        <w:t>. International Journal of Business, Economics and Law, Vol. 18 ISSN 2289-1552</w:t>
      </w:r>
    </w:p>
    <w:p w:rsidR="00B90539" w:rsidRPr="00AA5045" w:rsidRDefault="00B90539" w:rsidP="00B90539">
      <w:pPr>
        <w:spacing w:after="100" w:afterAutospacing="1"/>
        <w:ind w:left="720" w:hanging="720"/>
        <w:jc w:val="both"/>
        <w:rPr>
          <w:rFonts w:eastAsiaTheme="minorHAnsi"/>
          <w:sz w:val="22"/>
          <w:szCs w:val="22"/>
        </w:rPr>
      </w:pPr>
      <w:r w:rsidRPr="00AA5045">
        <w:rPr>
          <w:rFonts w:eastAsiaTheme="minorHAnsi"/>
          <w:sz w:val="22"/>
          <w:szCs w:val="22"/>
        </w:rPr>
        <w:t xml:space="preserve">Beeton, Sue. 2006. </w:t>
      </w:r>
      <w:r w:rsidRPr="00AA5045">
        <w:rPr>
          <w:rFonts w:eastAsiaTheme="minorHAnsi"/>
          <w:i/>
          <w:sz w:val="22"/>
          <w:szCs w:val="22"/>
        </w:rPr>
        <w:t>Community Development Through Tourism</w:t>
      </w:r>
      <w:r w:rsidRPr="00AA5045">
        <w:rPr>
          <w:rFonts w:eastAsiaTheme="minorHAnsi"/>
          <w:sz w:val="22"/>
          <w:szCs w:val="22"/>
        </w:rPr>
        <w:t>. Australia: Landlinks Press.</w:t>
      </w:r>
    </w:p>
    <w:p w:rsidR="00B90539" w:rsidRPr="00AA5045" w:rsidRDefault="00B90539" w:rsidP="00B90539">
      <w:pPr>
        <w:spacing w:after="100" w:afterAutospacing="1"/>
        <w:ind w:left="720" w:hanging="720"/>
        <w:jc w:val="both"/>
        <w:rPr>
          <w:sz w:val="22"/>
          <w:szCs w:val="22"/>
        </w:rPr>
      </w:pPr>
      <w:r w:rsidRPr="00AA5045">
        <w:rPr>
          <w:sz w:val="22"/>
          <w:szCs w:val="22"/>
        </w:rPr>
        <w:t xml:space="preserve">Butler, R., W. 2008. </w:t>
      </w:r>
      <w:r w:rsidRPr="00AA5045">
        <w:rPr>
          <w:i/>
          <w:sz w:val="22"/>
          <w:szCs w:val="22"/>
        </w:rPr>
        <w:t>The Concept of A Tourist Area Cycle of Evolution: Implications for Management of Resources</w:t>
      </w:r>
      <w:r w:rsidRPr="00AA5045">
        <w:rPr>
          <w:sz w:val="22"/>
          <w:szCs w:val="22"/>
        </w:rPr>
        <w:t xml:space="preserve">. Canadian Geographer. Vol. 24. h. 5-12. </w:t>
      </w:r>
    </w:p>
    <w:p w:rsidR="00B90539" w:rsidRPr="00AA5045" w:rsidRDefault="00B90539" w:rsidP="00B90539">
      <w:pPr>
        <w:spacing w:after="100" w:afterAutospacing="1"/>
        <w:ind w:left="720" w:hanging="720"/>
        <w:jc w:val="both"/>
        <w:rPr>
          <w:sz w:val="22"/>
          <w:szCs w:val="22"/>
        </w:rPr>
      </w:pPr>
      <w:r w:rsidRPr="00AA5045">
        <w:rPr>
          <w:sz w:val="22"/>
          <w:szCs w:val="22"/>
        </w:rPr>
        <w:t xml:space="preserve">David, Fred R. 2011, </w:t>
      </w:r>
      <w:r w:rsidRPr="00AA5045">
        <w:rPr>
          <w:i/>
          <w:sz w:val="22"/>
          <w:szCs w:val="22"/>
        </w:rPr>
        <w:t>Strategic Management</w:t>
      </w:r>
      <w:r w:rsidRPr="00AA5045">
        <w:rPr>
          <w:sz w:val="22"/>
          <w:szCs w:val="22"/>
        </w:rPr>
        <w:t>. California: Prentice Hall, Ed. 13, h.38</w:t>
      </w:r>
    </w:p>
    <w:p w:rsidR="00B90539" w:rsidRPr="00AA5045" w:rsidRDefault="00B90539" w:rsidP="00B90539">
      <w:pPr>
        <w:spacing w:after="100" w:afterAutospacing="1"/>
        <w:ind w:left="720" w:hanging="720"/>
        <w:jc w:val="both"/>
        <w:rPr>
          <w:color w:val="000000"/>
          <w:sz w:val="22"/>
          <w:szCs w:val="22"/>
        </w:rPr>
      </w:pPr>
      <w:r w:rsidRPr="00AA5045">
        <w:rPr>
          <w:color w:val="000000"/>
          <w:sz w:val="22"/>
          <w:szCs w:val="22"/>
        </w:rPr>
        <w:t>Febrianti Dwi Cahya Nurhadi, Mardiyono, dan Stefanus Pani Rengu, 2019. “</w:t>
      </w:r>
      <w:r w:rsidRPr="00AA5045">
        <w:rPr>
          <w:i/>
          <w:iCs/>
          <w:color w:val="000000"/>
          <w:sz w:val="22"/>
          <w:szCs w:val="22"/>
        </w:rPr>
        <w:t xml:space="preserve">Strategi Pengembangan Pariwisata Oleh Pemerintah Daerah Terhadap Pendapatan Asli Daerah “ (Studi Pada Dinas Pemuda, Olahraga, Kebudayaan, dan Pariwisata Kabupaten Mojokerto), </w:t>
      </w:r>
      <w:r w:rsidRPr="00AA5045">
        <w:rPr>
          <w:iCs/>
          <w:color w:val="000000"/>
          <w:sz w:val="22"/>
          <w:szCs w:val="22"/>
        </w:rPr>
        <w:t>Jurnal Administrasi Publik</w:t>
      </w:r>
      <w:r w:rsidRPr="00AA5045">
        <w:rPr>
          <w:i/>
          <w:iCs/>
          <w:color w:val="000000"/>
          <w:sz w:val="22"/>
          <w:szCs w:val="22"/>
        </w:rPr>
        <w:t xml:space="preserve"> </w:t>
      </w:r>
      <w:r w:rsidRPr="00AA5045">
        <w:rPr>
          <w:iCs/>
          <w:color w:val="000000"/>
          <w:sz w:val="22"/>
          <w:szCs w:val="22"/>
        </w:rPr>
        <w:t>(JAP).</w:t>
      </w:r>
      <w:r w:rsidRPr="00AA5045">
        <w:rPr>
          <w:i/>
          <w:iCs/>
          <w:color w:val="000000"/>
          <w:sz w:val="22"/>
          <w:szCs w:val="22"/>
        </w:rPr>
        <w:t xml:space="preserve"> </w:t>
      </w:r>
      <w:r w:rsidRPr="00AA5045">
        <w:rPr>
          <w:color w:val="000000"/>
          <w:sz w:val="22"/>
          <w:szCs w:val="22"/>
        </w:rPr>
        <w:t>Vol.2 No.2, h.326.</w:t>
      </w:r>
    </w:p>
    <w:p w:rsidR="00B90539" w:rsidRPr="00AA5045" w:rsidRDefault="00B90539" w:rsidP="00B90539">
      <w:pPr>
        <w:spacing w:after="100" w:afterAutospacing="1"/>
        <w:ind w:left="720" w:hanging="720"/>
        <w:jc w:val="both"/>
        <w:rPr>
          <w:sz w:val="22"/>
          <w:szCs w:val="22"/>
        </w:rPr>
      </w:pPr>
      <w:r w:rsidRPr="00AA5045">
        <w:rPr>
          <w:sz w:val="22"/>
          <w:szCs w:val="22"/>
        </w:rPr>
        <w:t xml:space="preserve">Grede, R., &amp; Ali, A. 2008. </w:t>
      </w:r>
      <w:r w:rsidRPr="00AA5045">
        <w:rPr>
          <w:i/>
          <w:sz w:val="22"/>
          <w:szCs w:val="22"/>
        </w:rPr>
        <w:t>5 Strategi Ampuh Berbisnis</w:t>
      </w:r>
      <w:r w:rsidRPr="00AA5045">
        <w:rPr>
          <w:sz w:val="22"/>
          <w:szCs w:val="22"/>
        </w:rPr>
        <w:t>. Yogyakarta: B-Fist</w:t>
      </w:r>
    </w:p>
    <w:p w:rsidR="00B90539" w:rsidRPr="00AA5045" w:rsidRDefault="00B90539" w:rsidP="00B90539">
      <w:pPr>
        <w:spacing w:after="100" w:afterAutospacing="1"/>
        <w:ind w:left="720" w:hanging="720"/>
        <w:jc w:val="both"/>
        <w:rPr>
          <w:sz w:val="22"/>
          <w:szCs w:val="22"/>
        </w:rPr>
      </w:pPr>
      <w:r w:rsidRPr="00AA5045">
        <w:rPr>
          <w:sz w:val="22"/>
          <w:szCs w:val="22"/>
        </w:rPr>
        <w:t xml:space="preserve">Habibah. 2016. </w:t>
      </w:r>
      <w:r w:rsidRPr="00AA5045">
        <w:rPr>
          <w:i/>
          <w:sz w:val="22"/>
          <w:szCs w:val="22"/>
        </w:rPr>
        <w:t>Strategi Pengembangan Prasarana dan Sarana Objek Wisata Danau Marambe Kabupaten Mandailing Natal</w:t>
      </w:r>
      <w:r w:rsidRPr="00AA5045">
        <w:rPr>
          <w:sz w:val="22"/>
          <w:szCs w:val="22"/>
        </w:rPr>
        <w:t>. Padang: Jurusan Pariwisata, Universitas Negeri Padang</w:t>
      </w:r>
    </w:p>
    <w:p w:rsidR="00B90539" w:rsidRPr="00AA5045" w:rsidRDefault="00B90539" w:rsidP="00B90539">
      <w:pPr>
        <w:spacing w:after="100" w:afterAutospacing="1"/>
        <w:ind w:left="720" w:hanging="720"/>
        <w:jc w:val="both"/>
        <w:rPr>
          <w:sz w:val="22"/>
          <w:szCs w:val="22"/>
        </w:rPr>
      </w:pPr>
      <w:r w:rsidRPr="00AA5045">
        <w:rPr>
          <w:sz w:val="22"/>
          <w:szCs w:val="22"/>
        </w:rPr>
        <w:t xml:space="preserve">Iwan, Nugroho. </w:t>
      </w:r>
      <w:r w:rsidRPr="00AA5045">
        <w:rPr>
          <w:i/>
          <w:sz w:val="22"/>
          <w:szCs w:val="22"/>
        </w:rPr>
        <w:t>Ekowisata dan Pembangunan Berkelanjutan</w:t>
      </w:r>
      <w:r w:rsidRPr="00AA5045">
        <w:rPr>
          <w:sz w:val="22"/>
          <w:szCs w:val="22"/>
        </w:rPr>
        <w:t>. (Yogyakarta: Pustaka Pelajar, 2015).</w:t>
      </w:r>
    </w:p>
    <w:p w:rsidR="00B90539" w:rsidRPr="00AA5045" w:rsidRDefault="00B90539" w:rsidP="00B90539">
      <w:pPr>
        <w:spacing w:after="100" w:afterAutospacing="1"/>
        <w:ind w:left="720" w:hanging="720"/>
        <w:jc w:val="both"/>
        <w:rPr>
          <w:rFonts w:eastAsiaTheme="minorHAnsi"/>
          <w:sz w:val="22"/>
          <w:szCs w:val="22"/>
        </w:rPr>
      </w:pPr>
      <w:r w:rsidRPr="00AA5045">
        <w:rPr>
          <w:rFonts w:eastAsiaTheme="minorHAnsi"/>
          <w:sz w:val="22"/>
          <w:szCs w:val="22"/>
        </w:rPr>
        <w:t xml:space="preserve">Jaelami, Aan. 2017. </w:t>
      </w:r>
      <w:r w:rsidRPr="00AA5045">
        <w:rPr>
          <w:rFonts w:eastAsiaTheme="minorHAnsi"/>
          <w:i/>
          <w:sz w:val="22"/>
          <w:szCs w:val="22"/>
        </w:rPr>
        <w:t>Halal Tourism Industry in Indonesia: Potensial and Prospects</w:t>
      </w:r>
      <w:r w:rsidRPr="00AA5045">
        <w:rPr>
          <w:rFonts w:eastAsiaTheme="minorHAnsi"/>
          <w:sz w:val="22"/>
          <w:szCs w:val="22"/>
        </w:rPr>
        <w:t>. Cirebon: Fakulkas syariah dan ekonomi islam, Univerisitas Syekh Nurjati 7(3), h. 25-34</w:t>
      </w:r>
    </w:p>
    <w:p w:rsidR="00B90539" w:rsidRPr="00AA5045" w:rsidRDefault="00B90539" w:rsidP="00B90539">
      <w:pPr>
        <w:spacing w:after="100" w:afterAutospacing="1"/>
        <w:ind w:left="720" w:hanging="720"/>
        <w:jc w:val="both"/>
        <w:rPr>
          <w:rFonts w:eastAsiaTheme="minorHAnsi"/>
          <w:sz w:val="22"/>
          <w:szCs w:val="22"/>
        </w:rPr>
      </w:pPr>
      <w:r w:rsidRPr="00AA5045">
        <w:rPr>
          <w:rFonts w:eastAsiaTheme="minorHAnsi"/>
          <w:sz w:val="22"/>
          <w:szCs w:val="22"/>
        </w:rPr>
        <w:t xml:space="preserve">Jaelani, Aan. 2016. </w:t>
      </w:r>
      <w:r w:rsidRPr="00AA5045">
        <w:rPr>
          <w:rFonts w:eastAsiaTheme="minorHAnsi"/>
          <w:i/>
          <w:sz w:val="22"/>
          <w:szCs w:val="22"/>
        </w:rPr>
        <w:t>Islamic Tourism Development in Cirebon: The Study Heritage Tourism in Islamic Economic Perspective</w:t>
      </w:r>
      <w:r w:rsidRPr="00AA5045">
        <w:rPr>
          <w:rFonts w:eastAsiaTheme="minorHAnsi"/>
          <w:sz w:val="22"/>
          <w:szCs w:val="22"/>
        </w:rPr>
        <w:t>. Cirebon: IAIN Syekh Nurjati Cirebon, 2016, h. 1-22</w:t>
      </w:r>
    </w:p>
    <w:p w:rsidR="00B90539" w:rsidRPr="00AA5045" w:rsidRDefault="00B90539" w:rsidP="00B90539">
      <w:pPr>
        <w:spacing w:after="100" w:afterAutospacing="1"/>
        <w:ind w:left="720" w:hanging="720"/>
        <w:jc w:val="both"/>
        <w:rPr>
          <w:sz w:val="22"/>
          <w:szCs w:val="22"/>
        </w:rPr>
      </w:pPr>
      <w:r w:rsidRPr="00AA5045">
        <w:rPr>
          <w:sz w:val="22"/>
          <w:szCs w:val="22"/>
        </w:rPr>
        <w:t xml:space="preserve">Junaidi. 2020. </w:t>
      </w:r>
      <w:r w:rsidRPr="00AA5045">
        <w:rPr>
          <w:i/>
          <w:sz w:val="22"/>
          <w:szCs w:val="22"/>
        </w:rPr>
        <w:t>Halal-Friendly Tourism and Factors Influencing Halal Tourism</w:t>
      </w:r>
      <w:r w:rsidRPr="00AA5045">
        <w:rPr>
          <w:sz w:val="22"/>
          <w:szCs w:val="22"/>
        </w:rPr>
        <w:t>. Universitas Lancang Kuning. h. 1755-1762</w:t>
      </w:r>
    </w:p>
    <w:p w:rsidR="00B90539" w:rsidRPr="00AA5045" w:rsidRDefault="00B90539" w:rsidP="00B90539">
      <w:pPr>
        <w:spacing w:after="100" w:afterAutospacing="1"/>
        <w:ind w:left="720" w:hanging="720"/>
        <w:jc w:val="both"/>
        <w:rPr>
          <w:sz w:val="22"/>
          <w:szCs w:val="22"/>
        </w:rPr>
      </w:pPr>
      <w:r w:rsidRPr="00AA5045">
        <w:rPr>
          <w:sz w:val="22"/>
          <w:szCs w:val="22"/>
        </w:rPr>
        <w:t xml:space="preserve">Marpaung. 2002. </w:t>
      </w:r>
      <w:r w:rsidRPr="00AA5045">
        <w:rPr>
          <w:i/>
          <w:sz w:val="22"/>
          <w:szCs w:val="22"/>
        </w:rPr>
        <w:t>Pengetahuan Kepariwisataan. Bandung</w:t>
      </w:r>
      <w:r w:rsidRPr="00AA5045">
        <w:rPr>
          <w:sz w:val="22"/>
          <w:szCs w:val="22"/>
        </w:rPr>
        <w:t>: Alfabeta.</w:t>
      </w:r>
    </w:p>
    <w:p w:rsidR="00B90539" w:rsidRPr="00AA5045" w:rsidRDefault="00B90539" w:rsidP="00B90539">
      <w:pPr>
        <w:spacing w:after="100" w:afterAutospacing="1"/>
        <w:ind w:left="720" w:hanging="720"/>
        <w:jc w:val="both"/>
        <w:rPr>
          <w:sz w:val="22"/>
          <w:szCs w:val="22"/>
        </w:rPr>
      </w:pPr>
      <w:r w:rsidRPr="00AA5045">
        <w:rPr>
          <w:sz w:val="22"/>
          <w:szCs w:val="22"/>
        </w:rPr>
        <w:lastRenderedPageBreak/>
        <w:t xml:space="preserve">Mill, C., R. 200. </w:t>
      </w:r>
      <w:r w:rsidRPr="00AA5045">
        <w:rPr>
          <w:i/>
          <w:sz w:val="22"/>
          <w:szCs w:val="22"/>
        </w:rPr>
        <w:t>Tourism – The International Business</w:t>
      </w:r>
      <w:r w:rsidRPr="00AA5045">
        <w:rPr>
          <w:sz w:val="22"/>
          <w:szCs w:val="22"/>
        </w:rPr>
        <w:t>. Jakarta: PT. Raja Grafindo Persana.</w:t>
      </w:r>
    </w:p>
    <w:p w:rsidR="00B90539" w:rsidRPr="00AA5045" w:rsidRDefault="00B90539" w:rsidP="00B90539">
      <w:pPr>
        <w:spacing w:after="100" w:afterAutospacing="1"/>
        <w:ind w:left="720" w:hanging="720"/>
        <w:jc w:val="both"/>
        <w:rPr>
          <w:rFonts w:eastAsiaTheme="minorHAnsi"/>
          <w:sz w:val="22"/>
          <w:szCs w:val="22"/>
        </w:rPr>
      </w:pPr>
      <w:r w:rsidRPr="00AA5045">
        <w:rPr>
          <w:rFonts w:eastAsiaTheme="minorHAnsi"/>
          <w:sz w:val="22"/>
          <w:szCs w:val="22"/>
        </w:rPr>
        <w:t xml:space="preserve">Palupi, Romadhon dan Arifan. 2017. </w:t>
      </w:r>
      <w:r w:rsidRPr="00AA5045">
        <w:rPr>
          <w:rFonts w:eastAsiaTheme="minorHAnsi"/>
          <w:i/>
          <w:sz w:val="22"/>
          <w:szCs w:val="22"/>
        </w:rPr>
        <w:t xml:space="preserve">The Importance of Optimization of Halal Tourism: A Study of The Depelopment of Halal Tourism in Indonesia. </w:t>
      </w:r>
      <w:r w:rsidRPr="00AA5045">
        <w:rPr>
          <w:rFonts w:eastAsiaTheme="minorHAnsi"/>
          <w:sz w:val="22"/>
          <w:szCs w:val="22"/>
        </w:rPr>
        <w:t>Yogyakarta: Universitas Islam Indonesia. h. 1-10</w:t>
      </w:r>
    </w:p>
    <w:p w:rsidR="00B90539" w:rsidRPr="00AA5045" w:rsidRDefault="00B90539" w:rsidP="00B90539">
      <w:pPr>
        <w:spacing w:after="100" w:afterAutospacing="1"/>
        <w:ind w:left="720" w:hanging="720"/>
        <w:jc w:val="both"/>
        <w:rPr>
          <w:sz w:val="22"/>
          <w:szCs w:val="22"/>
        </w:rPr>
      </w:pPr>
      <w:r w:rsidRPr="00AA5045">
        <w:rPr>
          <w:sz w:val="22"/>
          <w:szCs w:val="22"/>
        </w:rPr>
        <w:t>Prasetya, Arik. 2019.</w:t>
      </w:r>
      <w:r w:rsidRPr="00AA5045">
        <w:rPr>
          <w:i/>
          <w:sz w:val="22"/>
          <w:szCs w:val="22"/>
        </w:rPr>
        <w:t>Determinants of Touriism Competitiveness in Malang City</w:t>
      </w:r>
      <w:r w:rsidRPr="00AA5045">
        <w:rPr>
          <w:sz w:val="22"/>
          <w:szCs w:val="22"/>
        </w:rPr>
        <w:t>. Malang: Universitas Brawijaya. Vol 154</w:t>
      </w:r>
    </w:p>
    <w:p w:rsidR="00B90539" w:rsidRPr="00AA5045" w:rsidRDefault="00B90539" w:rsidP="00B90539">
      <w:pPr>
        <w:spacing w:after="100" w:afterAutospacing="1"/>
        <w:ind w:left="720" w:hanging="720"/>
        <w:jc w:val="both"/>
        <w:rPr>
          <w:sz w:val="22"/>
          <w:szCs w:val="22"/>
        </w:rPr>
      </w:pPr>
      <w:r w:rsidRPr="00AA5045">
        <w:rPr>
          <w:sz w:val="22"/>
          <w:szCs w:val="22"/>
        </w:rPr>
        <w:t xml:space="preserve">Rangkuti, Freddy. 2006, </w:t>
      </w:r>
      <w:r w:rsidRPr="00AA5045">
        <w:rPr>
          <w:i/>
          <w:sz w:val="22"/>
          <w:szCs w:val="22"/>
        </w:rPr>
        <w:t>Analisis Swot Teknik Membedah Kasus Bisnis</w:t>
      </w:r>
      <w:r w:rsidRPr="00AA5045">
        <w:rPr>
          <w:sz w:val="22"/>
          <w:szCs w:val="22"/>
        </w:rPr>
        <w:t>. Jakarta: Gramedia Pustaka Utama. h. 40</w:t>
      </w:r>
    </w:p>
    <w:p w:rsidR="00B90539" w:rsidRPr="00AA5045" w:rsidRDefault="00B90539" w:rsidP="00B90539">
      <w:pPr>
        <w:spacing w:after="100" w:afterAutospacing="1"/>
        <w:ind w:left="720" w:hanging="720"/>
        <w:jc w:val="both"/>
        <w:rPr>
          <w:sz w:val="22"/>
          <w:szCs w:val="22"/>
        </w:rPr>
      </w:pPr>
      <w:r w:rsidRPr="00AA5045">
        <w:rPr>
          <w:sz w:val="22"/>
          <w:szCs w:val="22"/>
        </w:rPr>
        <w:t xml:space="preserve">Rayendra, Miko. 2017. </w:t>
      </w:r>
      <w:r w:rsidRPr="00AA5045">
        <w:rPr>
          <w:i/>
          <w:sz w:val="22"/>
          <w:szCs w:val="22"/>
        </w:rPr>
        <w:t>Halal Tourism Depelopment in East Lombok Regency</w:t>
      </w:r>
      <w:r w:rsidRPr="00AA5045">
        <w:rPr>
          <w:sz w:val="22"/>
          <w:szCs w:val="22"/>
        </w:rPr>
        <w:t>. Padang: Universitas Negeri Padang Vol 1, No. 2. h. 197-201 ISSN 2580-1775.</w:t>
      </w:r>
    </w:p>
    <w:p w:rsidR="00B90539" w:rsidRPr="00AA5045" w:rsidRDefault="00B90539" w:rsidP="00B90539">
      <w:pPr>
        <w:spacing w:after="100" w:afterAutospacing="1"/>
        <w:ind w:left="720" w:hanging="720"/>
        <w:jc w:val="both"/>
        <w:rPr>
          <w:rFonts w:eastAsiaTheme="minorHAnsi"/>
          <w:sz w:val="22"/>
          <w:szCs w:val="22"/>
        </w:rPr>
      </w:pPr>
      <w:r w:rsidRPr="00AA5045">
        <w:rPr>
          <w:rFonts w:eastAsiaTheme="minorHAnsi"/>
          <w:sz w:val="22"/>
          <w:szCs w:val="22"/>
        </w:rPr>
        <w:t xml:space="preserve">Ricardson, J. and M Fluker. 2004. </w:t>
      </w:r>
      <w:r w:rsidRPr="00AA5045">
        <w:rPr>
          <w:rFonts w:eastAsiaTheme="minorHAnsi"/>
          <w:i/>
          <w:sz w:val="22"/>
          <w:szCs w:val="22"/>
        </w:rPr>
        <w:t>Understanding and Managing Tourism</w:t>
      </w:r>
      <w:r w:rsidRPr="00AA5045">
        <w:rPr>
          <w:rFonts w:eastAsiaTheme="minorHAnsi"/>
          <w:sz w:val="22"/>
          <w:szCs w:val="22"/>
        </w:rPr>
        <w:t>. Sydney :Pearson Hospitality Press.</w:t>
      </w:r>
    </w:p>
    <w:p w:rsidR="00B90539" w:rsidRPr="00AA5045" w:rsidRDefault="00B90539" w:rsidP="00B90539">
      <w:pPr>
        <w:spacing w:after="100" w:afterAutospacing="1"/>
        <w:ind w:left="720" w:hanging="720"/>
        <w:jc w:val="both"/>
        <w:rPr>
          <w:rFonts w:eastAsiaTheme="minorHAnsi"/>
          <w:sz w:val="22"/>
          <w:szCs w:val="22"/>
        </w:rPr>
      </w:pPr>
      <w:r w:rsidRPr="00AA5045">
        <w:rPr>
          <w:rFonts w:eastAsiaTheme="minorHAnsi"/>
          <w:sz w:val="22"/>
          <w:szCs w:val="22"/>
        </w:rPr>
        <w:t xml:space="preserve">Rozalena, A., &amp; Sri Komala Dewi, S., K. 2016. </w:t>
      </w:r>
      <w:r w:rsidRPr="00AA5045">
        <w:rPr>
          <w:rFonts w:eastAsiaTheme="minorHAnsi"/>
          <w:i/>
          <w:sz w:val="22"/>
          <w:szCs w:val="22"/>
        </w:rPr>
        <w:t>Panduan Praktis Menyusun Pengembangan Karier dan Pelatihan Karyawan</w:t>
      </w:r>
      <w:r w:rsidRPr="00AA5045">
        <w:rPr>
          <w:rFonts w:eastAsiaTheme="minorHAnsi"/>
          <w:sz w:val="22"/>
          <w:szCs w:val="22"/>
        </w:rPr>
        <w:t>. Jakarta : Raih Asa Sukses.</w:t>
      </w:r>
    </w:p>
    <w:p w:rsidR="00B90539" w:rsidRPr="00AA5045" w:rsidRDefault="00B90539" w:rsidP="00B90539">
      <w:pPr>
        <w:spacing w:after="100" w:afterAutospacing="1"/>
        <w:ind w:left="720" w:hanging="720"/>
        <w:jc w:val="both"/>
        <w:rPr>
          <w:rFonts w:eastAsiaTheme="minorHAnsi"/>
          <w:sz w:val="22"/>
          <w:szCs w:val="22"/>
        </w:rPr>
      </w:pPr>
      <w:r w:rsidRPr="00AA5045">
        <w:rPr>
          <w:rFonts w:eastAsiaTheme="minorHAnsi"/>
          <w:sz w:val="22"/>
          <w:szCs w:val="22"/>
        </w:rPr>
        <w:t xml:space="preserve">Sahawi, M. El. 2015. </w:t>
      </w:r>
      <w:r w:rsidRPr="00AA5045">
        <w:rPr>
          <w:rFonts w:eastAsiaTheme="minorHAnsi"/>
          <w:i/>
          <w:sz w:val="22"/>
          <w:szCs w:val="22"/>
        </w:rPr>
        <w:t>Partisipasi Masyarakat Dalam Pengembangan Desa Wisata Dan Dampaknya Terhadap Peningkatan Ekonomi Masyarakat</w:t>
      </w:r>
      <w:r w:rsidRPr="00AA5045">
        <w:rPr>
          <w:rFonts w:eastAsiaTheme="minorHAnsi"/>
          <w:sz w:val="22"/>
          <w:szCs w:val="22"/>
        </w:rPr>
        <w:t>. Bogor: Fakultas Ekologi Manusia Institut Pertanian Bogor.</w:t>
      </w:r>
    </w:p>
    <w:p w:rsidR="00B90539" w:rsidRPr="00AA5045" w:rsidRDefault="00B90539" w:rsidP="00B90539">
      <w:pPr>
        <w:spacing w:after="100" w:afterAutospacing="1"/>
        <w:ind w:left="720" w:hanging="720"/>
        <w:jc w:val="both"/>
        <w:rPr>
          <w:sz w:val="22"/>
          <w:szCs w:val="22"/>
        </w:rPr>
      </w:pPr>
      <w:r w:rsidRPr="00AA5045">
        <w:rPr>
          <w:sz w:val="22"/>
          <w:szCs w:val="22"/>
        </w:rPr>
        <w:t xml:space="preserve">Setiawan, Rony. 2016. </w:t>
      </w:r>
      <w:r w:rsidRPr="00AA5045">
        <w:rPr>
          <w:i/>
          <w:sz w:val="22"/>
          <w:szCs w:val="22"/>
        </w:rPr>
        <w:t>Pengembangan Sumber Sumber Daya Manusia di Bidang Pariwisata: Perspektif Potensi Wisata Daerah Berkembang</w:t>
      </w:r>
      <w:r w:rsidRPr="00AA5045">
        <w:rPr>
          <w:sz w:val="22"/>
          <w:szCs w:val="22"/>
        </w:rPr>
        <w:t>. Blitar: Sekolah Tinggi Ilmu Ekonomi Kesuma Negara Blitar, Jurnal Penelitian Manajemen Terapan. Vol. 1 No. 1 h. 23-35.</w:t>
      </w:r>
    </w:p>
    <w:p w:rsidR="00B90539" w:rsidRPr="00AA5045" w:rsidRDefault="00B90539" w:rsidP="00B90539">
      <w:pPr>
        <w:spacing w:after="100" w:afterAutospacing="1"/>
        <w:ind w:left="720" w:hanging="720"/>
        <w:jc w:val="both"/>
        <w:rPr>
          <w:sz w:val="22"/>
          <w:szCs w:val="22"/>
        </w:rPr>
      </w:pPr>
      <w:r w:rsidRPr="00AA5045">
        <w:rPr>
          <w:rFonts w:eastAsiaTheme="minorHAnsi"/>
          <w:sz w:val="22"/>
          <w:szCs w:val="22"/>
        </w:rPr>
        <w:t xml:space="preserve">Spillane, J., J. 1994. </w:t>
      </w:r>
      <w:r w:rsidRPr="00AA5045">
        <w:rPr>
          <w:rFonts w:eastAsiaTheme="minorHAnsi"/>
          <w:i/>
          <w:sz w:val="22"/>
          <w:szCs w:val="22"/>
        </w:rPr>
        <w:t xml:space="preserve">Pariwisata Indonesia: Sejarah dan Prosesnya. </w:t>
      </w:r>
      <w:r w:rsidRPr="00AA5045">
        <w:rPr>
          <w:rFonts w:eastAsiaTheme="minorHAnsi"/>
          <w:sz w:val="22"/>
          <w:szCs w:val="22"/>
        </w:rPr>
        <w:t xml:space="preserve">Kanisius. </w:t>
      </w:r>
      <w:r w:rsidRPr="00AA5045">
        <w:rPr>
          <w:sz w:val="22"/>
          <w:szCs w:val="22"/>
        </w:rPr>
        <w:t xml:space="preserve"> </w:t>
      </w:r>
    </w:p>
    <w:p w:rsidR="00B90539" w:rsidRPr="00AA5045" w:rsidRDefault="00B90539" w:rsidP="00B90539">
      <w:pPr>
        <w:spacing w:after="100" w:afterAutospacing="1"/>
        <w:ind w:left="720" w:hanging="720"/>
        <w:jc w:val="both"/>
        <w:rPr>
          <w:rFonts w:eastAsiaTheme="minorHAnsi"/>
          <w:sz w:val="22"/>
          <w:szCs w:val="22"/>
        </w:rPr>
      </w:pPr>
      <w:r w:rsidRPr="00AA5045">
        <w:rPr>
          <w:rFonts w:eastAsiaTheme="minorHAnsi"/>
          <w:sz w:val="22"/>
          <w:szCs w:val="22"/>
        </w:rPr>
        <w:t xml:space="preserve">Susanto, A.,B. 1997. </w:t>
      </w:r>
      <w:r w:rsidRPr="00AA5045">
        <w:rPr>
          <w:rFonts w:eastAsiaTheme="minorHAnsi"/>
          <w:i/>
          <w:sz w:val="22"/>
          <w:szCs w:val="22"/>
        </w:rPr>
        <w:t>Budaya Perusahaan: Seri Manajemen dan Persaingan Bisnis</w:t>
      </w:r>
      <w:r w:rsidRPr="00AA5045">
        <w:rPr>
          <w:rFonts w:eastAsiaTheme="minorHAnsi"/>
          <w:sz w:val="22"/>
          <w:szCs w:val="22"/>
        </w:rPr>
        <w:t>, PT. Elex Media Komputindo, Jakarta.</w:t>
      </w:r>
    </w:p>
    <w:p w:rsidR="00B90539" w:rsidRPr="00AA5045" w:rsidRDefault="00B90539" w:rsidP="00B90539">
      <w:pPr>
        <w:spacing w:after="100" w:afterAutospacing="1"/>
        <w:ind w:left="720" w:hanging="720"/>
        <w:jc w:val="both"/>
        <w:rPr>
          <w:rFonts w:eastAsiaTheme="minorHAnsi"/>
          <w:sz w:val="22"/>
          <w:szCs w:val="22"/>
        </w:rPr>
      </w:pPr>
      <w:r w:rsidRPr="00AA5045">
        <w:rPr>
          <w:rFonts w:eastAsiaTheme="minorHAnsi"/>
          <w:sz w:val="22"/>
          <w:szCs w:val="22"/>
        </w:rPr>
        <w:t xml:space="preserve">Sutono, dkk. 2021. </w:t>
      </w:r>
      <w:r w:rsidRPr="00AA5045">
        <w:rPr>
          <w:rFonts w:eastAsiaTheme="minorHAnsi"/>
          <w:i/>
          <w:sz w:val="22"/>
          <w:szCs w:val="22"/>
        </w:rPr>
        <w:t>The Implementation of Halal Tourism Ecoystem Model in Borobudur Temple as Tourism Area</w:t>
      </w:r>
      <w:r w:rsidRPr="00AA5045">
        <w:rPr>
          <w:rFonts w:eastAsiaTheme="minorHAnsi"/>
          <w:sz w:val="22"/>
          <w:szCs w:val="22"/>
        </w:rPr>
        <w:t>. Indonesia Journal of Halal Research No.3 Vol. 1, h.13-20 E-ISSN: 2657-0165</w:t>
      </w:r>
    </w:p>
    <w:p w:rsidR="00B90539" w:rsidRPr="00AA5045" w:rsidRDefault="00B90539" w:rsidP="00B90539">
      <w:pPr>
        <w:spacing w:after="100" w:afterAutospacing="1"/>
        <w:ind w:left="720" w:hanging="720"/>
        <w:jc w:val="both"/>
        <w:rPr>
          <w:rFonts w:eastAsiaTheme="minorHAnsi"/>
          <w:sz w:val="22"/>
          <w:szCs w:val="22"/>
        </w:rPr>
      </w:pPr>
      <w:r w:rsidRPr="00AA5045">
        <w:rPr>
          <w:rFonts w:eastAsiaTheme="minorHAnsi"/>
          <w:sz w:val="22"/>
          <w:szCs w:val="22"/>
        </w:rPr>
        <w:t xml:space="preserve">Syarifuddin dan Basri. 2020. </w:t>
      </w:r>
      <w:r w:rsidRPr="00AA5045">
        <w:rPr>
          <w:rFonts w:eastAsiaTheme="minorHAnsi"/>
          <w:i/>
          <w:sz w:val="22"/>
          <w:szCs w:val="22"/>
        </w:rPr>
        <w:t>Halal Tourism in Perspective of Islamic Economic Law and Its Prospects in Indonesia</w:t>
      </w:r>
      <w:r w:rsidRPr="00AA5045">
        <w:rPr>
          <w:rFonts w:eastAsiaTheme="minorHAnsi"/>
          <w:sz w:val="22"/>
          <w:szCs w:val="22"/>
        </w:rPr>
        <w:t>. Makassar: University of Makassar, h. 163-173</w:t>
      </w:r>
    </w:p>
    <w:p w:rsidR="00B90539" w:rsidRPr="00AA5045" w:rsidRDefault="00B90539" w:rsidP="00B90539">
      <w:pPr>
        <w:spacing w:after="100" w:afterAutospacing="1"/>
        <w:ind w:left="720" w:hanging="720"/>
        <w:jc w:val="both"/>
        <w:rPr>
          <w:rFonts w:eastAsiaTheme="minorHAnsi"/>
          <w:sz w:val="22"/>
          <w:szCs w:val="22"/>
        </w:rPr>
      </w:pPr>
      <w:r w:rsidRPr="00AA5045">
        <w:rPr>
          <w:sz w:val="22"/>
          <w:szCs w:val="22"/>
        </w:rPr>
        <w:t xml:space="preserve">Tjokrowinoto, M. dkk. 2011.  </w:t>
      </w:r>
      <w:r w:rsidRPr="00AA5045">
        <w:rPr>
          <w:i/>
          <w:sz w:val="22"/>
          <w:szCs w:val="22"/>
        </w:rPr>
        <w:t>Birokrasi Dalam Polemik</w:t>
      </w:r>
      <w:r w:rsidRPr="00AA5045">
        <w:rPr>
          <w:sz w:val="22"/>
          <w:szCs w:val="22"/>
        </w:rPr>
        <w:t>, Cetakan III, Pustaka Pelajar dan Pusat Studi Kewilayahan Universitas Muhammadiyah Malang, Yogyakarta.</w:t>
      </w:r>
    </w:p>
    <w:p w:rsidR="00B90539" w:rsidRPr="00AA5045" w:rsidRDefault="00B90539" w:rsidP="00B90539">
      <w:pPr>
        <w:spacing w:after="100" w:afterAutospacing="1"/>
        <w:ind w:left="720" w:hanging="720"/>
        <w:jc w:val="both"/>
        <w:rPr>
          <w:sz w:val="22"/>
          <w:szCs w:val="22"/>
        </w:rPr>
      </w:pPr>
      <w:r w:rsidRPr="00AA5045">
        <w:rPr>
          <w:sz w:val="22"/>
          <w:szCs w:val="22"/>
        </w:rPr>
        <w:t>Undang-Undang Republik Indonesia Nomor 10 Tahun 2009, Tentang Kepariwisataan</w:t>
      </w:r>
    </w:p>
    <w:p w:rsidR="00B90539" w:rsidRPr="00AA5045" w:rsidRDefault="00B90539" w:rsidP="00B90539">
      <w:pPr>
        <w:spacing w:after="100" w:afterAutospacing="1"/>
        <w:ind w:left="720" w:hanging="720"/>
        <w:jc w:val="both"/>
        <w:rPr>
          <w:rFonts w:eastAsiaTheme="minorHAnsi"/>
          <w:sz w:val="22"/>
          <w:szCs w:val="22"/>
        </w:rPr>
      </w:pPr>
      <w:r w:rsidRPr="00AA5045">
        <w:rPr>
          <w:rFonts w:eastAsiaTheme="minorHAnsi"/>
          <w:sz w:val="22"/>
          <w:szCs w:val="22"/>
        </w:rPr>
        <w:t xml:space="preserve">Warsitaningsih, Sri. 2002. </w:t>
      </w:r>
      <w:r w:rsidRPr="00AA5045">
        <w:rPr>
          <w:rFonts w:eastAsiaTheme="minorHAnsi"/>
          <w:i/>
          <w:sz w:val="22"/>
          <w:szCs w:val="22"/>
        </w:rPr>
        <w:t>Handout Manajemen Industry Catering</w:t>
      </w:r>
      <w:r w:rsidRPr="00AA5045">
        <w:rPr>
          <w:rFonts w:eastAsiaTheme="minorHAnsi"/>
          <w:sz w:val="22"/>
          <w:szCs w:val="22"/>
        </w:rPr>
        <w:t>. Bandung: PKK FPTK UP</w:t>
      </w:r>
    </w:p>
    <w:p w:rsidR="00482F53" w:rsidRPr="00AA5045" w:rsidRDefault="00B90539" w:rsidP="000A1527">
      <w:pPr>
        <w:spacing w:after="100" w:afterAutospacing="1"/>
        <w:ind w:left="720" w:hanging="720"/>
        <w:jc w:val="both"/>
        <w:rPr>
          <w:sz w:val="22"/>
          <w:szCs w:val="22"/>
        </w:rPr>
      </w:pPr>
      <w:r w:rsidRPr="00AA5045">
        <w:rPr>
          <w:sz w:val="22"/>
          <w:szCs w:val="22"/>
        </w:rPr>
        <w:lastRenderedPageBreak/>
        <w:t>Widyastuti, Parenrengi dan Alkaf. 2018.</w:t>
      </w:r>
      <w:r w:rsidRPr="00AA5045">
        <w:rPr>
          <w:i/>
          <w:sz w:val="22"/>
          <w:szCs w:val="22"/>
        </w:rPr>
        <w:t xml:space="preserve"> Growing Halal Tourism in Jakarta, Which Can Influence Nation’s Competitiveness</w:t>
      </w:r>
      <w:r w:rsidRPr="00AA5045">
        <w:rPr>
          <w:sz w:val="22"/>
          <w:szCs w:val="22"/>
        </w:rPr>
        <w:t>. Jakarta Selatan: Faculty of Economic and Business, Universitas Pancasila. h.1-12</w:t>
      </w:r>
    </w:p>
    <w:sectPr w:rsidR="00482F53" w:rsidRPr="00AA5045"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439" w:rsidRDefault="00E34439">
      <w:r>
        <w:separator/>
      </w:r>
    </w:p>
  </w:endnote>
  <w:endnote w:type="continuationSeparator" w:id="0">
    <w:p w:rsidR="00E34439" w:rsidRDefault="00E34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2655"/>
      <w:docPartObj>
        <w:docPartGallery w:val="Page Numbers (Bottom of Page)"/>
        <w:docPartUnique/>
      </w:docPartObj>
    </w:sdtPr>
    <w:sdtEndPr/>
    <w:sdtContent>
      <w:p w:rsidR="002A01C2" w:rsidRDefault="003E2747" w:rsidP="00F41C66">
        <w:pPr>
          <w:pStyle w:val="Footer"/>
          <w:jc w:val="right"/>
        </w:pPr>
        <w:r>
          <w:fldChar w:fldCharType="begin"/>
        </w:r>
        <w:r w:rsidR="0065308C">
          <w:instrText xml:space="preserve"> PAGE   \* MERGEFORMAT </w:instrText>
        </w:r>
        <w:r>
          <w:fldChar w:fldCharType="separate"/>
        </w:r>
        <w:r w:rsidR="00D97745">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439" w:rsidRDefault="00E34439">
      <w:r>
        <w:separator/>
      </w:r>
    </w:p>
  </w:footnote>
  <w:footnote w:type="continuationSeparator" w:id="0">
    <w:p w:rsidR="00E34439" w:rsidRDefault="00E34439">
      <w:r>
        <w:continuationSeparator/>
      </w:r>
    </w:p>
  </w:footnote>
  <w:footnote w:id="1">
    <w:p w:rsidR="002351F8" w:rsidRPr="00A04D40" w:rsidRDefault="002351F8" w:rsidP="000A1527">
      <w:pPr>
        <w:pStyle w:val="FootnoteText"/>
        <w:ind w:firstLine="720"/>
        <w:rPr>
          <w:rFonts w:ascii="Times New Roman" w:hAnsi="Times New Roman"/>
          <w:lang w:val="en-US"/>
        </w:rPr>
      </w:pPr>
      <w:r w:rsidRPr="00A04D40">
        <w:rPr>
          <w:rStyle w:val="FootnoteReference"/>
          <w:rFonts w:ascii="Times New Roman" w:hAnsi="Times New Roman"/>
        </w:rPr>
        <w:footnoteRef/>
      </w:r>
      <w:r w:rsidRPr="00A04D40">
        <w:rPr>
          <w:rFonts w:ascii="Times New Roman" w:hAnsi="Times New Roman"/>
        </w:rPr>
        <w:t xml:space="preserve"> https:www.kemenparekraf.go.id</w:t>
      </w:r>
      <w:r w:rsidRPr="00A04D40">
        <w:rPr>
          <w:rFonts w:ascii="Times New Roman" w:hAnsi="Times New Roman"/>
          <w:lang w:val="en-US"/>
        </w:rPr>
        <w:t>, 13/09/2021</w:t>
      </w:r>
    </w:p>
  </w:footnote>
  <w:footnote w:id="2">
    <w:p w:rsidR="002351F8" w:rsidRPr="00A04D40" w:rsidRDefault="002351F8" w:rsidP="000A1527">
      <w:pPr>
        <w:pStyle w:val="FootnoteText"/>
        <w:ind w:firstLine="720"/>
        <w:rPr>
          <w:rFonts w:ascii="Times New Roman" w:hAnsi="Times New Roman"/>
          <w:lang w:val="en-US"/>
        </w:rPr>
      </w:pPr>
      <w:r w:rsidRPr="00A04D40">
        <w:rPr>
          <w:rStyle w:val="FootnoteReference"/>
          <w:rFonts w:ascii="Times New Roman" w:hAnsi="Times New Roman"/>
        </w:rPr>
        <w:footnoteRef/>
      </w:r>
      <w:r w:rsidRPr="00A04D40">
        <w:rPr>
          <w:rFonts w:ascii="Times New Roman" w:hAnsi="Times New Roman"/>
        </w:rPr>
        <w:t xml:space="preserve"> </w:t>
      </w:r>
      <w:r w:rsidRPr="00A04D40">
        <w:rPr>
          <w:rFonts w:ascii="Times New Roman" w:eastAsiaTheme="minorHAnsi" w:hAnsi="Times New Roman"/>
          <w:lang w:val="en-US"/>
        </w:rPr>
        <w:t xml:space="preserve">Syarifuddin dan Basri. </w:t>
      </w:r>
      <w:r w:rsidRPr="00A04D40">
        <w:rPr>
          <w:rFonts w:ascii="Times New Roman" w:eastAsiaTheme="minorHAnsi" w:hAnsi="Times New Roman"/>
          <w:i/>
          <w:lang w:val="en-US"/>
        </w:rPr>
        <w:t>Halal Tourism in Perspective of Islamic Economic Law and Its Prospects in Indonesia</w:t>
      </w:r>
      <w:r w:rsidRPr="00A04D40">
        <w:rPr>
          <w:rFonts w:ascii="Times New Roman" w:eastAsiaTheme="minorHAnsi" w:hAnsi="Times New Roman"/>
          <w:lang w:val="en-US"/>
        </w:rPr>
        <w:t xml:space="preserve">. (Makassar: </w:t>
      </w:r>
      <w:r>
        <w:rPr>
          <w:rFonts w:ascii="Times New Roman" w:eastAsiaTheme="minorHAnsi" w:hAnsi="Times New Roman"/>
          <w:lang w:val="en-US"/>
        </w:rPr>
        <w:t>University of Makassar, 2020), h</w:t>
      </w:r>
      <w:r w:rsidRPr="00A04D40">
        <w:rPr>
          <w:rFonts w:ascii="Times New Roman" w:eastAsiaTheme="minorHAnsi" w:hAnsi="Times New Roman"/>
          <w:lang w:val="en-US"/>
        </w:rPr>
        <w:t>. 163-173</w:t>
      </w:r>
    </w:p>
  </w:footnote>
  <w:footnote w:id="3">
    <w:p w:rsidR="008A7C8E" w:rsidRPr="00A04D40" w:rsidRDefault="008A7C8E" w:rsidP="000A1527">
      <w:pPr>
        <w:pStyle w:val="FootnoteText"/>
        <w:ind w:firstLine="720"/>
        <w:rPr>
          <w:rFonts w:ascii="Times New Roman" w:hAnsi="Times New Roman"/>
          <w:lang w:val="en-US"/>
        </w:rPr>
      </w:pPr>
      <w:r w:rsidRPr="00A04D40">
        <w:rPr>
          <w:rStyle w:val="FootnoteReference"/>
          <w:rFonts w:ascii="Times New Roman" w:hAnsi="Times New Roman"/>
        </w:rPr>
        <w:footnoteRef/>
      </w:r>
      <w:r w:rsidRPr="00A04D40">
        <w:rPr>
          <w:rFonts w:ascii="Times New Roman" w:hAnsi="Times New Roman"/>
        </w:rPr>
        <w:t xml:space="preserve"> </w:t>
      </w:r>
      <w:r w:rsidRPr="00A04D40">
        <w:rPr>
          <w:rFonts w:ascii="Times New Roman" w:hAnsi="Times New Roman"/>
          <w:lang w:val="en-US"/>
        </w:rPr>
        <w:t>UU RI Nomor 10 Tahun 2009</w:t>
      </w:r>
    </w:p>
  </w:footnote>
  <w:footnote w:id="4">
    <w:p w:rsidR="008A7C8E" w:rsidRPr="00A04D40" w:rsidRDefault="008A7C8E" w:rsidP="000A1527">
      <w:pPr>
        <w:pStyle w:val="FootnoteText"/>
        <w:ind w:firstLine="720"/>
        <w:rPr>
          <w:rFonts w:ascii="Times New Roman" w:hAnsi="Times New Roman"/>
          <w:lang w:val="en-US"/>
        </w:rPr>
      </w:pPr>
      <w:r w:rsidRPr="00A04D40">
        <w:rPr>
          <w:rStyle w:val="FootnoteReference"/>
          <w:rFonts w:ascii="Times New Roman" w:hAnsi="Times New Roman"/>
        </w:rPr>
        <w:footnoteRef/>
      </w:r>
      <w:r w:rsidRPr="00A04D40">
        <w:rPr>
          <w:rFonts w:ascii="Times New Roman" w:hAnsi="Times New Roman"/>
        </w:rPr>
        <w:t xml:space="preserve"> </w:t>
      </w:r>
      <w:r w:rsidRPr="00A04D40">
        <w:rPr>
          <w:rFonts w:ascii="Times New Roman" w:eastAsiaTheme="minorHAnsi" w:hAnsi="Times New Roman"/>
          <w:lang w:val="en-US"/>
        </w:rPr>
        <w:t xml:space="preserve">Jaelani, Aan. </w:t>
      </w:r>
      <w:r w:rsidRPr="00A04D40">
        <w:rPr>
          <w:rFonts w:ascii="Times New Roman" w:eastAsiaTheme="minorHAnsi" w:hAnsi="Times New Roman"/>
          <w:i/>
          <w:lang w:val="en-US"/>
        </w:rPr>
        <w:t>Islamic Tourism Development in Cirebon: The Study Heritage Tourism in Islamic Economic Perspective</w:t>
      </w:r>
      <w:r w:rsidRPr="00A04D40">
        <w:rPr>
          <w:rFonts w:ascii="Times New Roman" w:eastAsiaTheme="minorHAnsi" w:hAnsi="Times New Roman"/>
          <w:lang w:val="en-US"/>
        </w:rPr>
        <w:t>. (Cirebon: IAIN Syekh Nurjati Cirebon, 2016)</w:t>
      </w:r>
      <w:r>
        <w:rPr>
          <w:rFonts w:ascii="Times New Roman" w:eastAsiaTheme="minorHAnsi" w:hAnsi="Times New Roman"/>
          <w:lang w:val="en-US"/>
        </w:rPr>
        <w:t>,</w:t>
      </w:r>
      <w:r w:rsidRPr="00A04D40">
        <w:rPr>
          <w:rFonts w:ascii="Times New Roman" w:eastAsiaTheme="minorHAnsi" w:hAnsi="Times New Roman"/>
          <w:lang w:val="en-US"/>
        </w:rPr>
        <w:t xml:space="preserve"> </w:t>
      </w:r>
      <w:r>
        <w:rPr>
          <w:rFonts w:ascii="Times New Roman" w:eastAsiaTheme="minorHAnsi" w:hAnsi="Times New Roman"/>
          <w:lang w:val="en-US"/>
        </w:rPr>
        <w:t>h</w:t>
      </w:r>
      <w:r w:rsidRPr="000C0707">
        <w:rPr>
          <w:rFonts w:ascii="Times New Roman" w:eastAsiaTheme="minorHAnsi" w:hAnsi="Times New Roman"/>
          <w:lang w:val="en-US"/>
        </w:rPr>
        <w:t>.</w:t>
      </w:r>
      <w:r w:rsidRPr="00A04D40">
        <w:rPr>
          <w:rFonts w:ascii="Times New Roman" w:eastAsiaTheme="minorHAnsi" w:hAnsi="Times New Roman"/>
          <w:lang w:val="en-US"/>
        </w:rPr>
        <w:t xml:space="preserve"> 1-22</w:t>
      </w:r>
    </w:p>
  </w:footnote>
  <w:footnote w:id="5">
    <w:p w:rsidR="008A7C8E" w:rsidRPr="00A04D40" w:rsidRDefault="008A7C8E" w:rsidP="000A1527">
      <w:pPr>
        <w:pStyle w:val="FootnoteText"/>
        <w:ind w:firstLine="720"/>
        <w:rPr>
          <w:rFonts w:ascii="Times New Roman" w:hAnsi="Times New Roman"/>
          <w:lang w:val="en-US"/>
        </w:rPr>
      </w:pPr>
      <w:r w:rsidRPr="00A04D40">
        <w:rPr>
          <w:rStyle w:val="FootnoteReference"/>
          <w:rFonts w:ascii="Times New Roman" w:hAnsi="Times New Roman"/>
        </w:rPr>
        <w:footnoteRef/>
      </w:r>
      <w:r w:rsidRPr="00A04D40">
        <w:rPr>
          <w:rFonts w:ascii="Times New Roman" w:hAnsi="Times New Roman"/>
        </w:rPr>
        <w:t xml:space="preserve"> </w:t>
      </w:r>
      <w:r w:rsidRPr="00A04D40">
        <w:rPr>
          <w:rFonts w:ascii="Times New Roman" w:hAnsi="Times New Roman"/>
          <w:lang w:val="en-US"/>
        </w:rPr>
        <w:t>UU Nomor 10 Tahun 2009</w:t>
      </w:r>
    </w:p>
  </w:footnote>
  <w:footnote w:id="6">
    <w:p w:rsidR="008A7C8E" w:rsidRPr="00A04D40" w:rsidRDefault="008A7C8E" w:rsidP="000A1527">
      <w:pPr>
        <w:pStyle w:val="FootnoteText"/>
        <w:ind w:firstLine="720"/>
        <w:rPr>
          <w:rFonts w:ascii="Times New Roman" w:hAnsi="Times New Roman"/>
          <w:lang w:val="en-US"/>
        </w:rPr>
      </w:pPr>
      <w:r w:rsidRPr="00A04D40">
        <w:rPr>
          <w:rStyle w:val="FootnoteReference"/>
          <w:rFonts w:ascii="Times New Roman" w:hAnsi="Times New Roman"/>
        </w:rPr>
        <w:footnoteRef/>
      </w:r>
      <w:r w:rsidRPr="00A04D40">
        <w:rPr>
          <w:rFonts w:ascii="Times New Roman" w:hAnsi="Times New Roman"/>
        </w:rPr>
        <w:t xml:space="preserve"> </w:t>
      </w:r>
      <w:r w:rsidRPr="00A04D40">
        <w:rPr>
          <w:rFonts w:ascii="Times New Roman" w:hAnsi="Times New Roman"/>
          <w:lang w:val="en-US"/>
        </w:rPr>
        <w:t xml:space="preserve">Rayendra, Miko. </w:t>
      </w:r>
      <w:r w:rsidRPr="00A04D40">
        <w:rPr>
          <w:rFonts w:ascii="Times New Roman" w:hAnsi="Times New Roman"/>
          <w:i/>
          <w:lang w:val="en-US"/>
        </w:rPr>
        <w:t>Halal Tourism Depelopment in East Lombok Regency</w:t>
      </w:r>
      <w:r w:rsidRPr="00A04D40">
        <w:rPr>
          <w:rFonts w:ascii="Times New Roman" w:hAnsi="Times New Roman"/>
          <w:lang w:val="en-US"/>
        </w:rPr>
        <w:t xml:space="preserve">. (Padang: Universitas Negeri Padang, 2017) Vol 1, No. 2. </w:t>
      </w:r>
      <w:r>
        <w:rPr>
          <w:rFonts w:ascii="Times New Roman" w:hAnsi="Times New Roman"/>
          <w:lang w:val="en-US"/>
        </w:rPr>
        <w:t>h.</w:t>
      </w:r>
      <w:r w:rsidRPr="00A04D40">
        <w:rPr>
          <w:rFonts w:ascii="Times New Roman" w:hAnsi="Times New Roman"/>
          <w:lang w:val="en-US"/>
        </w:rPr>
        <w:t xml:space="preserve"> 197-201</w:t>
      </w:r>
    </w:p>
  </w:footnote>
  <w:footnote w:id="7">
    <w:p w:rsidR="008A7C8E" w:rsidRPr="00A04D40" w:rsidRDefault="008A7C8E" w:rsidP="000A1527">
      <w:pPr>
        <w:pStyle w:val="FootnoteText"/>
        <w:ind w:firstLine="720"/>
        <w:rPr>
          <w:rFonts w:ascii="Times New Roman" w:hAnsi="Times New Roman"/>
          <w:lang w:val="en-US"/>
        </w:rPr>
      </w:pPr>
      <w:r w:rsidRPr="00A04D40">
        <w:rPr>
          <w:rStyle w:val="FootnoteReference"/>
          <w:rFonts w:ascii="Times New Roman" w:hAnsi="Times New Roman"/>
        </w:rPr>
        <w:footnoteRef/>
      </w:r>
      <w:r w:rsidRPr="00A04D40">
        <w:rPr>
          <w:rFonts w:ascii="Times New Roman" w:hAnsi="Times New Roman"/>
        </w:rPr>
        <w:t xml:space="preserve"> </w:t>
      </w:r>
      <w:r w:rsidRPr="00A04D40">
        <w:rPr>
          <w:rFonts w:ascii="Times New Roman" w:hAnsi="Times New Roman"/>
          <w:lang w:val="en-US"/>
        </w:rPr>
        <w:t xml:space="preserve">Setiawan, Rony. </w:t>
      </w:r>
      <w:r w:rsidRPr="00A04D40">
        <w:rPr>
          <w:rFonts w:ascii="Times New Roman" w:hAnsi="Times New Roman"/>
          <w:i/>
          <w:lang w:val="en-US"/>
        </w:rPr>
        <w:t>Pengembangan Sumber Sumber Daya Manusia di Bidang Pariwisata: Perspektif Potensi Wisata Daerah Berkembang</w:t>
      </w:r>
      <w:r w:rsidRPr="00A04D40">
        <w:rPr>
          <w:rFonts w:ascii="Times New Roman" w:hAnsi="Times New Roman"/>
          <w:lang w:val="en-US"/>
        </w:rPr>
        <w:t>. (Blitar: Sekolah Tinggi Ilmu Ekonomi</w:t>
      </w:r>
      <w:r>
        <w:rPr>
          <w:rFonts w:ascii="Times New Roman" w:hAnsi="Times New Roman"/>
          <w:lang w:val="en-US"/>
        </w:rPr>
        <w:t xml:space="preserve"> Kesuma Negara Blitar, 2016), h</w:t>
      </w:r>
      <w:r w:rsidRPr="00A04D40">
        <w:rPr>
          <w:rFonts w:ascii="Times New Roman" w:hAnsi="Times New Roman"/>
          <w:lang w:val="en-US"/>
        </w:rPr>
        <w:t>: 23-35</w:t>
      </w:r>
    </w:p>
  </w:footnote>
  <w:footnote w:id="8">
    <w:p w:rsidR="008A7C8E" w:rsidRPr="00A04D40" w:rsidRDefault="008A7C8E" w:rsidP="000A1527">
      <w:pPr>
        <w:pStyle w:val="FootnoteText"/>
        <w:ind w:firstLine="720"/>
        <w:rPr>
          <w:rFonts w:ascii="Times New Roman" w:hAnsi="Times New Roman"/>
          <w:lang w:val="en-US"/>
        </w:rPr>
      </w:pPr>
      <w:r w:rsidRPr="00A04D40">
        <w:rPr>
          <w:rStyle w:val="FootnoteReference"/>
          <w:rFonts w:ascii="Times New Roman" w:hAnsi="Times New Roman"/>
        </w:rPr>
        <w:footnoteRef/>
      </w:r>
      <w:r w:rsidRPr="00A04D40">
        <w:rPr>
          <w:rFonts w:ascii="Times New Roman" w:hAnsi="Times New Roman"/>
        </w:rPr>
        <w:t xml:space="preserve"> dispar.madina.go.id</w:t>
      </w:r>
      <w:r w:rsidRPr="00A04D40">
        <w:rPr>
          <w:rFonts w:ascii="Times New Roman" w:hAnsi="Times New Roman"/>
          <w:lang w:val="en-US"/>
        </w:rPr>
        <w:t>, 12/09/2021</w:t>
      </w:r>
    </w:p>
  </w:footnote>
  <w:footnote w:id="9">
    <w:p w:rsidR="008A7C8E" w:rsidRPr="00A04D40" w:rsidRDefault="008A7C8E" w:rsidP="000A1527">
      <w:pPr>
        <w:pStyle w:val="FootnoteText"/>
        <w:ind w:firstLine="720"/>
        <w:rPr>
          <w:rFonts w:ascii="Times New Roman" w:hAnsi="Times New Roman"/>
          <w:lang w:val="en-US"/>
        </w:rPr>
      </w:pPr>
      <w:r w:rsidRPr="00A04D40">
        <w:rPr>
          <w:rStyle w:val="FootnoteReference"/>
          <w:rFonts w:ascii="Times New Roman" w:hAnsi="Times New Roman"/>
        </w:rPr>
        <w:footnoteRef/>
      </w:r>
      <w:r w:rsidRPr="00A04D40">
        <w:rPr>
          <w:rFonts w:ascii="Times New Roman" w:hAnsi="Times New Roman"/>
        </w:rPr>
        <w:t xml:space="preserve"> </w:t>
      </w:r>
      <w:r w:rsidRPr="00A04D40">
        <w:rPr>
          <w:rFonts w:ascii="Times New Roman" w:hAnsi="Times New Roman"/>
          <w:lang w:val="en-US"/>
        </w:rPr>
        <w:t>Jawapos.com, 13/9/2021</w:t>
      </w:r>
    </w:p>
  </w:footnote>
  <w:footnote w:id="10">
    <w:p w:rsidR="008A7C8E" w:rsidRPr="00A04D40" w:rsidRDefault="008A7C8E" w:rsidP="000A1527">
      <w:pPr>
        <w:pStyle w:val="FootnoteText"/>
        <w:ind w:firstLine="720"/>
        <w:rPr>
          <w:rFonts w:ascii="Times New Roman" w:hAnsi="Times New Roman"/>
          <w:lang w:val="en-US"/>
        </w:rPr>
      </w:pPr>
      <w:r w:rsidRPr="00A04D40">
        <w:rPr>
          <w:rStyle w:val="FootnoteReference"/>
          <w:rFonts w:ascii="Times New Roman" w:hAnsi="Times New Roman"/>
        </w:rPr>
        <w:footnoteRef/>
      </w:r>
      <w:r w:rsidRPr="00A04D40">
        <w:rPr>
          <w:rFonts w:ascii="Times New Roman" w:hAnsi="Times New Roman"/>
        </w:rPr>
        <w:t xml:space="preserve"> </w:t>
      </w:r>
      <w:r w:rsidRPr="00A04D40">
        <w:rPr>
          <w:rFonts w:ascii="Times New Roman" w:hAnsi="Times New Roman"/>
          <w:color w:val="000000"/>
          <w:lang w:val="en-US"/>
        </w:rPr>
        <w:t xml:space="preserve">Digilib.unimed.ac.id (Ika Purnama Sari, 2018), 12/09/2021 </w:t>
      </w:r>
    </w:p>
  </w:footnote>
  <w:footnote w:id="11">
    <w:p w:rsidR="00BE0224" w:rsidRPr="00A04D40" w:rsidRDefault="00BE0224" w:rsidP="000A1527">
      <w:pPr>
        <w:pStyle w:val="FootnoteText"/>
        <w:ind w:firstLine="720"/>
        <w:rPr>
          <w:rFonts w:ascii="Times New Roman" w:hAnsi="Times New Roman"/>
          <w:lang w:val="en-US"/>
        </w:rPr>
      </w:pPr>
      <w:r w:rsidRPr="00A04D40">
        <w:rPr>
          <w:rStyle w:val="FootnoteReference"/>
          <w:rFonts w:ascii="Times New Roman" w:hAnsi="Times New Roman"/>
        </w:rPr>
        <w:footnoteRef/>
      </w:r>
      <w:r w:rsidRPr="00A04D40">
        <w:rPr>
          <w:rFonts w:ascii="Times New Roman" w:hAnsi="Times New Roman"/>
        </w:rPr>
        <w:t xml:space="preserve"> </w:t>
      </w:r>
      <w:r w:rsidRPr="00A04D40">
        <w:rPr>
          <w:rFonts w:ascii="Times New Roman" w:hAnsi="Times New Roman"/>
          <w:lang w:val="en-US"/>
        </w:rPr>
        <w:t>Website: BPS Kab. Mandailing Natal, 12/09/2021</w:t>
      </w:r>
    </w:p>
  </w:footnote>
  <w:footnote w:id="12">
    <w:p w:rsidR="00BE0224" w:rsidRPr="00A04D40" w:rsidRDefault="00BE0224" w:rsidP="000A1527">
      <w:pPr>
        <w:pStyle w:val="FootnoteText"/>
        <w:ind w:firstLine="720"/>
        <w:rPr>
          <w:rFonts w:ascii="Times New Roman" w:hAnsi="Times New Roman"/>
          <w:lang w:val="en-US"/>
        </w:rPr>
      </w:pPr>
      <w:r w:rsidRPr="00A04D40">
        <w:rPr>
          <w:rStyle w:val="FootnoteReference"/>
          <w:rFonts w:ascii="Times New Roman" w:hAnsi="Times New Roman"/>
        </w:rPr>
        <w:footnoteRef/>
      </w:r>
      <w:r w:rsidRPr="00A04D40">
        <w:rPr>
          <w:rFonts w:ascii="Times New Roman" w:hAnsi="Times New Roman"/>
        </w:rPr>
        <w:t xml:space="preserve"> </w:t>
      </w:r>
      <w:r w:rsidRPr="00A04D40">
        <w:rPr>
          <w:rFonts w:ascii="Times New Roman" w:hAnsi="Times New Roman"/>
          <w:lang w:val="en-US"/>
        </w:rPr>
        <w:t>Habibah. Strategi Pengembangan Prasarana dan Sarana Objek Wisata Danau Marambe Kabupaten Mandailing Natal. (Padang: Jurusan Pariwisata, Universitas Negeri Padang, 2016)</w:t>
      </w:r>
    </w:p>
  </w:footnote>
  <w:footnote w:id="13">
    <w:p w:rsidR="00BE0224" w:rsidRPr="00A04D40" w:rsidRDefault="00BE0224" w:rsidP="000A1527">
      <w:pPr>
        <w:pStyle w:val="FootnoteText"/>
        <w:ind w:firstLine="720"/>
        <w:rPr>
          <w:rFonts w:ascii="Times New Roman" w:hAnsi="Times New Roman"/>
          <w:lang w:val="en-ID"/>
        </w:rPr>
      </w:pPr>
      <w:r w:rsidRPr="00A04D40">
        <w:rPr>
          <w:rStyle w:val="FootnoteReference"/>
          <w:rFonts w:ascii="Times New Roman" w:hAnsi="Times New Roman"/>
        </w:rPr>
        <w:footnoteRef/>
      </w:r>
      <w:r w:rsidRPr="00A04D40">
        <w:rPr>
          <w:rFonts w:ascii="Times New Roman" w:hAnsi="Times New Roman"/>
        </w:rPr>
        <w:t xml:space="preserve"> </w:t>
      </w:r>
      <w:r w:rsidRPr="00A04D40">
        <w:rPr>
          <w:rFonts w:ascii="Times New Roman" w:hAnsi="Times New Roman"/>
          <w:lang w:val="en-ID"/>
        </w:rPr>
        <w:t>Wawancara dengan beberapa tokoh masyarakat setempat , 18/10/2021</w:t>
      </w:r>
    </w:p>
  </w:footnote>
  <w:footnote w:id="14">
    <w:p w:rsidR="00E37917" w:rsidRPr="00A04D40" w:rsidRDefault="00E37917" w:rsidP="00E37917">
      <w:pPr>
        <w:pStyle w:val="FootnoteText"/>
        <w:ind w:firstLine="720"/>
        <w:rPr>
          <w:rFonts w:ascii="Times New Roman" w:hAnsi="Times New Roman"/>
          <w:lang w:val="en-US"/>
        </w:rPr>
      </w:pPr>
      <w:r w:rsidRPr="00A04D40">
        <w:rPr>
          <w:rStyle w:val="FootnoteReference"/>
          <w:rFonts w:ascii="Times New Roman" w:hAnsi="Times New Roman"/>
        </w:rPr>
        <w:footnoteRef/>
      </w:r>
      <w:r w:rsidRPr="00A04D40">
        <w:rPr>
          <w:rFonts w:ascii="Times New Roman" w:hAnsi="Times New Roman"/>
        </w:rPr>
        <w:t xml:space="preserve"> </w:t>
      </w:r>
      <w:r w:rsidRPr="00A04D40">
        <w:rPr>
          <w:rFonts w:ascii="Times New Roman" w:hAnsi="Times New Roman"/>
          <w:lang w:val="en-US"/>
        </w:rPr>
        <w:t>Tafsirweb.com, 13/09/2021</w:t>
      </w:r>
    </w:p>
  </w:footnote>
  <w:footnote w:id="15">
    <w:p w:rsidR="00DC7DAF" w:rsidRPr="00A04D40" w:rsidRDefault="00DC7DAF" w:rsidP="000A1527">
      <w:pPr>
        <w:pStyle w:val="FootnoteText"/>
        <w:ind w:firstLine="720"/>
        <w:rPr>
          <w:rFonts w:ascii="Times New Roman" w:hAnsi="Times New Roman"/>
          <w:lang w:val="en-US"/>
        </w:rPr>
      </w:pPr>
      <w:r w:rsidRPr="00A04D40">
        <w:rPr>
          <w:rStyle w:val="FootnoteReference"/>
          <w:rFonts w:ascii="Times New Roman" w:hAnsi="Times New Roman"/>
        </w:rPr>
        <w:footnoteRef/>
      </w:r>
      <w:r w:rsidRPr="00A04D40">
        <w:rPr>
          <w:rFonts w:ascii="Times New Roman" w:hAnsi="Times New Roman"/>
        </w:rPr>
        <w:t xml:space="preserve"> Fred David, Strategic Management,alih bahasa Dono Sunardi, Judul terjemahan Manajemen Strategis, Konsep, (Ja</w:t>
      </w:r>
      <w:r>
        <w:rPr>
          <w:rFonts w:ascii="Times New Roman" w:hAnsi="Times New Roman"/>
        </w:rPr>
        <w:t>karta: Salemba Empat, 2012), h</w:t>
      </w:r>
      <w:r w:rsidRPr="00A04D40">
        <w:rPr>
          <w:rFonts w:ascii="Times New Roman" w:hAnsi="Times New Roman"/>
        </w:rPr>
        <w:t>. 130</w:t>
      </w:r>
    </w:p>
  </w:footnote>
  <w:footnote w:id="16">
    <w:p w:rsidR="00553171" w:rsidRPr="00513593" w:rsidRDefault="00553171" w:rsidP="000A1527">
      <w:pPr>
        <w:spacing w:after="100" w:afterAutospacing="1"/>
        <w:ind w:left="720" w:firstLine="720"/>
        <w:jc w:val="both"/>
        <w:rPr>
          <w:i/>
          <w:sz w:val="20"/>
        </w:rPr>
      </w:pPr>
      <w:r w:rsidRPr="00513593">
        <w:rPr>
          <w:rStyle w:val="FootnoteReference"/>
          <w:sz w:val="20"/>
        </w:rPr>
        <w:footnoteRef/>
      </w:r>
      <w:r>
        <w:rPr>
          <w:sz w:val="20"/>
        </w:rPr>
        <w:t>David,</w:t>
      </w:r>
      <w:r w:rsidRPr="00513593">
        <w:rPr>
          <w:sz w:val="20"/>
        </w:rPr>
        <w:t xml:space="preserve"> </w:t>
      </w:r>
      <w:r>
        <w:rPr>
          <w:i/>
          <w:sz w:val="20"/>
        </w:rPr>
        <w:t xml:space="preserve">Strategic Management, </w:t>
      </w:r>
      <w:r>
        <w:rPr>
          <w:sz w:val="20"/>
        </w:rPr>
        <w:t>(California: Penerbit Prentice Hall, 2011). Ed. 13, h. 38.</w:t>
      </w:r>
      <w:r>
        <w:rPr>
          <w:i/>
          <w:sz w:val="20"/>
        </w:rPr>
        <w:t xml:space="preserve"> </w:t>
      </w:r>
    </w:p>
  </w:footnote>
  <w:footnote w:id="17">
    <w:p w:rsidR="00553171" w:rsidRPr="00513593" w:rsidRDefault="00553171" w:rsidP="000A1527">
      <w:pPr>
        <w:spacing w:after="100" w:afterAutospacing="1"/>
        <w:ind w:firstLine="720"/>
        <w:jc w:val="both"/>
        <w:rPr>
          <w:i/>
          <w:sz w:val="20"/>
        </w:rPr>
      </w:pPr>
      <w:r w:rsidRPr="00513593">
        <w:rPr>
          <w:rStyle w:val="FootnoteReference"/>
          <w:sz w:val="20"/>
        </w:rPr>
        <w:footnoteRef/>
      </w:r>
      <w:r>
        <w:rPr>
          <w:sz w:val="20"/>
        </w:rPr>
        <w:t>Freddy,</w:t>
      </w:r>
      <w:r w:rsidRPr="00513593">
        <w:rPr>
          <w:sz w:val="20"/>
        </w:rPr>
        <w:t xml:space="preserve"> </w:t>
      </w:r>
      <w:r>
        <w:rPr>
          <w:i/>
          <w:sz w:val="20"/>
        </w:rPr>
        <w:t xml:space="preserve">Analisis SWOT Tehnik Membedah Kasus Bisnis, </w:t>
      </w:r>
      <w:r>
        <w:rPr>
          <w:sz w:val="20"/>
        </w:rPr>
        <w:t>(Jakarta: Gramedia Pustaka Utama, 2006). h. 40.</w:t>
      </w:r>
      <w:r>
        <w:rPr>
          <w:i/>
          <w:sz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465305"/>
      <w:docPartObj>
        <w:docPartGallery w:val="Page Numbers (Top of Page)"/>
        <w:docPartUnique/>
      </w:docPartObj>
    </w:sdtPr>
    <w:sdtEndPr>
      <w:rPr>
        <w:noProof/>
      </w:rPr>
    </w:sdtEndPr>
    <w:sdtContent>
      <w:p w:rsidR="00E37917" w:rsidRDefault="00E37917">
        <w:pPr>
          <w:pStyle w:val="Header"/>
          <w:jc w:val="right"/>
        </w:pPr>
        <w:r>
          <w:fldChar w:fldCharType="begin"/>
        </w:r>
        <w:r>
          <w:instrText xml:space="preserve"> PAGE   \* MERGEFORMAT </w:instrText>
        </w:r>
        <w:r>
          <w:fldChar w:fldCharType="separate"/>
        </w:r>
        <w:r w:rsidR="00D97745">
          <w:rPr>
            <w:noProof/>
          </w:rPr>
          <w:t>1</w:t>
        </w:r>
        <w:r>
          <w:rPr>
            <w:noProof/>
          </w:rPr>
          <w:fldChar w:fldCharType="end"/>
        </w:r>
      </w:p>
    </w:sdtContent>
  </w:sdt>
  <w:p w:rsidR="001D0642" w:rsidRPr="001D0642" w:rsidRDefault="001D0642">
    <w:pPr>
      <w:pStyle w:val="Header"/>
      <w:rPr>
        <w:b/>
        <w:i/>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1C"/>
    <w:multiLevelType w:val="multilevel"/>
    <w:tmpl w:val="EB1E834E"/>
    <w:lvl w:ilvl="0">
      <w:start w:val="1"/>
      <w:numFmt w:val="decimal"/>
      <w:lvlText w:val="%1."/>
      <w:lvlJc w:val="left"/>
      <w:pPr>
        <w:tabs>
          <w:tab w:val="num" w:pos="1080"/>
        </w:tabs>
        <w:ind w:left="1440" w:hanging="1080"/>
      </w:pPr>
      <w:rPr>
        <w:rFonts w:cs="Times New Roman"/>
        <w:b/>
        <w:bCs/>
        <w:sz w:val="24"/>
        <w:szCs w:val="24"/>
      </w:rPr>
    </w:lvl>
    <w:lvl w:ilvl="1">
      <w:start w:val="1"/>
      <w:numFmt w:val="lowerLetter"/>
      <w:lvlText w:val="%2."/>
      <w:lvlJc w:val="left"/>
      <w:pPr>
        <w:tabs>
          <w:tab w:val="num" w:pos="1800"/>
        </w:tabs>
        <w:ind w:left="2160" w:hanging="1080"/>
      </w:pPr>
      <w:rPr>
        <w:rFonts w:cs="Times New Roman"/>
      </w:rPr>
    </w:lvl>
    <w:lvl w:ilvl="2">
      <w:start w:val="1"/>
      <w:numFmt w:val="lowerRoman"/>
      <w:lvlText w:val="%3."/>
      <w:lvlJc w:val="right"/>
      <w:pPr>
        <w:tabs>
          <w:tab w:val="num" w:pos="2700"/>
        </w:tabs>
        <w:ind w:left="2880" w:hanging="900"/>
      </w:pPr>
      <w:rPr>
        <w:rFonts w:cs="Times New Roman"/>
      </w:rPr>
    </w:lvl>
    <w:lvl w:ilvl="3">
      <w:start w:val="1"/>
      <w:numFmt w:val="decimal"/>
      <w:lvlText w:val="%4."/>
      <w:lvlJc w:val="left"/>
      <w:pPr>
        <w:tabs>
          <w:tab w:val="num" w:pos="3240"/>
        </w:tabs>
        <w:ind w:left="3600" w:hanging="1080"/>
      </w:pPr>
      <w:rPr>
        <w:rFonts w:cs="Times New Roman"/>
      </w:rPr>
    </w:lvl>
    <w:lvl w:ilvl="4">
      <w:start w:val="1"/>
      <w:numFmt w:val="lowerLetter"/>
      <w:lvlText w:val="%5."/>
      <w:lvlJc w:val="left"/>
      <w:pPr>
        <w:tabs>
          <w:tab w:val="num" w:pos="3960"/>
        </w:tabs>
        <w:ind w:left="4320" w:hanging="1080"/>
      </w:pPr>
      <w:rPr>
        <w:rFonts w:cs="Times New Roman"/>
      </w:rPr>
    </w:lvl>
    <w:lvl w:ilvl="5">
      <w:start w:val="1"/>
      <w:numFmt w:val="lowerRoman"/>
      <w:lvlText w:val="%6."/>
      <w:lvlJc w:val="right"/>
      <w:pPr>
        <w:tabs>
          <w:tab w:val="num" w:pos="4860"/>
        </w:tabs>
        <w:ind w:left="5040" w:hanging="900"/>
      </w:pPr>
      <w:rPr>
        <w:rFonts w:cs="Times New Roman"/>
      </w:rPr>
    </w:lvl>
    <w:lvl w:ilvl="6">
      <w:start w:val="1"/>
      <w:numFmt w:val="decimal"/>
      <w:lvlText w:val="%7."/>
      <w:lvlJc w:val="left"/>
      <w:pPr>
        <w:tabs>
          <w:tab w:val="num" w:pos="5400"/>
        </w:tabs>
        <w:ind w:left="5760" w:hanging="1080"/>
      </w:pPr>
      <w:rPr>
        <w:rFonts w:cs="Times New Roman"/>
      </w:rPr>
    </w:lvl>
    <w:lvl w:ilvl="7">
      <w:start w:val="1"/>
      <w:numFmt w:val="lowerLetter"/>
      <w:lvlText w:val="%8."/>
      <w:lvlJc w:val="left"/>
      <w:pPr>
        <w:tabs>
          <w:tab w:val="num" w:pos="6120"/>
        </w:tabs>
        <w:ind w:left="6480" w:hanging="1080"/>
      </w:pPr>
      <w:rPr>
        <w:rFonts w:cs="Times New Roman"/>
      </w:rPr>
    </w:lvl>
    <w:lvl w:ilvl="8">
      <w:start w:val="1"/>
      <w:numFmt w:val="lowerRoman"/>
      <w:lvlText w:val="%9."/>
      <w:lvlJc w:val="right"/>
      <w:pPr>
        <w:tabs>
          <w:tab w:val="num" w:pos="7020"/>
        </w:tabs>
        <w:ind w:left="7200" w:hanging="900"/>
      </w:pPr>
      <w:rPr>
        <w:rFonts w:cs="Times New Roman"/>
      </w:rPr>
    </w:lvl>
  </w:abstractNum>
  <w:abstractNum w:abstractNumId="2">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0C6278"/>
    <w:multiLevelType w:val="hybridMultilevel"/>
    <w:tmpl w:val="D93A3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307C90"/>
    <w:multiLevelType w:val="multilevel"/>
    <w:tmpl w:val="9C96B662"/>
    <w:lvl w:ilvl="0">
      <w:start w:val="1"/>
      <w:numFmt w:val="decimal"/>
      <w:lvlText w:val="%1."/>
      <w:lvlJc w:val="left"/>
      <w:pPr>
        <w:ind w:left="1080" w:hanging="360"/>
      </w:pPr>
    </w:lvl>
    <w:lvl w:ilvl="1">
      <w:start w:val="82"/>
      <w:numFmt w:val="decimal"/>
      <w:isLgl/>
      <w:lvlText w:val="%1.%2"/>
      <w:lvlJc w:val="left"/>
      <w:pPr>
        <w:ind w:left="1140" w:hanging="42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6">
    <w:nsid w:val="415C1C44"/>
    <w:multiLevelType w:val="hybridMultilevel"/>
    <w:tmpl w:val="B2DA06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nsid w:val="505B6C16"/>
    <w:multiLevelType w:val="hybridMultilevel"/>
    <w:tmpl w:val="586206F4"/>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559918FA"/>
    <w:multiLevelType w:val="hybridMultilevel"/>
    <w:tmpl w:val="CF929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nsid w:val="7E8B00E5"/>
    <w:multiLevelType w:val="hybridMultilevel"/>
    <w:tmpl w:val="CD9679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7"/>
  </w:num>
  <w:num w:numId="3">
    <w:abstractNumId w:val="2"/>
  </w:num>
  <w:num w:numId="4">
    <w:abstractNumId w:val="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9"/>
  </w:num>
  <w:num w:numId="8">
    <w:abstractNumId w:val="3"/>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7BCC"/>
    <w:rsid w:val="00032073"/>
    <w:rsid w:val="000A1527"/>
    <w:rsid w:val="00136193"/>
    <w:rsid w:val="001419FC"/>
    <w:rsid w:val="001774C8"/>
    <w:rsid w:val="001B277F"/>
    <w:rsid w:val="001B4310"/>
    <w:rsid w:val="001D0642"/>
    <w:rsid w:val="002006E1"/>
    <w:rsid w:val="00201B74"/>
    <w:rsid w:val="00203B5F"/>
    <w:rsid w:val="0021008A"/>
    <w:rsid w:val="00214280"/>
    <w:rsid w:val="00220AAF"/>
    <w:rsid w:val="002241B8"/>
    <w:rsid w:val="002318A5"/>
    <w:rsid w:val="002351F8"/>
    <w:rsid w:val="00240055"/>
    <w:rsid w:val="0026234A"/>
    <w:rsid w:val="002A3F63"/>
    <w:rsid w:val="00307AC7"/>
    <w:rsid w:val="00324AFE"/>
    <w:rsid w:val="003310C2"/>
    <w:rsid w:val="00336B34"/>
    <w:rsid w:val="003451AD"/>
    <w:rsid w:val="003E2747"/>
    <w:rsid w:val="004013F0"/>
    <w:rsid w:val="00421013"/>
    <w:rsid w:val="0043548D"/>
    <w:rsid w:val="00467D33"/>
    <w:rsid w:val="00482F53"/>
    <w:rsid w:val="004A6B49"/>
    <w:rsid w:val="004B7814"/>
    <w:rsid w:val="004C5327"/>
    <w:rsid w:val="00520396"/>
    <w:rsid w:val="00541D2A"/>
    <w:rsid w:val="00553171"/>
    <w:rsid w:val="00575733"/>
    <w:rsid w:val="00580208"/>
    <w:rsid w:val="005E0159"/>
    <w:rsid w:val="005F2C55"/>
    <w:rsid w:val="006048B8"/>
    <w:rsid w:val="00612CF4"/>
    <w:rsid w:val="00631E2A"/>
    <w:rsid w:val="006459CF"/>
    <w:rsid w:val="0065308C"/>
    <w:rsid w:val="006636B1"/>
    <w:rsid w:val="00670614"/>
    <w:rsid w:val="006806D8"/>
    <w:rsid w:val="00711C4D"/>
    <w:rsid w:val="00713F5B"/>
    <w:rsid w:val="00720B1C"/>
    <w:rsid w:val="007349A7"/>
    <w:rsid w:val="007432C2"/>
    <w:rsid w:val="007A0CBD"/>
    <w:rsid w:val="007D1129"/>
    <w:rsid w:val="007F3CF3"/>
    <w:rsid w:val="0080184F"/>
    <w:rsid w:val="0084586B"/>
    <w:rsid w:val="00876F86"/>
    <w:rsid w:val="008964A4"/>
    <w:rsid w:val="008A7C8E"/>
    <w:rsid w:val="008B6850"/>
    <w:rsid w:val="008E6E32"/>
    <w:rsid w:val="0090345B"/>
    <w:rsid w:val="009243FC"/>
    <w:rsid w:val="009316D9"/>
    <w:rsid w:val="009331BC"/>
    <w:rsid w:val="0099047D"/>
    <w:rsid w:val="00992B6D"/>
    <w:rsid w:val="009D4C59"/>
    <w:rsid w:val="009F3609"/>
    <w:rsid w:val="00A03ECE"/>
    <w:rsid w:val="00A56E67"/>
    <w:rsid w:val="00A72B34"/>
    <w:rsid w:val="00AA5045"/>
    <w:rsid w:val="00AD6B26"/>
    <w:rsid w:val="00AE435A"/>
    <w:rsid w:val="00B15239"/>
    <w:rsid w:val="00B178C0"/>
    <w:rsid w:val="00B90539"/>
    <w:rsid w:val="00BC782F"/>
    <w:rsid w:val="00BD4300"/>
    <w:rsid w:val="00BE0224"/>
    <w:rsid w:val="00BE5E04"/>
    <w:rsid w:val="00BE7B73"/>
    <w:rsid w:val="00C35CDC"/>
    <w:rsid w:val="00C63A74"/>
    <w:rsid w:val="00CA633C"/>
    <w:rsid w:val="00CB6678"/>
    <w:rsid w:val="00CD4031"/>
    <w:rsid w:val="00CF2502"/>
    <w:rsid w:val="00D500E1"/>
    <w:rsid w:val="00D73172"/>
    <w:rsid w:val="00D97745"/>
    <w:rsid w:val="00DB5735"/>
    <w:rsid w:val="00DC7DAF"/>
    <w:rsid w:val="00DD48A1"/>
    <w:rsid w:val="00DE4AF3"/>
    <w:rsid w:val="00E10384"/>
    <w:rsid w:val="00E226DA"/>
    <w:rsid w:val="00E34439"/>
    <w:rsid w:val="00E37917"/>
    <w:rsid w:val="00E501F4"/>
    <w:rsid w:val="00EB06C7"/>
    <w:rsid w:val="00ED6BBF"/>
    <w:rsid w:val="00F007C5"/>
    <w:rsid w:val="00F0081E"/>
    <w:rsid w:val="00F01E62"/>
    <w:rsid w:val="00F22146"/>
    <w:rsid w:val="00F41C66"/>
    <w:rsid w:val="00F51B6E"/>
    <w:rsid w:val="00F54EC7"/>
    <w:rsid w:val="00F7073A"/>
    <w:rsid w:val="00FB33E1"/>
    <w:rsid w:val="00FF1FA8"/>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aliases w:val="Body of text"/>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FootnoteText">
    <w:name w:val="footnote text"/>
    <w:basedOn w:val="Normal"/>
    <w:link w:val="FootnoteTextChar"/>
    <w:uiPriority w:val="99"/>
    <w:semiHidden/>
    <w:unhideWhenUsed/>
    <w:rsid w:val="002351F8"/>
    <w:pPr>
      <w:jc w:val="both"/>
    </w:pPr>
    <w:rPr>
      <w:rFonts w:ascii="Calibri" w:eastAsia="Calibri" w:hAnsi="Calibri"/>
      <w:sz w:val="20"/>
      <w:lang w:val="id-ID"/>
    </w:rPr>
  </w:style>
  <w:style w:type="character" w:customStyle="1" w:styleId="FootnoteTextChar">
    <w:name w:val="Footnote Text Char"/>
    <w:basedOn w:val="DefaultParagraphFont"/>
    <w:link w:val="FootnoteText"/>
    <w:uiPriority w:val="99"/>
    <w:semiHidden/>
    <w:rsid w:val="002351F8"/>
    <w:rPr>
      <w:rFonts w:ascii="Calibri" w:eastAsia="Calibri" w:hAnsi="Calibri"/>
      <w:sz w:val="20"/>
      <w:szCs w:val="20"/>
      <w:lang w:val="id-ID"/>
    </w:rPr>
  </w:style>
  <w:style w:type="character" w:styleId="FootnoteReference">
    <w:name w:val="footnote reference"/>
    <w:basedOn w:val="DefaultParagraphFont"/>
    <w:uiPriority w:val="99"/>
    <w:unhideWhenUsed/>
    <w:rsid w:val="002351F8"/>
    <w:rPr>
      <w:vertAlign w:val="superscript"/>
    </w:rPr>
  </w:style>
  <w:style w:type="paragraph" w:styleId="Caption">
    <w:name w:val="caption"/>
    <w:basedOn w:val="Normal"/>
    <w:next w:val="Normal"/>
    <w:uiPriority w:val="35"/>
    <w:unhideWhenUsed/>
    <w:qFormat/>
    <w:rsid w:val="00BE0224"/>
    <w:pPr>
      <w:spacing w:after="200"/>
      <w:jc w:val="both"/>
    </w:pPr>
    <w:rPr>
      <w:rFonts w:ascii="Calibri" w:eastAsia="Calibri" w:hAnsi="Calibri"/>
      <w:b/>
      <w:bCs/>
      <w:color w:val="4F81BD" w:themeColor="accent1"/>
      <w:sz w:val="18"/>
      <w:szCs w:val="18"/>
      <w:lang w:val="id-ID"/>
    </w:rPr>
  </w:style>
  <w:style w:type="paragraph" w:styleId="BalloonText">
    <w:name w:val="Balloon Text"/>
    <w:basedOn w:val="Normal"/>
    <w:link w:val="BalloonTextChar"/>
    <w:uiPriority w:val="99"/>
    <w:semiHidden/>
    <w:unhideWhenUsed/>
    <w:rsid w:val="00BE0224"/>
    <w:rPr>
      <w:rFonts w:ascii="Tahoma" w:hAnsi="Tahoma" w:cs="Tahoma"/>
      <w:sz w:val="16"/>
      <w:szCs w:val="16"/>
    </w:rPr>
  </w:style>
  <w:style w:type="character" w:customStyle="1" w:styleId="BalloonTextChar">
    <w:name w:val="Balloon Text Char"/>
    <w:basedOn w:val="DefaultParagraphFont"/>
    <w:link w:val="BalloonText"/>
    <w:uiPriority w:val="99"/>
    <w:semiHidden/>
    <w:rsid w:val="00BE0224"/>
    <w:rPr>
      <w:rFonts w:ascii="Tahoma" w:eastAsia="Times New Roman" w:hAnsi="Tahoma" w:cs="Tahoma"/>
      <w:sz w:val="16"/>
      <w:szCs w:val="16"/>
    </w:rPr>
  </w:style>
  <w:style w:type="character" w:customStyle="1" w:styleId="ListParagraphChar">
    <w:name w:val="List Paragraph Char"/>
    <w:aliases w:val="Body of text Char"/>
    <w:link w:val="ListParagraph"/>
    <w:uiPriority w:val="34"/>
    <w:locked/>
    <w:rsid w:val="00BE0224"/>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aliases w:val="Body of text"/>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FootnoteText">
    <w:name w:val="footnote text"/>
    <w:basedOn w:val="Normal"/>
    <w:link w:val="FootnoteTextChar"/>
    <w:uiPriority w:val="99"/>
    <w:semiHidden/>
    <w:unhideWhenUsed/>
    <w:rsid w:val="002351F8"/>
    <w:pPr>
      <w:jc w:val="both"/>
    </w:pPr>
    <w:rPr>
      <w:rFonts w:ascii="Calibri" w:eastAsia="Calibri" w:hAnsi="Calibri"/>
      <w:sz w:val="20"/>
      <w:lang w:val="id-ID"/>
    </w:rPr>
  </w:style>
  <w:style w:type="character" w:customStyle="1" w:styleId="FootnoteTextChar">
    <w:name w:val="Footnote Text Char"/>
    <w:basedOn w:val="DefaultParagraphFont"/>
    <w:link w:val="FootnoteText"/>
    <w:uiPriority w:val="99"/>
    <w:semiHidden/>
    <w:rsid w:val="002351F8"/>
    <w:rPr>
      <w:rFonts w:ascii="Calibri" w:eastAsia="Calibri" w:hAnsi="Calibri"/>
      <w:sz w:val="20"/>
      <w:szCs w:val="20"/>
      <w:lang w:val="id-ID"/>
    </w:rPr>
  </w:style>
  <w:style w:type="character" w:styleId="FootnoteReference">
    <w:name w:val="footnote reference"/>
    <w:basedOn w:val="DefaultParagraphFont"/>
    <w:uiPriority w:val="99"/>
    <w:unhideWhenUsed/>
    <w:rsid w:val="002351F8"/>
    <w:rPr>
      <w:vertAlign w:val="superscript"/>
    </w:rPr>
  </w:style>
  <w:style w:type="paragraph" w:styleId="Caption">
    <w:name w:val="caption"/>
    <w:basedOn w:val="Normal"/>
    <w:next w:val="Normal"/>
    <w:uiPriority w:val="35"/>
    <w:unhideWhenUsed/>
    <w:qFormat/>
    <w:rsid w:val="00BE0224"/>
    <w:pPr>
      <w:spacing w:after="200"/>
      <w:jc w:val="both"/>
    </w:pPr>
    <w:rPr>
      <w:rFonts w:ascii="Calibri" w:eastAsia="Calibri" w:hAnsi="Calibri"/>
      <w:b/>
      <w:bCs/>
      <w:color w:val="4F81BD" w:themeColor="accent1"/>
      <w:sz w:val="18"/>
      <w:szCs w:val="18"/>
      <w:lang w:val="id-ID"/>
    </w:rPr>
  </w:style>
  <w:style w:type="paragraph" w:styleId="BalloonText">
    <w:name w:val="Balloon Text"/>
    <w:basedOn w:val="Normal"/>
    <w:link w:val="BalloonTextChar"/>
    <w:uiPriority w:val="99"/>
    <w:semiHidden/>
    <w:unhideWhenUsed/>
    <w:rsid w:val="00BE0224"/>
    <w:rPr>
      <w:rFonts w:ascii="Tahoma" w:hAnsi="Tahoma" w:cs="Tahoma"/>
      <w:sz w:val="16"/>
      <w:szCs w:val="16"/>
    </w:rPr>
  </w:style>
  <w:style w:type="character" w:customStyle="1" w:styleId="BalloonTextChar">
    <w:name w:val="Balloon Text Char"/>
    <w:basedOn w:val="DefaultParagraphFont"/>
    <w:link w:val="BalloonText"/>
    <w:uiPriority w:val="99"/>
    <w:semiHidden/>
    <w:rsid w:val="00BE0224"/>
    <w:rPr>
      <w:rFonts w:ascii="Tahoma" w:eastAsia="Times New Roman" w:hAnsi="Tahoma" w:cs="Tahoma"/>
      <w:sz w:val="16"/>
      <w:szCs w:val="16"/>
    </w:rPr>
  </w:style>
  <w:style w:type="character" w:customStyle="1" w:styleId="ListParagraphChar">
    <w:name w:val="List Paragraph Char"/>
    <w:aliases w:val="Body of text Char"/>
    <w:link w:val="ListParagraph"/>
    <w:uiPriority w:val="34"/>
    <w:locked/>
    <w:rsid w:val="00BE0224"/>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asutionnurul0@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011CD-3D41-4BAE-A424-70C6C9E76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3793</Words>
  <Characters>21625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Windows User</cp:lastModifiedBy>
  <cp:revision>3</cp:revision>
  <dcterms:created xsi:type="dcterms:W3CDTF">2022-02-04T10:01:00Z</dcterms:created>
  <dcterms:modified xsi:type="dcterms:W3CDTF">2022-02-04T10:11:00Z</dcterms:modified>
</cp:coreProperties>
</file>