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72" w:rsidRDefault="00190643" w:rsidP="00190643">
      <w:pPr>
        <w:jc w:val="center"/>
        <w:rPr>
          <w:b/>
          <w:szCs w:val="24"/>
          <w:lang w:val="id-ID"/>
        </w:rPr>
      </w:pPr>
      <w:r>
        <w:rPr>
          <w:b/>
          <w:szCs w:val="24"/>
          <w:lang w:val="id-ID"/>
        </w:rPr>
        <w:t xml:space="preserve">Model </w:t>
      </w:r>
      <w:r w:rsidR="00CD7A00" w:rsidRPr="00CD7A00">
        <w:rPr>
          <w:b/>
          <w:szCs w:val="24"/>
        </w:rPr>
        <w:t xml:space="preserve">Manajemen </w:t>
      </w:r>
      <w:r>
        <w:rPr>
          <w:b/>
          <w:szCs w:val="24"/>
          <w:lang w:val="id-ID"/>
        </w:rPr>
        <w:t>Pembelajaran Dari Rumah Untuk Pendidikan Berkarakter</w:t>
      </w:r>
    </w:p>
    <w:p w:rsidR="00190643" w:rsidRPr="00AA5C78" w:rsidRDefault="00190643" w:rsidP="00190643">
      <w:pPr>
        <w:jc w:val="center"/>
        <w:rPr>
          <w:b/>
          <w:szCs w:val="24"/>
          <w:lang w:val="id-ID"/>
        </w:rPr>
      </w:pPr>
      <w:r>
        <w:rPr>
          <w:b/>
          <w:szCs w:val="24"/>
          <w:lang w:val="id-ID"/>
        </w:rPr>
        <w:t>(Studi Pada TK Islam Makarima Dan TK Inklusi Saymara Sukoharjo)</w:t>
      </w:r>
    </w:p>
    <w:p w:rsidR="00CD7A00" w:rsidRPr="00CD7A00" w:rsidRDefault="00CD7A00" w:rsidP="00D73172">
      <w:pPr>
        <w:jc w:val="center"/>
        <w:rPr>
          <w:b/>
          <w:sz w:val="28"/>
          <w:lang w:val="id-ID"/>
        </w:rPr>
      </w:pPr>
    </w:p>
    <w:p w:rsidR="00CD7A00" w:rsidRDefault="004E2AE1" w:rsidP="00D73172">
      <w:pPr>
        <w:jc w:val="center"/>
        <w:rPr>
          <w:b/>
          <w:sz w:val="20"/>
          <w:vertAlign w:val="superscript"/>
          <w:lang w:val="id-ID"/>
        </w:rPr>
      </w:pPr>
      <w:r>
        <w:rPr>
          <w:b/>
          <w:sz w:val="20"/>
          <w:lang w:val="id-ID"/>
        </w:rPr>
        <w:t>Ria Winanti</w:t>
      </w:r>
      <w:r w:rsidR="00D73172">
        <w:rPr>
          <w:b/>
          <w:sz w:val="20"/>
          <w:vertAlign w:val="superscript"/>
        </w:rPr>
        <w:t>1)</w:t>
      </w:r>
      <w:r w:rsidR="00D73172">
        <w:rPr>
          <w:b/>
          <w:sz w:val="20"/>
        </w:rPr>
        <w:t xml:space="preserve">, </w:t>
      </w:r>
      <w:r w:rsidR="00F7073A">
        <w:rPr>
          <w:b/>
          <w:sz w:val="20"/>
        </w:rPr>
        <w:t xml:space="preserve"> </w:t>
      </w:r>
      <w:r w:rsidR="00CA218C">
        <w:rPr>
          <w:b/>
          <w:sz w:val="20"/>
          <w:lang w:val="id-ID"/>
        </w:rPr>
        <w:t>Purwanto</w:t>
      </w:r>
      <w:r w:rsidR="00D73172">
        <w:rPr>
          <w:b/>
          <w:sz w:val="20"/>
          <w:vertAlign w:val="superscript"/>
        </w:rPr>
        <w:t>2)</w:t>
      </w:r>
      <w:r w:rsidR="00F7073A">
        <w:rPr>
          <w:b/>
          <w:sz w:val="20"/>
          <w:vertAlign w:val="superscript"/>
        </w:rPr>
        <w:t xml:space="preserve"> </w:t>
      </w:r>
      <w:r w:rsidR="00CD7A00">
        <w:rPr>
          <w:b/>
          <w:sz w:val="20"/>
          <w:lang w:val="id-ID"/>
        </w:rPr>
        <w:t xml:space="preserve">, </w:t>
      </w:r>
      <w:r>
        <w:rPr>
          <w:b/>
          <w:sz w:val="20"/>
          <w:lang w:val="id-ID"/>
        </w:rPr>
        <w:t>Khuriya</w:t>
      </w:r>
      <w:r w:rsidR="00CA218C">
        <w:rPr>
          <w:b/>
          <w:sz w:val="20"/>
          <w:lang w:val="id-ID"/>
        </w:rPr>
        <w:t>h</w:t>
      </w:r>
      <w:r w:rsidR="00CD7A00">
        <w:rPr>
          <w:b/>
          <w:sz w:val="20"/>
          <w:vertAlign w:val="superscript"/>
          <w:lang w:val="id-ID"/>
        </w:rPr>
        <w:t>3</w:t>
      </w:r>
    </w:p>
    <w:p w:rsidR="00CD7A00" w:rsidRDefault="00CD7A00" w:rsidP="00D73172">
      <w:pPr>
        <w:jc w:val="center"/>
        <w:rPr>
          <w:b/>
          <w:sz w:val="20"/>
          <w:vertAlign w:val="superscript"/>
          <w:lang w:val="id-ID"/>
        </w:rPr>
      </w:pPr>
    </w:p>
    <w:p w:rsidR="00D73172" w:rsidRPr="00CD7A00" w:rsidRDefault="00CD7A00" w:rsidP="00D73172">
      <w:pPr>
        <w:jc w:val="center"/>
        <w:rPr>
          <w:sz w:val="20"/>
          <w:lang w:val="id-ID"/>
        </w:rPr>
      </w:pPr>
      <w:r>
        <w:rPr>
          <w:b/>
          <w:sz w:val="20"/>
          <w:lang w:val="id-ID"/>
        </w:rPr>
        <w:t xml:space="preserve"> </w:t>
      </w:r>
      <w:r>
        <w:rPr>
          <w:b/>
          <w:sz w:val="20"/>
        </w:rPr>
        <w:t xml:space="preserve"> </w:t>
      </w:r>
      <w:r w:rsidR="00D73172">
        <w:rPr>
          <w:sz w:val="20"/>
          <w:vertAlign w:val="superscript"/>
        </w:rPr>
        <w:t>1</w:t>
      </w:r>
      <w:r>
        <w:rPr>
          <w:sz w:val="20"/>
          <w:lang w:val="id-ID"/>
        </w:rPr>
        <w:t xml:space="preserve"> Institut Agama Islam Negeri Surakarta </w:t>
      </w:r>
    </w:p>
    <w:p w:rsidR="00D73172" w:rsidRDefault="004B7814" w:rsidP="00D73172">
      <w:pPr>
        <w:pStyle w:val="PageNumber1"/>
        <w:rPr>
          <w:rFonts w:ascii="Times New Roman" w:hAnsi="Times New Roman"/>
          <w:sz w:val="20"/>
          <w:lang w:val="id-ID"/>
        </w:rPr>
      </w:pPr>
      <w:r>
        <w:rPr>
          <w:rFonts w:ascii="Times New Roman" w:hAnsi="Times New Roman"/>
          <w:sz w:val="20"/>
          <w:lang w:val="id-ID"/>
        </w:rPr>
        <w:t>E-</w:t>
      </w:r>
      <w:r w:rsidR="00D73172">
        <w:rPr>
          <w:rFonts w:ascii="Times New Roman" w:hAnsi="Times New Roman"/>
          <w:sz w:val="20"/>
        </w:rPr>
        <w:t xml:space="preserve">mail: </w:t>
      </w:r>
      <w:r w:rsidR="004E2AE1">
        <w:rPr>
          <w:rFonts w:ascii="Times New Roman" w:hAnsi="Times New Roman"/>
          <w:sz w:val="20"/>
          <w:lang w:val="id-ID"/>
        </w:rPr>
        <w:t>riawinanti</w:t>
      </w:r>
      <w:r w:rsidR="00CD7A00">
        <w:rPr>
          <w:rFonts w:ascii="Times New Roman" w:hAnsi="Times New Roman"/>
          <w:sz w:val="20"/>
          <w:lang w:val="id-ID"/>
        </w:rPr>
        <w:t>1</w:t>
      </w:r>
      <w:r w:rsidR="00C26114">
        <w:rPr>
          <w:rFonts w:ascii="Times New Roman" w:hAnsi="Times New Roman"/>
          <w:sz w:val="20"/>
          <w:lang w:val="id-ID"/>
        </w:rPr>
        <w:t>23</w:t>
      </w:r>
      <w:r w:rsidR="00CD7A00">
        <w:rPr>
          <w:rFonts w:ascii="Times New Roman" w:hAnsi="Times New Roman"/>
          <w:sz w:val="20"/>
        </w:rPr>
        <w:t>@</w:t>
      </w:r>
      <w:r w:rsidR="00CD7A00">
        <w:rPr>
          <w:rFonts w:ascii="Times New Roman" w:hAnsi="Times New Roman"/>
          <w:sz w:val="20"/>
          <w:lang w:val="id-ID"/>
        </w:rPr>
        <w:t>gmail.com</w:t>
      </w:r>
      <w:r w:rsidR="00CD7A00">
        <w:rPr>
          <w:rFonts w:ascii="Times New Roman" w:hAnsi="Times New Roman"/>
          <w:sz w:val="20"/>
        </w:rPr>
        <w:t xml:space="preserve"> </w:t>
      </w:r>
    </w:p>
    <w:p w:rsidR="00CD7A00" w:rsidRPr="00CD7A00" w:rsidRDefault="00CD7A00" w:rsidP="00D73172">
      <w:pPr>
        <w:pStyle w:val="PageNumber1"/>
        <w:rPr>
          <w:rFonts w:ascii="Times New Roman" w:hAnsi="Times New Roman"/>
          <w:sz w:val="20"/>
          <w:lang w:val="id-ID"/>
        </w:rPr>
      </w:pPr>
    </w:p>
    <w:p w:rsidR="00CD7A00" w:rsidRDefault="00D73172" w:rsidP="00CD7A00">
      <w:pPr>
        <w:jc w:val="center"/>
        <w:rPr>
          <w:sz w:val="20"/>
          <w:lang w:val="id-ID"/>
        </w:rPr>
      </w:pPr>
      <w:r>
        <w:rPr>
          <w:sz w:val="20"/>
          <w:vertAlign w:val="superscript"/>
        </w:rPr>
        <w:t>2</w:t>
      </w:r>
      <w:r w:rsidR="00CD7A00" w:rsidRPr="00CD7A00">
        <w:rPr>
          <w:sz w:val="20"/>
          <w:lang w:val="id-ID"/>
        </w:rPr>
        <w:t xml:space="preserve"> </w:t>
      </w:r>
      <w:r w:rsidR="00CD7A00">
        <w:rPr>
          <w:sz w:val="20"/>
          <w:lang w:val="id-ID"/>
        </w:rPr>
        <w:t xml:space="preserve">Institut Agama Islam Negeri Surakarta </w:t>
      </w:r>
    </w:p>
    <w:p w:rsidR="00CD7A00" w:rsidRDefault="00CD7A00" w:rsidP="00CD7A00">
      <w:pPr>
        <w:jc w:val="center"/>
        <w:rPr>
          <w:sz w:val="20"/>
          <w:lang w:val="id-ID"/>
        </w:rPr>
      </w:pPr>
    </w:p>
    <w:p w:rsidR="00CD7A00" w:rsidRDefault="00CD7A00" w:rsidP="00CD7A00">
      <w:pPr>
        <w:jc w:val="center"/>
        <w:rPr>
          <w:sz w:val="20"/>
          <w:lang w:val="id-ID"/>
        </w:rPr>
      </w:pPr>
      <w:r>
        <w:rPr>
          <w:sz w:val="20"/>
          <w:vertAlign w:val="superscript"/>
          <w:lang w:val="id-ID"/>
        </w:rPr>
        <w:t>3</w:t>
      </w:r>
      <w:r w:rsidRPr="00CD7A00">
        <w:rPr>
          <w:sz w:val="20"/>
          <w:lang w:val="id-ID"/>
        </w:rPr>
        <w:t xml:space="preserve"> </w:t>
      </w:r>
      <w:r>
        <w:rPr>
          <w:sz w:val="20"/>
          <w:lang w:val="id-ID"/>
        </w:rPr>
        <w:t xml:space="preserve">Institut Agama Islam Negeri Surakarta </w:t>
      </w:r>
    </w:p>
    <w:p w:rsidR="00CD7A00" w:rsidRDefault="00CD7A00" w:rsidP="00CD7A00">
      <w:pPr>
        <w:jc w:val="center"/>
        <w:rPr>
          <w:sz w:val="20"/>
          <w:lang w:val="id-ID"/>
        </w:rPr>
      </w:pPr>
    </w:p>
    <w:p w:rsidR="00D73172" w:rsidRDefault="00FD7AE6" w:rsidP="00FD7AE6">
      <w:pPr>
        <w:tabs>
          <w:tab w:val="left" w:pos="4890"/>
        </w:tabs>
        <w:rPr>
          <w:b/>
        </w:rPr>
      </w:pPr>
      <w:r>
        <w:rPr>
          <w:b/>
        </w:rPr>
        <w:tab/>
      </w: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6962B6" w:rsidRPr="00BA5528" w:rsidRDefault="006962B6" w:rsidP="006962B6">
      <w:pPr>
        <w:jc w:val="both"/>
        <w:rPr>
          <w:i/>
        </w:rPr>
      </w:pPr>
      <w:r w:rsidRPr="00BA5528">
        <w:rPr>
          <w:i/>
        </w:rPr>
        <w:t xml:space="preserve">The current state of education has drastically changed, maintaining virtual learning and teaching, educators adapting to utilizing existing technology by implementing information transformation. The fact shows that educators face problems to be able to present interesting learning for students, and interactive learning, especially learning for early childhood aged 3-4 years (Play Group) and 4-6 years (Kindergarten), so creative teachers are needed. </w:t>
      </w:r>
      <w:proofErr w:type="gramStart"/>
      <w:r w:rsidRPr="00BA5528">
        <w:rPr>
          <w:i/>
        </w:rPr>
        <w:t>and</w:t>
      </w:r>
      <w:proofErr w:type="gramEnd"/>
      <w:r w:rsidRPr="00BA5528">
        <w:rPr>
          <w:i/>
        </w:rPr>
        <w:t xml:space="preserve"> innovative (Ahmed et al., 2020). The implementation of online learning in PAUD is better known as PAUD from home (PFH). PFH is an early childhood activity held at home by families with children with remote teacher guidance and assistance. Of course, PFH is different from online learning at the elementary, junior high, high school, and university levels. Previously, PAUD services focused more on the relationship between families and schools, </w:t>
      </w:r>
      <w:proofErr w:type="gramStart"/>
      <w:r w:rsidRPr="00BA5528">
        <w:rPr>
          <w:i/>
        </w:rPr>
        <w:t>then</w:t>
      </w:r>
      <w:proofErr w:type="gramEnd"/>
      <w:r w:rsidRPr="00BA5528">
        <w:rPr>
          <w:i/>
        </w:rPr>
        <w:t xml:space="preserve"> Covid-19 teaches all parties to implement real PAUD by paying attention to the reciprocal relationship between institutions, families, and the environment. This research is carried out with a qualitative approach, with the type of case study, because the research carried out examines one field of study or variables in depth, namely learning management from home. The results of the study show that online learning at the Kindergarten level is not necessarily carried out without careful planning, following the stages of implementing PFH which are carried out in three stages: 1. Preparation stage; this stage starts from checking the condition of the students' families, then choosing the type of learning whether online, offline, or blended learning. Furthermore, preparing children, preparing parents, preparing themed lesson plans, and preparing communication guides between teachers and students' families. 2. Implementation stage; families discuss with children about the activities to be sent, families also look for various learning resources (books, videos, pictures related to themes, etc.), children are free to follow the teacher's ideas or their own ideas, there is interaction, children play, and documentation of activities. 3. Post-implementation stage; families report PFH results by documenting children's activities.</w:t>
      </w:r>
    </w:p>
    <w:p w:rsidR="0098182F" w:rsidRPr="00386AF2" w:rsidRDefault="0098182F" w:rsidP="00062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rPr>
      </w:pPr>
    </w:p>
    <w:p w:rsidR="00AB425D" w:rsidRPr="00AB425D" w:rsidRDefault="00AB425D" w:rsidP="00D73172">
      <w:pPr>
        <w:autoSpaceDE w:val="0"/>
        <w:jc w:val="right"/>
        <w:rPr>
          <w:b/>
          <w:i/>
          <w:sz w:val="22"/>
          <w:szCs w:val="22"/>
          <w:lang w:val="id-ID"/>
        </w:rPr>
      </w:pPr>
    </w:p>
    <w:p w:rsidR="00D73172" w:rsidRPr="00FD7AE6" w:rsidRDefault="00D73172" w:rsidP="007432C2">
      <w:pPr>
        <w:autoSpaceDE w:val="0"/>
        <w:spacing w:after="120"/>
        <w:ind w:left="1080" w:right="14" w:hanging="1080"/>
        <w:rPr>
          <w:i/>
          <w:sz w:val="22"/>
          <w:szCs w:val="22"/>
          <w:lang w:val="id-ID"/>
        </w:rPr>
      </w:pPr>
      <w:r w:rsidRPr="005B722D">
        <w:rPr>
          <w:b/>
          <w:i/>
          <w:sz w:val="22"/>
          <w:szCs w:val="22"/>
        </w:rPr>
        <w:t>Keywords</w:t>
      </w:r>
      <w:r w:rsidR="00467D33">
        <w:rPr>
          <w:b/>
          <w:i/>
          <w:sz w:val="22"/>
          <w:szCs w:val="22"/>
          <w:lang w:val="id-ID"/>
        </w:rPr>
        <w:t xml:space="preserve"> </w:t>
      </w:r>
      <w:r w:rsidRPr="005B722D">
        <w:rPr>
          <w:b/>
          <w:i/>
          <w:sz w:val="22"/>
          <w:szCs w:val="22"/>
        </w:rPr>
        <w:t xml:space="preserve">: </w:t>
      </w:r>
      <w:r w:rsidR="006962B6" w:rsidRPr="00BA5528">
        <w:rPr>
          <w:b/>
          <w:i/>
        </w:rPr>
        <w:t>Management, Learning From Home, Madrasah, Character Education</w:t>
      </w:r>
      <w:bookmarkStart w:id="0" w:name="_GoBack"/>
      <w:bookmarkEnd w:id="0"/>
      <w:r w:rsidR="00967B97">
        <w:rPr>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CD7A00" w:rsidRPr="00CD7A00" w:rsidRDefault="00D73172" w:rsidP="004B7814">
      <w:pPr>
        <w:pStyle w:val="Heading1"/>
        <w:numPr>
          <w:ilvl w:val="0"/>
          <w:numId w:val="6"/>
        </w:numPr>
        <w:suppressAutoHyphens/>
        <w:spacing w:after="60"/>
        <w:ind w:left="360"/>
        <w:rPr>
          <w:i w:val="0"/>
          <w:sz w:val="22"/>
          <w:szCs w:val="22"/>
        </w:rPr>
      </w:pPr>
      <w:r w:rsidRPr="00175EEA">
        <w:rPr>
          <w:i w:val="0"/>
          <w:sz w:val="22"/>
          <w:szCs w:val="22"/>
        </w:rPr>
        <w:lastRenderedPageBreak/>
        <w:t>PENDAHULUAN</w:t>
      </w:r>
    </w:p>
    <w:p w:rsidR="00A0051C" w:rsidRDefault="00A0051C" w:rsidP="00A0051C">
      <w:pPr>
        <w:ind w:firstLine="720"/>
        <w:jc w:val="both"/>
      </w:pPr>
      <w:r>
        <w:rPr>
          <w:szCs w:val="24"/>
          <w:lang w:val="id-ID"/>
        </w:rPr>
        <w:t xml:space="preserve">Wabah </w:t>
      </w:r>
      <w:r>
        <w:t xml:space="preserve">Covid -19 sangat cepat menular dan menyebar termasuk di Indonesia, Badan Kesehatan Dunia (WHO) menyatakan sebagai wabah global sejak 11 Maret 2020. Masa darurat ini pemerintah memberlakukan kebijakan melalui Kementrian Pendidikan Nasional dengan berlakunya program Belajar Dari Rumah atau </w:t>
      </w:r>
      <w:r w:rsidRPr="00D96B15">
        <w:rPr>
          <w:i/>
          <w:iCs/>
        </w:rPr>
        <w:t>Paud Frome Home</w:t>
      </w:r>
      <w:r>
        <w:t xml:space="preserve">. Pelaksanaan pembelajaran dengan daring (dalam jaringan) yang memiliki dampak problematika yang beragam dialami kepala lembaga, guru, murid, orangtua murid dan masyarakat </w:t>
      </w:r>
      <w:r>
        <w:fldChar w:fldCharType="begin" w:fldLock="1"/>
      </w:r>
      <w:r>
        <w:instrText>ADDIN CSL_CITATION {"citationItems":[{"id":"ITEM-1","itemData":{"DOI":"10.33394/jp.v7i4.2941","ISSN":"2355-7761","abstract":"The purpose of this study was to analyze the problems of online learning during the Covid-19 pandemic and the solutions to solve them. This type of research is literature study or library research using secondary data sources collected through textbooks, e-books, perodical, statutory regulations, websites, and other sources relevant to the research problem. The research data were analyzed qualitatively with an interactive model, which consists of data collection, data reduction, data presentation, and conclusion drawing. The results of this study indicate that the implementation of online learning during the Covid-19 pandemic has various problems experienced by teachers, students, and parents. The teacher's problems are in the form of weak mastery of IT and limited access to supervision of students, from students in the form of inactivity in learning, limited support facilities and internet network access, while from parents in the form of limited time in accompanying their children during online learning. These various problems can be overcome by increasing competency in IT mastery, intensive supervision by involving the role of parents, and providing manual assignments.","author":[{"dropping-particle":"","family":"Asmuni","given":"Asmuni","non-dropping-particle":"","parse-names":false,"suffix":""}],"container-title":"Jurnal Paedagogy","id":"ITEM-1","issue":"4","issued":{"date-parts":[["2020"]]},"page":"281","title":"Problematika Pembelajaran Daring di Masa Pandemi Covid-19 dan Solusi Pemecahannya","type":"article-journal","volume":"7"},"uris":["http://www.mendeley.com/documents/?uuid=9e60c61f-063b-44b7-907e-9f42ee7fbee1"]}],"mendeley":{"formattedCitation":"(Asmuni, 2020)","plainTextFormattedCitation":"(Asmuni, 2020)","previouslyFormattedCitation":"(Asmuni, 2020)"},"properties":{"noteIndex":0},"schema":"https://github.com/citation-style-language/schema/raw/master/csl-citation.json"}</w:instrText>
      </w:r>
      <w:r>
        <w:fldChar w:fldCharType="separate"/>
      </w:r>
      <w:r w:rsidRPr="00D96B15">
        <w:rPr>
          <w:noProof/>
        </w:rPr>
        <w:t>(Asmuni, 2020)</w:t>
      </w:r>
      <w:r>
        <w:fldChar w:fldCharType="end"/>
      </w:r>
      <w:r>
        <w:t>.</w:t>
      </w:r>
    </w:p>
    <w:p w:rsidR="00A0051C" w:rsidRDefault="00A0051C" w:rsidP="00A0051C">
      <w:pPr>
        <w:ind w:firstLine="720"/>
        <w:jc w:val="both"/>
      </w:pPr>
      <w:proofErr w:type="gramStart"/>
      <w:r>
        <w:t xml:space="preserve">Era teknologi digital ini anak-anak terlahir dalam dunia yang penuh tantangan, komputer, </w:t>
      </w:r>
      <w:r w:rsidRPr="00F859F3">
        <w:t>gadged, smarphone</w:t>
      </w:r>
      <w:r>
        <w:t xml:space="preserve"> maupun tablet telah menjadi teman keseharian.</w:t>
      </w:r>
      <w:proofErr w:type="gramEnd"/>
      <w:r>
        <w:t xml:space="preserve"> Penelitian yang dipublikasikan uswittch.com menyatakan satu dari tiga anak sudah menggunakan smarphone saat usia mereka 3 tahun, dan satu dari sepuluh anak telah menikmati gadged ketika 2 tahun, dan 25% anak-anak seluruh dunia memiliki gadged sebelum berusia 8 tahun. Orangtua juga mengaku 70% mengijinkan anaknya menggunakan gadged dari usia 6 bulan sampai 4 tahun, dan 42 % anaknya  usia 1 tahun suka bermain game, melihat vidio dan aplikasi </w:t>
      </w:r>
      <w:r>
        <w:fldChar w:fldCharType="begin" w:fldLock="1"/>
      </w:r>
      <w:r>
        <w:instrText>ADDIN CSL_CITATION {"citationItems":[{"id":"ITEM-1","itemData":{"DOI":"10.31004/obsesi.v3i1.127","ISSN":"2356-1327","abstract":"Pengguna aktif smartphone di Indonesia pada tahun 2018 sekitar 177,9 juta jiwa, penyumbang terbesar berasal dari  kategori usia anak-anak dan remaja. Harapan para orangtua memperbolehkan anaknya memainkan smartphone untuk keperluan edukasi. Penelitian ini bertujuan untuk mengetahui tingkat penggunaan smartphone dan mengetahui penyebab tingginya tingkat penggunaan smartphone pada anak usia TK 4-6 tahun. Metode pada penelitian ini menggunakan pendekatan kuantitatif. Populasi dalam penelitian ini adalah orangtua yang mempunyai anak usia TK 4-6 tahun di  propinsi Daerah Istimewa Yogyakarta (DIY). Teknik pengambilan sampel menggunakan random sampling yaitu sebanyak 45 responden. Penelitian dilaksanakan pada bulan Juli sampai Agustus 2018 di TK Negeri 1 Sleman, TK Negeri Pembina Bantul, dan TK Negeri 3 Yogyakarta. Instrumen penelitian menggunakan angket. Teknik analisis data menggunakan analisis deskriptif kuantitatif. Hasil penelitian menunjukkan tingkat penggunaan smartphone pada anak usia TK 4-6 tahun yaitu sebesar sembilan puluh empat persen. Penyebab tingginya tingkat penggunaan smartphone pada anak usia TK 4-6 tahun, antara lain: 1) smartphone dan tablet sebagai sarana pengenalan teknologi informasi dan komunikasi; 2) smartphone dan tablet sebagai media edukasi untuk menambah wawasan anak; dan 3) smartphone dan tablet sebagai sarana hiburan agar anak tidak cerewet dan rewel","author":[{"dropping-particle":"","family":"Zaini","given":"Muhammad","non-dropping-particle":"","parse-names":false,"suffix":""},{"dropping-particle":"","family":"Soenarto","given":"Soenarto","non-dropping-particle":"","parse-names":false,"suffix":""}],"container-title":"Jurnal Obsesi : Jurnal Pendidikan Anak Usia Dini","id":"ITEM-1","issue":"1","issued":{"date-parts":[["2019","4","7"]]},"page":"254","publisher":"Universitas Pahlawan Tuanku Tambusai","title":"Persepsi Orangtua Terhadap Hadirnya Era Teknologi Digital di Kalangan Anak Usia Dini","type":"article-journal","volume":"3"},"uris":["http://www.mendeley.com/documents/?uuid=3d84e663-bf97-3094-b86a-5882443e0c78"]}],"mendeley":{"formattedCitation":"(Zaini &amp; Soenarto, 2019)","plainTextFormattedCitation":"(Zaini &amp; Soenarto, 2019)","previouslyFormattedCitation":"(Zaini &amp; Soenarto, 2019)"},"properties":{"noteIndex":0},"schema":"https://github.com/citation-style-language/schema/raw/master/csl-citation.json"}</w:instrText>
      </w:r>
      <w:r>
        <w:fldChar w:fldCharType="separate"/>
      </w:r>
      <w:r w:rsidRPr="00E0760D">
        <w:rPr>
          <w:noProof/>
        </w:rPr>
        <w:t>(Zaini &amp; Soenarto, 2019)</w:t>
      </w:r>
      <w:r>
        <w:fldChar w:fldCharType="end"/>
      </w:r>
      <w:r>
        <w:t>.</w:t>
      </w:r>
    </w:p>
    <w:p w:rsidR="00A0051C" w:rsidRDefault="00A0051C" w:rsidP="00A0051C">
      <w:pPr>
        <w:ind w:firstLine="720"/>
        <w:jc w:val="both"/>
      </w:pPr>
      <w:proofErr w:type="gramStart"/>
      <w:r>
        <w:t>Kondisi Pendidikan saat ini secara drastis berubah, mempertahankan pembelajaran dan pengajaran dengan virtual, pendidik menyesuaikan diri dengan memanfaatkan teknologi yang ada dengan menerapkan transformasi informasi.</w:t>
      </w:r>
      <w:proofErr w:type="gramEnd"/>
      <w:r>
        <w:t xml:space="preserve"> Fakta menunjukkan bahwa pendidik menghadapi masalah untuk dapat menghadirkan pembelajaran yang menarik siswa, dan pembelajaran yang interaktif, apalagi pembelajaran untuk anak usia dini usia 3-4 tahun (Kelompok Bermain) dan 4-6 tahun (Taman Kanak-Kanak), maka diperlukan guru kreatif dan inovatif </w:t>
      </w:r>
      <w:r>
        <w:fldChar w:fldCharType="begin" w:fldLock="1"/>
      </w:r>
      <w:r>
        <w:instrText>ADDIN CSL_CITATION {"citationItems":[{"id":"ITEM-1","itemData":{"DOI":"10.15694/mep.2020.000075.1","ISSN":"2312-7996","abstract":"As a consequence of the COVID-19 pandemic health professions education, the world is living a major disruptive change and technology is being used abruptly to maintain teaching and learning. Face to face sessions have been replaced by virtual online lectures, the same occurred to small group tutorials, which have been replaced by interactive webinars. It is of paramount importance to acknowledge the role of technology and the presence of various applications and programs which facilitate this paradigm shift from face to face to virtual learning. The main challenges which face medical and other health colleges are the needs to train faculty members to heavily use technology in education and converting their materials to suite various online platforms. In addition, there is a great need to enhance students engagement in online learning to overcome the imposed physical barriers, which is not the case in face to face learning. The aim of this opinion piece is to draw light on the new needs for faculty development associated with digital transformation and the need for enhancing students engagement on a virtual platform.","author":[{"dropping-particle":"","family":"Ahmed","given":"Samar","non-dropping-particle":"","parse-names":false,"suffix":""},{"dropping-particle":"","family":"Shehata","given":"Mohamed","non-dropping-particle":"","parse-names":false,"suffix":""},{"dropping-particle":"","family":"Hassanien","given":"Mohammed","non-dropping-particle":"","parse-names":false,"suffix":""}],"container-title":"MedEdPublish","id":"ITEM-1","issue":"1","issued":{"date-parts":[["2020"]]},"publisher":"Association for Medical Education in Europe (AMEE)","title":"Emerging Faculty Needs for Enhancing Student Engagement on a Virtual Platform","type":"article-journal","volume":"9"},"uris":["http://www.mendeley.com/documents/?uuid=43f0c304-b4b4-3b4b-b1f3-9b6c26fcf60d"]}],"mendeley":{"formattedCitation":"(Ahmed et al., 2020)","plainTextFormattedCitation":"(Ahmed et al., 2020)","previouslyFormattedCitation":"(Ahmed et al., 2020)"},"properties":{"noteIndex":0},"schema":"https://github.com/citation-style-language/schema/raw/master/csl-citation.json"}</w:instrText>
      </w:r>
      <w:r>
        <w:fldChar w:fldCharType="separate"/>
      </w:r>
      <w:r w:rsidRPr="00E63D61">
        <w:rPr>
          <w:noProof/>
        </w:rPr>
        <w:t>(Ahmed et al., 2020)</w:t>
      </w:r>
      <w:r>
        <w:fldChar w:fldCharType="end"/>
      </w:r>
      <w:r>
        <w:t>.</w:t>
      </w:r>
    </w:p>
    <w:p w:rsidR="00A0051C" w:rsidRDefault="00A0051C" w:rsidP="00A0051C">
      <w:pPr>
        <w:ind w:firstLine="720"/>
        <w:jc w:val="both"/>
      </w:pPr>
      <w:r>
        <w:t xml:space="preserve">Permasalahan  yang lain, satuan pendidikan di Indonesia menurut data Kemendikbud yaitu sekolah dan madrasah sejumlah 219.876, dari jumlah itu yang terjangkau listrik dan internet baru 179.097 satuan atau 82%, yang tersedia listrik namun belum terjangkau internet 33.227 satuan atau 15%, dan 7.552 atau 3% tidak tersedia listrik dan internet. </w:t>
      </w:r>
      <w:proofErr w:type="gramStart"/>
      <w:r w:rsidRPr="00DF4127">
        <w:t>Sehingga total ada 40</w:t>
      </w:r>
      <w:r>
        <w:t>.</w:t>
      </w:r>
      <w:r w:rsidRPr="00DF4127">
        <w:t>779 lembaga atau 18% yang tidak terjangkau internet dan atau listrik</w:t>
      </w:r>
      <w:r>
        <w:t>.</w:t>
      </w:r>
      <w:proofErr w:type="gramEnd"/>
      <w:r>
        <w:t xml:space="preserve"> Gambaran ini menunjukkan betapa kondisi seperti ini merupakan kendala pelaksanaan kebijakan Belajar Dari Rumah </w:t>
      </w:r>
      <w:r>
        <w:fldChar w:fldCharType="begin" w:fldLock="1"/>
      </w:r>
      <w:r>
        <w:instrText>ADDIN CSL_CITATION {"citationItems":[{"id":"ITEM-1","itemData":{"DOI":"10.31004/obsesi.v5i1.535","ISSN":"2356-1327","abstract":"Masalah penelitian ini adalah bagaimanakah keefektivan rumusan kebijakan e-learning, keefektivan implementasi kebijakan e-learning, dan apa kendala-impelementasi e-learning di PAUD. Tujuan penelitian ini untuk mendeskripsikan keefektivan rumusan kebijakan e-learning, keefektivan implementasi kebijakan e-learning, dan kendala implementasi e-learning di PAUD. Penelitian ini adalah penelitian kebijakan dengan metode kombinasi concurrent embedded strategy. Penelitian dilakukan di Provinsi Jawa Tengah pada 35 kabupaten/kota, April 2020, responden 1.899 orang dengan standard error 5%. Teknik pengumpulan data dengan angket, dokumen kebijakan, dan wawancara. Data kuantitatif diolah dengan Pivoting Program MS Excel. Data kualitatif diolah dengan software Nvivo 12+. Pengujian keabsahan data menggunakan triangulasi sumber dan metode. Pengujian kredibilitas dokumen dengan korelasi Pearson dan word frequency. Hasil penelitian menunjukkan bahwa rumusan kebijakan e-learning di PAUD sangat efektif, implementasi kebijakan e-learning di PAUD kurang efektif, dan terdapat tiga kendala implementasi e-learning di PAUD yaitu kendala pedagogi, teknologi, dan ekonomi.","author":[{"dropping-particle":"","family":"Nurkolis","given":"Nurkolis","non-dropping-particle":"","parse-names":false,"suffix":""},{"dropping-particle":"","family":"Muhdi","given":"Muhdi","non-dropping-particle":"","parse-names":false,"suffix":""}],"container-title":"Jurnal Obsesi : Jurnal Pendidikan Anak Usia Dini","id":"ITEM-1","issue":"1","issued":{"date-parts":[["2020","5","28"]]},"page":"212","publisher":"Universitas Pahlawan Tuanku Tambusai","title":"Keefektivan Kebijakan E-Learning berbasis Sosial Media pada PAUD di Masa Pandemi Covid-19","type":"article-journal","volume":"5"},"uris":["http://www.mendeley.com/documents/?uuid=beccf1d1-2fdb-3ed0-81e7-f8d28dee4489"]}],"mendeley":{"formattedCitation":"(Nurkolis &amp; Muhdi, 2020)","plainTextFormattedCitation":"(Nurkolis &amp; Muhdi, 2020)","previouslyFormattedCitation":"(Nurkolis &amp; Muhdi, 2020)"},"properties":{"noteIndex":0},"schema":"https://github.com/citation-style-language/schema/raw/master/csl-citation.json"}</w:instrText>
      </w:r>
      <w:r>
        <w:fldChar w:fldCharType="separate"/>
      </w:r>
      <w:r w:rsidRPr="00C30E5A">
        <w:rPr>
          <w:noProof/>
        </w:rPr>
        <w:t>(Nurkolis &amp; Muhdi, 2020)</w:t>
      </w:r>
      <w:r>
        <w:fldChar w:fldCharType="end"/>
      </w:r>
      <w:r>
        <w:t>.</w:t>
      </w:r>
    </w:p>
    <w:p w:rsidR="00A0051C" w:rsidRDefault="00A0051C" w:rsidP="00A0051C">
      <w:pPr>
        <w:ind w:firstLine="720"/>
        <w:jc w:val="both"/>
      </w:pPr>
      <w:r>
        <w:t xml:space="preserve">Pendidikan sangat terganggu dan mengalami perubahan, padahal kita tahu bahwa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 sedangkan Standar Nasional Pendidikan sebagai acuan pengembangan kurikulum dan acuan penyelenggaraan pendidikan sehingga terwujudnya tujuan pendidikan Nasional. Standar Nasional Pendidikan meliputi standar kompetensi kelulusan, standar isi, standar proses, standar penilaian Pendidikan, standar pendidik dan kependidikan, standar sarana prasarana, standar pengelolaan, standar pembiayaan </w:t>
      </w:r>
      <w:r>
        <w:fldChar w:fldCharType="begin" w:fldLock="1"/>
      </w:r>
      <w:r>
        <w:instrText>ADDIN CSL_CITATION {"citationItems":[{"id":"ITEM-1","itemData":{"id":"ITEM-1","issued":{"date-parts":[["0"]]},"title":"PP 57 Tahun 2021 tentang Standar Nasional Pendidikan","type":"report"},"uris":["http://www.mendeley.com/documents/?uuid=efe586e1-a0f8-3d9c-9a09-55c6553b2827"]}],"mendeley":{"formattedCitation":"(&lt;i&gt;PP 57 Tahun 2021 Tentang Standar Nasional Pendidikan&lt;/i&gt;, n.d.)","plainTextFormattedCitation":"(PP 57 Tahun 2021 Tentang Standar Nasional Pendidikan, n.d.)","previouslyFormattedCitation":"(&lt;i&gt;PP 57 Tahun 2021 Tentang Standar Nasional Pendidikan&lt;/i&gt;, n.d.)"},"properties":{"noteIndex":0},"schema":"https://github.com/citation-style-language/schema/raw/master/csl-citation.json"}</w:instrText>
      </w:r>
      <w:r>
        <w:fldChar w:fldCharType="separate"/>
      </w:r>
      <w:r w:rsidRPr="002A2E67">
        <w:rPr>
          <w:noProof/>
        </w:rPr>
        <w:t>(</w:t>
      </w:r>
      <w:r w:rsidRPr="002A2E67">
        <w:rPr>
          <w:i/>
          <w:noProof/>
        </w:rPr>
        <w:t>PP 57 Tahun 2021 Tentang Standar Nasional Pendidikan</w:t>
      </w:r>
      <w:r w:rsidRPr="002A2E67">
        <w:rPr>
          <w:noProof/>
        </w:rPr>
        <w:t>, n.d.)</w:t>
      </w:r>
      <w:r>
        <w:fldChar w:fldCharType="end"/>
      </w:r>
      <w:r>
        <w:t>.</w:t>
      </w:r>
    </w:p>
    <w:p w:rsidR="00A0051C" w:rsidRDefault="00A0051C" w:rsidP="00A0051C">
      <w:pPr>
        <w:ind w:firstLine="720"/>
        <w:jc w:val="both"/>
      </w:pPr>
      <w:r>
        <w:t xml:space="preserve">Tujuan pendidikan Nasional, dapat dicapai dengan dengan penguatan Pendidikan karakter sejak </w:t>
      </w:r>
      <w:proofErr w:type="gramStart"/>
      <w:r>
        <w:t>usia</w:t>
      </w:r>
      <w:proofErr w:type="gramEnd"/>
      <w:r>
        <w:t xml:space="preserve"> dini. PAUD (Pendidikan Anak Usia Dini) adalah Pendidikan yang harus diperkuat sebagai pondasi pendidikan selanjutnya, padahal pembelajaran saat pandemik tidak dilakukan dengan tatap muka, merupakan tantangan pendidik dalam proses pendidikan karakter, dimana keberhasilannya tidak hanya dilihat dari persepektif ranah kognitif saja, melainkan adanya keseimbangan ranah kognitif, afektif dan psikomotor yang bermuara untuk mewujudkan manusia seutuhnya. Pendidik, orangtua harus mampu menstimulus dan memberikan kesempatan pada peserta didik untuk mengaktualisasikan nilai-nilai karakter dalam masyarakat </w:t>
      </w:r>
      <w:r>
        <w:fldChar w:fldCharType="begin" w:fldLock="1"/>
      </w:r>
      <w:r>
        <w:instrText>ADDIN CSL_CITATION {"citationItems":[{"id":"ITEM-1","itemData":{"ISSN":"2615-6938","abstract":"Pendidikan karakter adalah upaya  mewujudkan generasi bangsa yang cerdas dan baik ( smart and good citizenship ) atau memiliki ahlak mulia dan berkepribadian Indonesia. Keberhasilan pendidikan karakter mengisyaratkan pembelajaran tidak serta merta dilihat dari pesepektif ranah kognitif saja melainkan bagaimana keseimbangan ranah kognitif, afektif, dan psikomotor yang muaranya adalah mewujudkan manusia seutuhnya. Kondisi pandemi Covid-19 saat  ini menjadi tantangan bagi dunia pendidikan khususnya pendidikan formal dalam upaya pendidikan karakter bangsa. Pembelajaran dominan tidak dilakukan dengan tatap muka, sehingga menjadi tantangan guru dalam proses pendidikan karakter tersebut. Disisi lain akan memberikan kesempatan bagai peserta didik dalam mengaktualisasikan nilai-nilai karakter di masyarakat dalam upaya keikutsertaan pencegahan dan penanggulangan Covid-19. Penelitian ini bersifat deskriptif kualitatif dengan studi literatur yang berusaha memberikan solusi bagaimana pendidikan karakter dilakukan ketika pembelajaran masih berlangsung dengan metode daring pada sekolah menengah pertama. Strategi yang ditawarkan adalah strategi pendidikan karakter multiplle intelligences berbasis portofolio..","author":[{"dropping-particle":"","family":"Wayan","given":"I","non-dropping-particle":"","parse-names":false,"suffix":""},{"dropping-particle":"","family":"Santika","given":"Eka","non-dropping-particle":"","parse-names":false,"suffix":""},{"dropping-particle":"","family":"Studi","given":"Program","non-dropping-particle":"","parse-names":false,"suffix":""},{"dropping-particle":"","family":"Pancasila","given":"Pendidikan","non-dropping-particle":"","parse-names":false,"suffix":""},{"dropping-particle":"","family":"Kewarganegaraan","given":"Dan","non-dropping-particle":"","parse-names":false,"suffix":""}],"container-title":"IVCEJ","id":"ITEM-1","issue":"1","issued":{"date-parts":[["2020","8","6"]]},"page":"8-19","title":"Pendidikan Karakter pada Pembelajaran Daring","type":"article-journal","volume":"3"},"uris":["http://www.mendeley.com/documents/?uuid=14563d0b-9930-3078-8479-932cf33fe45d"]}],"mendeley":{"formattedCitation":"(Wayan et al., 2020)","plainTextFormattedCitation":"(Wayan et al., 2020)","previouslyFormattedCitation":"(Wayan et al., 2020)"},"properties":{"noteIndex":0},"schema":"https://github.com/citation-style-language/schema/raw/master/csl-citation.json"}</w:instrText>
      </w:r>
      <w:r>
        <w:fldChar w:fldCharType="separate"/>
      </w:r>
      <w:r w:rsidRPr="00334995">
        <w:rPr>
          <w:noProof/>
        </w:rPr>
        <w:t>(Wayan et al., 2020)</w:t>
      </w:r>
      <w:r>
        <w:fldChar w:fldCharType="end"/>
      </w:r>
      <w:r>
        <w:t>.</w:t>
      </w:r>
    </w:p>
    <w:p w:rsidR="00A0051C" w:rsidRDefault="00A0051C" w:rsidP="00A0051C">
      <w:pPr>
        <w:ind w:firstLine="720"/>
        <w:jc w:val="both"/>
      </w:pPr>
      <w:r>
        <w:t xml:space="preserve">Pendidikan karakter </w:t>
      </w:r>
      <w:proofErr w:type="gramStart"/>
      <w:r>
        <w:t>akan</w:t>
      </w:r>
      <w:proofErr w:type="gramEnd"/>
      <w:r>
        <w:t xml:space="preserve"> membentuk dan membangun pola piker yang positif, berakhlak karimah, berjiwa luhur, bertanggung jawab. </w:t>
      </w:r>
      <w:proofErr w:type="gramStart"/>
      <w:r>
        <w:t xml:space="preserve">Tujuan secara subtansinya yaitu </w:t>
      </w:r>
      <w:r>
        <w:lastRenderedPageBreak/>
        <w:t>membimbing dan menfasilitasi anak agar memiliki karakter yang baik.</w:t>
      </w:r>
      <w:proofErr w:type="gramEnd"/>
      <w:r>
        <w:t xml:space="preserve"> Pendidikan karakter sebaiknya bukan hanya wacana dan konsep yang bagus, namun harus diimplementasikan dalam proses Pendidikan di sekolah. </w:t>
      </w:r>
      <w:proofErr w:type="gramStart"/>
      <w:r>
        <w:t>Anak belajar diharapkan mengalami perubahan-perubahan yang terjadi dalam diri siswa, perubahan psikis maupun perubahan psikologis.</w:t>
      </w:r>
      <w:proofErr w:type="gramEnd"/>
      <w:r>
        <w:t xml:space="preserve"> Seluruh aktifitas belajar anak </w:t>
      </w:r>
      <w:proofErr w:type="gramStart"/>
      <w:r>
        <w:t>akan</w:t>
      </w:r>
      <w:proofErr w:type="gramEnd"/>
      <w:r>
        <w:t xml:space="preserve"> berpengaruh dan membawa perubahan pada perilaku atau tingkah lakunya. </w:t>
      </w:r>
      <w:proofErr w:type="gramStart"/>
      <w:r>
        <w:t>Belajar sering dikaitkan dengan disiplin belajar, yaitu munculnya kemandirian anak dalam beraktifitas belajar.</w:t>
      </w:r>
      <w:proofErr w:type="gramEnd"/>
      <w:r>
        <w:t xml:space="preserve"> Hal ini tidak </w:t>
      </w:r>
      <w:proofErr w:type="gramStart"/>
      <w:r>
        <w:t>akan</w:t>
      </w:r>
      <w:proofErr w:type="gramEnd"/>
      <w:r>
        <w:t xml:space="preserve"> terjadi tanpa adanya proses latihan, pembiasaan yang membutuhkan waktu yang cukup lama. </w:t>
      </w:r>
      <w:proofErr w:type="gramStart"/>
      <w:r>
        <w:t>Kemandirian anak yang terlihat jelas dapat diperoleh melalui wawancara orangtua yaitu anak terbiasa mencuci tangan dengan sabun dan air mengalir secara mandiri dan bertanggung jawab dan keluar rumah anak memakai masker.</w:t>
      </w:r>
      <w:proofErr w:type="gramEnd"/>
      <w:r>
        <w:t xml:space="preserve"> Guru dalam pembelajaran jarak jauh sebatas sebagai fasilitator, memberi stimulus melalui vidio dan WA group, orangtualah yang utama berperan penting di rumah </w:t>
      </w:r>
      <w:r>
        <w:fldChar w:fldCharType="begin" w:fldLock="1"/>
      </w:r>
      <w:r>
        <w:instrText>ADDIN CSL_CITATION {"citationItems":[{"id":"ITEM-1","itemData":{"author":[{"dropping-particle":"","family":"Belawan","given":"Bustanul Athfal","non-dropping-particle":"","parse-names":false,"suffix":""}],"id":"ITEM-1","issued":{"date-parts":[["2020"]]},"page":"170-182","title":"PADA SAAT BELAJAR PADA ANAK USIA DINI DI TAMAN KANAK-KANAK AISYIYAH ( Studi Kasus Selama Masa Pandemi Corona Virus Diseases 19 )","type":"article-journal","volume":"4"},"uris":["http://www.mendeley.com/documents/?uuid=9ac78468-fff7-460f-9532-1a76a017cb7c"]}],"mendeley":{"formattedCitation":"(Belawan, 2020)","plainTextFormattedCitation":"(Belawan, 2020)","previouslyFormattedCitation":"(Belawan, 2020)"},"properties":{"noteIndex":0},"schema":"https://github.com/citation-style-language/schema/raw/master/csl-citation.json"}</w:instrText>
      </w:r>
      <w:r>
        <w:fldChar w:fldCharType="separate"/>
      </w:r>
      <w:r w:rsidRPr="00502481">
        <w:rPr>
          <w:noProof/>
        </w:rPr>
        <w:t>(Belawan, 2020)</w:t>
      </w:r>
      <w:r>
        <w:fldChar w:fldCharType="end"/>
      </w:r>
      <w:r>
        <w:t>.</w:t>
      </w:r>
      <w:r w:rsidRPr="00130E21">
        <w:t xml:space="preserve"> </w:t>
      </w:r>
    </w:p>
    <w:p w:rsidR="00A0051C" w:rsidRPr="00564AC6" w:rsidRDefault="00A0051C" w:rsidP="00A0051C">
      <w:pPr>
        <w:ind w:firstLine="720"/>
        <w:jc w:val="both"/>
      </w:pPr>
      <w:proofErr w:type="gramStart"/>
      <w:r>
        <w:t>Pendidikan karakter dapat menyiapkan bangsa yang tangguh, toleran, gotong royong, bermoral dan berakhlak mulia.</w:t>
      </w:r>
      <w:proofErr w:type="gramEnd"/>
      <w:r>
        <w:t xml:space="preserve"> </w:t>
      </w:r>
      <w:proofErr w:type="gramStart"/>
      <w:r>
        <w:t>Dalam mencapai tujuan Pendidikan karakter harus didukung dengan pendidikan keluarga, pendidikan sekolah dan pendidikan lingkungan masyarakat yang ketiga hal tersebut disebut tri pusat pendidikan.</w:t>
      </w:r>
      <w:proofErr w:type="gramEnd"/>
      <w:r>
        <w:t xml:space="preserve"> </w:t>
      </w:r>
      <w:proofErr w:type="gramStart"/>
      <w:r>
        <w:t>Pendidikan keluarga adalah pindidikan pertama dan utama, keluarga sebagai penggerak belajar anak dan guru sebagai agen penggerak dan selalu berdampak dan dipengaruhi oleh lingkungan atau masyarakat.</w:t>
      </w:r>
      <w:proofErr w:type="gramEnd"/>
      <w:r>
        <w:t xml:space="preserve"> Ketiga hal tersebut harus sinergi untuk mewujudkan harapan, namun keterlibatan orangtua terhadap pendidikan anak masih sangat rendah, maka perlu pemahaman kepada orangtua pentingnya orangtua mendukung pendidikan, antara lain dengan berbagai aktifitas kerjasama orangtua dan sekolah. Orangtua dapat sebagai narasumber, hadir rapat, memantau dan menstimulus anak di rumah, komunikasi dan lainnya </w:t>
      </w:r>
      <w:r>
        <w:fldChar w:fldCharType="begin" w:fldLock="1"/>
      </w:r>
      <w:r>
        <w:instrText>ADDIN CSL_CITATION {"citationItems":[{"id":"ITEM-1","itemData":{"DOI":"10.17509/edusentris.v2i1.161","ISSN":"2356-0703","abstract":"Keterlibatan orang tua merupakan aspek penting dalam sebuah pendidikan terutama dalam Pendidikan Anak Usia Dini (PAUD). Hal tersebut karena orang tua merupakan pendidik pertama anak di rumah dan merupakan orang yang pertama kali berinteraksi dengan anak. Baik buruknya kualitas sebuah lembaga pendidikan akan dapat dilihat melalui hubungan nya dengan orang tua. Akan tetapi beberapa penelitian menunjukkan hasil bahwa keterlibatan orang tua dalam pendidikan masih sangat rendah. Hal tersebut tentunya disebabkan oleh berbagai faktor. Oleh karena itu, artikel ini akan membahas berbagai hal terkait dengan keterlibatan orang tua, seperti pengertian keterlibatan orang tua, manfaat keterlibatan orang tua, bentukbentuk keterlibatan orang tua, faktor yang mempengaruhinya, serta upaya yang dapat dilakukan untuk meningkatkan keterlibatan orang tua. Adapun tujuan penulisan artikel ini adalah untuk meningkatkan pemahaman dan perhatian orang tua terhadap keterlibatan orang tua itu sendiri, sehingga memunculkan keinginan untuk mengupayakan atau meningkatkan pelaksanaan keterlibatan orang tua dalam pendidikan anak dengan lebih bermakna dan bermanfaat bagi perkembangan dan belajar anak, bagi orang tua maupun bagi lembaga itu sendiri. Kata kunci: keterlibatan orang tua, pendidikan anak usia dini, taman kanak-kanak ABSTRACT Parental involvement is an important aspect of an education, especially in Early Childhood Education (ECE). This is because the parents are the first educators of children at home and the person who first interacted with the children. Both the poor and good quality of an educational institution will be seen through it’s relationship with parents. However, several studies have shown that the involvement of parents in education is still very low. It certainly caused by various factors. Therefore, this article will discuss various issues related to parental involvement, such as the definition of parental involvement, parental involvement benefits, forms of parental involvement, factors that influence it and efforts to be made for increase parental involvement. The purpose of this article is to increase understanding and attention of parents to the involvement of parents themselves, thus giving rise to a desire to seek or improve the implementation of parental involvement in children’s education more meaningful and beneficial for children’s development and learning, for parents as well for the institution itself. Keywords: parental involvement, early childhood…","author":[{"dropping-particle":"","family":"Diadha","given":"Rahminur","non-dropping-particle":"","parse-names":false,"suffix":""}],"container-title":"Edusentris","id":"ITEM-1","issue":"1","issued":{"date-parts":[["2015","3","26"]]},"page":"61","publisher":"Universitas Pendidikan Indonesia (UPI)","title":"KETERLIBATAN ORANG TUA DALAM PENDIDIKAN ANAK USIA DINI DI TAMAN KANAK-KANAK","type":"article-journal","volume":"2"},"uris":["http://www.mendeley.com/documents/?uuid=516d3470-1d5b-38e9-a740-90b85dec72c3"]}],"mendeley":{"formattedCitation":"(Diadha, 2015)","plainTextFormattedCitation":"(Diadha, 2015)","previouslyFormattedCitation":"(Diadha, 2015)"},"properties":{"noteIndex":0},"schema":"https://github.com/citation-style-language/schema/raw/master/csl-citation.json"}</w:instrText>
      </w:r>
      <w:r>
        <w:fldChar w:fldCharType="separate"/>
      </w:r>
      <w:r w:rsidRPr="004A546F">
        <w:rPr>
          <w:noProof/>
        </w:rPr>
        <w:t>(Diadha, 2015)</w:t>
      </w:r>
      <w:r>
        <w:fldChar w:fldCharType="end"/>
      </w:r>
      <w:r>
        <w:t>.</w:t>
      </w:r>
    </w:p>
    <w:p w:rsidR="00A0051C" w:rsidRDefault="00A0051C" w:rsidP="00A0051C">
      <w:pPr>
        <w:ind w:firstLine="720"/>
        <w:jc w:val="both"/>
      </w:pPr>
      <w:r>
        <w:t xml:space="preserve">Menguatkan dan membangun karakter tidak semudah membuka telapak tangan, perlu dukungan tri pusat Pendidikan, sangat memprihatinkan kalau kita menyimak kasus-kasus moral yang marak di media social misalkan kekerasan pada remaja, anak SD yang berani dengan gurunya, anak SMA yang berkata kotor dengan aparat kepolisian, sehingga sejak usia PAUD anak perlu dibina, diarahkan dengan nilai-nilai kehidupan, sifat, tabiat atau watak manusia sehingga tertanam dalam pribadi anak sejak dini, Anak usia dini sangat cepat dan mudah menerima segala stimulus atau rangsangan, anak sangat mudah mengingat, meniru dan melakukan, diharapkan menjadi pondasi perkembangan berikutnya </w:t>
      </w:r>
      <w:r>
        <w:fldChar w:fldCharType="begin" w:fldLock="1"/>
      </w:r>
      <w:r>
        <w:instrText>ADDIN CSL_CITATION {"citationItems":[{"id":"ITEM-1","itemData":{"DOI":"10.18326/attarbiyah.v1i2.243-272","abstract":"Penelitian ini dilatari oleh maraknya kasus-kasus moral yang menjadi  viral  di media sosial, yang mengindikasikan telah terjadi degradasi moral di negeri tercinta ini, khususnya pada kalangan remaja. Diantaranya adalah munculnya video siswa Sekolah Dasar (SD) yang memarahi gurunya, siswi Sekolah Menengah Atas (SMA) yang berkata kotor pada aparat kepolisian yang sedang bertugas, hingga tindakan pelecehan seksual oleh pelajar. Fenomena tersebut meniscayakan adanya perbaikan pada sektor pendidikan. Salah satunya adalah melalui pendidikan karakter. Berkenaan dengan ini, yang paling tepat adalah dimulai sejak anak usia dini (dibawah 6 tahun), sehingga dapat menjadi pondasi awal dalam berperilaku di masa yang akan datang. Kehidupan anak tidak dapat terlepas dari sains dan teknologi, kreativitas dan aktivitas sosial. Hal tersebut menjadi relevan untuk mengimplementasikan pendidikan karakter untuk anak usia dini yang sesuai dengan perspektif Islam dalam materi sains. Penelitian ini merupakan penelitian kualitatif deskriptif kepustakaan. Penulis menelusur berbagai karya, baik dalam bentuk buku, jurnal, maupun artikel. Setelah melakukan studi kepustakaan dari berbagai literatur, ditemukan hasil bahwa pembentukan karakter yang paling efektif jika diterapkan sejak anak usia dini. Apabila pendidikan karakter telah masuk pada ranah terkecil dan dimulai sedini mungkin maka akan lahir generasi penerus yang memilki kepribadian berkualitas sehingga mampu menjadi penopang bagi bangsa yang hebat, tangguh dan mampu berperan dalam tataran dunia. Pembelajaran sains dapat dipergunakan sebagai sarana untuk mengembangkan kemampuan kognitif, afektif, dan psikomotorik. Dengan kata lain, sains bisa menjadi salah satu media pengembangan pendidikan karakter untuk anak usia dini.      The background of this research is   that   there are so many moral cases   becoming   viral in social media, it indicates moral degradation in our beloved country especially for adolescense. For example we can see video about elementary school student who scolded his teacher, the sudent of senior high school who told rudely to the police and sexual harrassment of the students. The pheomenon necessitates better  education, especially character building. This will be the most appropriate if it is started at an early age (under 6 years old), so that could be the initial foundation for their behaviour in the future. A child’s life can not be separated from science and technology, creativity and social acti…","author":[{"dropping-particle":"","family":"Billah","given":"Arif","non-dropping-particle":"","parse-names":false,"suffix":""}],"container-title":"Arif Billah) ATTARBIYAH","id":"ITEM-1","issue":"2","issued":{"date-parts":[["2016","12","12"]]},"page":"243","title":"PENDIDIKAN KARAKTER UNTUK ANAK USIA DINI DALAM PERSPEKTIF ISLAM DAN IMPLEMENTASINYA DALAM MATERI SAINS","type":"article-journal","volume":"2"},"uris":["http://www.mendeley.com/documents/?uuid=8e6f2dc9-d642-3716-a460-8d8fd836b706"]}],"mendeley":{"formattedCitation":"(Billah, 2016)","plainTextFormattedCitation":"(Billah, 2016)","previouslyFormattedCitation":"(Billah, 2016)"},"properties":{"noteIndex":0},"schema":"https://github.com/citation-style-language/schema/raw/master/csl-citation.json"}</w:instrText>
      </w:r>
      <w:r>
        <w:fldChar w:fldCharType="separate"/>
      </w:r>
      <w:r w:rsidRPr="0025632B">
        <w:rPr>
          <w:noProof/>
        </w:rPr>
        <w:t>(Billah, 2016)</w:t>
      </w:r>
      <w:r>
        <w:fldChar w:fldCharType="end"/>
      </w:r>
      <w:r>
        <w:t>.</w:t>
      </w:r>
    </w:p>
    <w:p w:rsidR="00A0051C" w:rsidRDefault="00A0051C" w:rsidP="00A0051C">
      <w:pPr>
        <w:ind w:firstLine="720"/>
        <w:jc w:val="both"/>
      </w:pPr>
      <w:proofErr w:type="gramStart"/>
      <w:r>
        <w:t>Pendidikan Indonesia perlu didasari merdeka belajar, kebijakan Menteri Pendidikan dan Kebudayaan Republik Indonesia Nadiem Makarim, yaitu kebebasan peserta didik untuk berpikir kritis, dan memberikan kebebasan guru dalam menyusun perangkat pembelajaran.</w:t>
      </w:r>
      <w:proofErr w:type="gramEnd"/>
      <w:r>
        <w:t xml:space="preserve"> Proses Pendidikan yang humanism dan terbuka dalam berpikir, yang sesuai dengan Ki Hajar Dewantoro dalam aspek filosofisnya, dan konsep pembelajarannya yaitu Momong, </w:t>
      </w:r>
      <w:proofErr w:type="gramStart"/>
      <w:r>
        <w:t>Among</w:t>
      </w:r>
      <w:proofErr w:type="gramEnd"/>
      <w:r>
        <w:t xml:space="preserve"> dan Ngemong. Momong artinya bahwa pendidikan itu mengasuh anak dengan nilai-nilai, </w:t>
      </w:r>
      <w:proofErr w:type="gramStart"/>
      <w:r>
        <w:t>Among</w:t>
      </w:r>
      <w:proofErr w:type="gramEnd"/>
      <w:r>
        <w:t xml:space="preserve"> disini dalam pembelajaran anak menjadi manusia merdeka menentukan minat, ide, dan karyanya, dan Pamong artinya pendidik mendampingi, menstimulus dan akan bertindak apabila ada hal yang membahayakan. </w:t>
      </w:r>
      <w:proofErr w:type="gramStart"/>
      <w:r>
        <w:t>Konsep ini sangatlah sesuai dengan PAUD, yaitu guru memberikan kebebasan anak untuk eksplorasi, melakukan sesuatu sesuai dengan pikiran, dan gagasannya.</w:t>
      </w:r>
      <w:proofErr w:type="gramEnd"/>
      <w:r>
        <w:t xml:space="preserve"> Konsep Ing Ngarso Sung Tulodo, Ing Madyo Mbangun Karso, Tut Wuri Handayani inilah yang menjadi konsep pendidikan Indonesia </w:t>
      </w:r>
      <w:r>
        <w:fldChar w:fldCharType="begin" w:fldLock="1"/>
      </w:r>
      <w:r>
        <w:instrText>ADDIN CSL_CITATION {"citationItems":[{"id":"ITEM-1","itemData":{"URL":"https://www.journal.unusida.ac.id/index.php/jls/article/view/266/221","accessed":{"date-parts":[["2021","5","9"]]},"author":[{"dropping-particle":"","family":"Nurul Isti'Faroh","given":"Nurul Isti'Faroh","non-dropping-particle":"","parse-names":false,"suffix":""}],"id":"ITEM-1","issued":{"date-parts":[["2020"]]},"title":"View of RELEVANSI FILOSOFI KI HAJAR DEWANTARA SEBAGAI DASAR KEBIJAKAN PENDIDIKAN NASIONAL MERDEKA BELAJAR DI INDONESIA","type":"webpage"},"uris":["http://www.mendeley.com/documents/?uuid=c019b623-9bdd-385d-a14f-7fe9ee95c3fa"]}],"mendeley":{"formattedCitation":"(Nurul Isti’Faroh, 2020)","plainTextFormattedCitation":"(Nurul Isti’Faroh, 2020)","previouslyFormattedCitation":"(Nurul Isti’Faroh, 2020)"},"properties":{"noteIndex":0},"schema":"https://github.com/citation-style-language/schema/raw/master/csl-citation.json"}</w:instrText>
      </w:r>
      <w:r>
        <w:fldChar w:fldCharType="separate"/>
      </w:r>
      <w:r w:rsidRPr="00611D32">
        <w:rPr>
          <w:noProof/>
        </w:rPr>
        <w:t>(Nurul Isti’Faroh, 2020)</w:t>
      </w:r>
      <w:r>
        <w:fldChar w:fldCharType="end"/>
      </w:r>
    </w:p>
    <w:p w:rsidR="00A0051C" w:rsidRDefault="00A0051C" w:rsidP="00A0051C">
      <w:pPr>
        <w:ind w:firstLine="720"/>
        <w:jc w:val="both"/>
      </w:pPr>
      <w:r>
        <w:t xml:space="preserve">Tugas mulia guru tersebut tertuang dalam undang-undang No 20 tahun 2003 pasal 39 ayat 2 bahwa pendidik adalah tenaga profesional yang bertugas merencanakan dan melaksanakan proses pembelajaran, menilai hasil pembelajaran, melakukan pembimbingan dan pelatihan, serta melakukan penelitian dan pengabdian kepada masyarakat, terutama bagi pendidik pada perguruan tinggi. </w:t>
      </w:r>
      <w:proofErr w:type="gramStart"/>
      <w:r>
        <w:t>Pendidik memiliki peran dalam membangun karakter sejak dini yaitu (1) pendidik sebagai pendidik, (2) pendidik sebagai panutan, (3) pendidik sebagai perancang pengembangan, (4) pendidik sebagai konsultan dan mediator.</w:t>
      </w:r>
      <w:proofErr w:type="gramEnd"/>
      <w:r>
        <w:t xml:space="preserve"> Pendidik memiliki </w:t>
      </w:r>
      <w:r>
        <w:lastRenderedPageBreak/>
        <w:t xml:space="preserve">tugas mulia dalam menyiapkan generasi yang berkarakter, maka guru harus menjadi teladan bagi siswanya </w:t>
      </w:r>
      <w:r>
        <w:fldChar w:fldCharType="begin" w:fldLock="1"/>
      </w:r>
      <w:r>
        <w:instrText>ADDIN CSL_CITATION {"citationItems":[{"id":"ITEM-1","itemData":{"DOI":"10.21831/jpa.v5i1.12370","ISSN":"2302-6804","abstract":"Artikel ini bertujuan untuk menjabarkan peran pendidik PAUD dalam membangun karakter anak sejak dini di lembaga. Lembaga pendidikan anak usia dini (PAUD) terdiri dari TPA, KB, dan TK. Pendidik PAUD yang dimaksud adalah guru dan pengasuh di sekolah, baik formal maupun nonformal. Karakter yang dikembangkan mengacu pada perkembangan moral anak melalui tiga pendekatan penanaman moral Lickona, yaitu konsep moral, sikap moral, dan prilaku moral. Peran pendidik dalam membangun karakter anak sejak dini meliputi empat hal, yaitu (1) pendidik sebagai pendidik, (2) pendidik sebagai panutan, (3) pendidik sebagai perancang pengembangan, dan (4) pendidik sebagai konsultan dan mediator.Kata Kunci: Pendidik PAUD, Karakter Anak","author":[{"dropping-particle":"","family":"Maryatun","given":"Ika Budi","non-dropping-particle":"","parse-names":false,"suffix":""}],"container-title":"Jurnal Pendidikan Anak","id":"ITEM-1","issue":"1","issued":{"date-parts":[["2016","6","19"]]},"publisher":"Universitas Negeri Yogyakarta","title":"Peran pendidik PAUD dalam karakter anak","type":"article-journal","volume":"5"},"uris":["http://www.mendeley.com/documents/?uuid=38ff696b-5d0d-3000-a06c-e39262ed9f63"]}],"mendeley":{"formattedCitation":"(Maryatun, 2016)","plainTextFormattedCitation":"(Maryatun, 2016)","previouslyFormattedCitation":"(Maryatun, 2016)"},"properties":{"noteIndex":0},"schema":"https://github.com/citation-style-language/schema/raw/master/csl-citation.json"}</w:instrText>
      </w:r>
      <w:r>
        <w:fldChar w:fldCharType="separate"/>
      </w:r>
      <w:r w:rsidRPr="0074459A">
        <w:rPr>
          <w:noProof/>
        </w:rPr>
        <w:t>(Maryatun, 2016)</w:t>
      </w:r>
      <w:r>
        <w:fldChar w:fldCharType="end"/>
      </w:r>
      <w:r>
        <w:t>.</w:t>
      </w:r>
    </w:p>
    <w:p w:rsidR="00A0051C" w:rsidRDefault="00A0051C" w:rsidP="00A0051C">
      <w:pPr>
        <w:ind w:firstLine="720"/>
        <w:jc w:val="both"/>
      </w:pPr>
      <w:r>
        <w:t>Pembentukan karakter diperkuat dalam undang-undang</w:t>
      </w:r>
      <w:r w:rsidRPr="0074459A">
        <w:t xml:space="preserve"> No 20 </w:t>
      </w:r>
      <w:r>
        <w:t>t</w:t>
      </w:r>
      <w:r w:rsidRPr="0074459A">
        <w:t xml:space="preserve">ahun 2003 Sistem Pendidikan Nasional pada Pasal 3, </w:t>
      </w:r>
      <w:r>
        <w:t xml:space="preserve">menjelaskan pendidikan nasional berfungsi mengembangkan kemampuan dan membentuk karakter serta beradaban bangsa, serta bertujuan untuk berkembangnya potensi peserta didik agar menjadi manusia yang beriman dan bertakwa kepada Tuhan Yang Maha Esa, berakhlak mulia, sehat, berilmu, cakap, kreatif, mandiri, dan menjadi warga negara yang demokratis serta bertanggung jawab. Penanaman tata krama, sopan santun, disiplin, gotong royong, kejujuran, kerja keras, mandiri, tanggung jawab, perlu dilakukan di PAUD, hal ini adalah kebutuhan mendasar tercapainya pendidikan nasional, namun sayangnya sekolah saat ini hanya mampu menstransfer pengetahuan, belum menanamkan karakter, masih banyak ditemukan kekerasan, tawuran, dan kerusuhan </w:t>
      </w:r>
      <w:r>
        <w:fldChar w:fldCharType="begin" w:fldLock="1"/>
      </w:r>
      <w:r>
        <w:instrText>ADDIN CSL_CITATION {"citationItems":[{"id":"ITEM-1","itemData":{"ISBN":"0924-6460","ISSN":"0048-5772","abstract":"Perlunya pendidikan karakter mendesak untuk dilaksanakan adalah adanya gejala-gejala yang menandakan tergerusnya karakter bangsa, pada era globalisasi. Kebebasan berkehendak free will, tanpa aturan yang baku, iklim kebebasan, tidak jarang diartikan dengan kebebasan bertindak. Tawuran antar pelajar, antar kampung, main hakim sendiri, dan sebagaimana berlangsung di berbagai tempat, sekaligus menjauhkan kehidupan masyarakat yang beradab, berkarakter, dan berakhlak mulia.Tujuan penulisan artikel ini adalah membahas bagaimanakah model implementasi penguatan pendidikan karakter di sekolah.Walaupun upaya mewujudkan peradaban bangsa melalui pendidikan karakter bangsa tidak pernah terlepas dari lingkungan pendidikan baik di dalam keluarga, sekolah dan masyarakat.Namun lembaga pendidikan memegang kunci utama penanaman karakter dan akhlak peserta didik.Hakekat pendidikan karakter dalam konteks pendidikan di Indonesia adalah pendidikan nilai, yakni pendidikan nilai- nilai luhur yang bersumber dari budaya bangsa Indonesia sendiri dalam rangka membina kepribadian generasi muda. Model Implementasi Penguatan Pendidikan Karakter di Sekolah, diantaranya : model otonomi dengan menempatkan pendidikan karakter sebagai mata pelajaran tersendiri, model integrasi dengan menyatukan nilai-nilai dan karakter-karakter yang akan dibentuk dalam setiap mata pelajaran, model ekstrakurikuler melalui sebuah kegiatan tambahan yang berorintasi pembinaan karakter siswa, dan model kolaborasi dengan menggabungkan ketiga model tersebut dalam seluruh kegiatan sekolah. Kesimpulan :Upaya mewujudkan peradaban bangsa melalui pendidikan karakter bangsa tidak pernah terlepas dari lingkungan pendidikan baik di dalam keluarga, sekolah dan masyarakat. Model implementasi penguatan pendidikan karakter: model otonomi, integrasi, ekstrakurikuler, dan kolaborasi. Implementasi penguatan pendidikan karakter, yaitu: keteladanan, pembelajaran di kelas, pengintegrasian dengan semua materi pelajaran, pengintegrasian dalam kegiatan Kokurikuler dan Ekstra kurikuler, pemberdayaan dan pembudayaan, dan penguatan. Guru memiliki tanggung jawab besar dalam menghasilkan generasi yang berkarakter, berbudaya, dan bermoral. Kata","author":[{"dropping-particle":"","family":"Dalyono","given":"Bambang","non-dropping-particle":"","parse-names":false,"suffix":""},{"dropping-particle":"","family":"Enny Dwi Lestariningsih","given":"","non-dropping-particle":"","parse-names":false,"suffix":""}],"container-title":"Bangun Rekaprima","id":"ITEM-1","issue":"3","issued":{"date-parts":[["2017"]]},"page":"33-42","title":"Implementasi penguatan pendidikan karakter di sekolah","type":"article-journal","volume":"3"},"uris":["http://www.mendeley.com/documents/?uuid=2badcc10-ed34-46c6-a93a-d363a736964d"]}],"mendeley":{"formattedCitation":"(Dalyono &amp; Enny Dwi Lestariningsih, 2017)","plainTextFormattedCitation":"(Dalyono &amp; Enny Dwi Lestariningsih, 2017)","previouslyFormattedCitation":"(Dalyono &amp; Enny Dwi Lestariningsih, 2017)"},"properties":{"noteIndex":0},"schema":"https://github.com/citation-style-language/schema/raw/master/csl-citation.json"}</w:instrText>
      </w:r>
      <w:r>
        <w:fldChar w:fldCharType="separate"/>
      </w:r>
      <w:r w:rsidRPr="00642774">
        <w:rPr>
          <w:noProof/>
        </w:rPr>
        <w:t>(Dalyono &amp; Enny Dwi Lestariningsih, 2017)</w:t>
      </w:r>
      <w:r>
        <w:fldChar w:fldCharType="end"/>
      </w:r>
      <w:r>
        <w:t xml:space="preserve">. </w:t>
      </w:r>
    </w:p>
    <w:p w:rsidR="00A0051C" w:rsidRDefault="00A0051C" w:rsidP="00A0051C">
      <w:pPr>
        <w:ind w:firstLine="720"/>
        <w:jc w:val="both"/>
      </w:pPr>
      <w:proofErr w:type="gramStart"/>
      <w:r>
        <w:t>Keprihatinan kita sebagai bangsa Indonesia saat ini menyadarkan kebangkitan semua pemerhati Pendidikan, pemerintah, orangtua, masyarakat untuk menguatkan pendidikan karakter di PAUD, dengan aneka bentuk kegiatan main.</w:t>
      </w:r>
      <w:proofErr w:type="gramEnd"/>
      <w:r>
        <w:t xml:space="preserve"> Nabi Muhammad SAW </w:t>
      </w:r>
      <w:proofErr w:type="gramStart"/>
      <w:r>
        <w:t>menyatakan :</w:t>
      </w:r>
      <w:proofErr w:type="gramEnd"/>
      <w:r>
        <w:t xml:space="preserve">”Tuntutlah ilmu dari sejak dalam buaian sampai ke liang lahat (mati)”. Pembentukan kepribadian dibentuk dengan tiga aspek yaitu: malakah (watak), bi’ah (lingkungan), tarbiyah (pendidikan), oleh karena itu sangat penting mendasari anak dengan pendidikan akidah yang sesuai dengan Pendidikan agama Islam, ajaran Islam sangat relevan dan masuk akal. Masa keemasan atau golden age usia 0-6 tahun ini otak berkembang sangat cepat hingga 80 persen, otak menerima dan menyerap informasi, tidak melihat baik dan buruk, masa ini perkembangan fisik dan mental maupun spiritual anak mulai terbentuk. Pelaksanaan Pendidikan anak usia dini, dapat dibaca dalam firman Allah Surat An-Nahl :78 yang artinya : “Dan Allah mengeluarkan kamu dari perut ibumu dalam keadaan tidak mengetahui sesuatupun, dan Dia memberi kamu pendengaran, penglihatan dan hati, agar kamu bersyukur </w:t>
      </w:r>
      <w:r>
        <w:fldChar w:fldCharType="begin" w:fldLock="1"/>
      </w:r>
      <w:r>
        <w:instrText>ADDIN CSL_CITATION {"citationItems":[{"id":"ITEM-1","itemData":{"DOI":"10.37216/TADIB.V18I2.377","ISSN":"2686-0228","abstract":"Pendidikan karakter pada Pendidikan anak usia dini sangat diperlukan dalam segala bentuk kegiatan main, karena dalam karakter tersebut mengajarkan setiap anak didik untuk menjadi anak yang tangguh dan bertangung jawab. Objek dan masa pendidikan dalam islam Nabi Muhammad SAW menyatakan :” Tuntutlah ilmu dari sejak dalam buaian sampai ke liang lahat (mati)”. Inimenujukkan bahwa dalam islam manusia sebagi objek didik diprintahkan menuntut ilmu seumur hidup. Teori tentang pembentukan kepribadian manusia&amp;nbsp; setiap kepribadian dibentuk dengan tiga aspek yaitu : malakah (watak); Bi-ah (lingkungan); dan Tarbiyah (pendidikan). Dalam &amp;nbsp;agama islam yang berlandaskan Al-Qur’an sangat penting untuk mendasari anak dengan pendidkan akidah yang sesuai dengan ajaran agama islam. Sebagimana yang diajarkan oleh nabiMuhammad SAW yang selalu mengajarkanumatnya ajaran islam dengan begitu relevan, mudah danmasuk akal. Pendidkan anak usia dini merupakan pendidikan tahap awal setelah pendidikan yang diberikan oleh orang tua mereka.pada anak usia dini 0-6 tahun otak berkembang sangat cepat hinggga 80 persen. Pada usia tersebut otak menerima dan menyerap informasi, tidak melihat baik dan buruk. Itulah masa – masa yang dimana perkembangan fisik dan mental maupun spiritual anak mulai terbentuk. Karena itu banyak yang menyebut masa tersebut dengan masa – masa keemasan anak (golden age).Dalam pandangan Islam, segala sesuatu yang dilaksanakan, tentulah memiliki dasar hukum baik itu yang berasal dari dasar naqliyah maupun dasar aqliyah. Begitu juga halnya dengan pelaksanakan pendidikan pada anak usia dini. Berkaitan dengan pelaksanaan pendidikan anak usia dini, dapat dibaca firman Allah dalam surat (An Nahl: 78) yang artinya: \"Dan Allah mengeluarkan kamu dari perut ibumu dalam keadaan tidak mengetahui sesuatupun, dan Dia memberi kamu pendengaran, penglihatan dan hati, agar kamu bersyukur","author":[{"dropping-particle":"","family":"Halimatuzzuhratulaini","given":"Baiq","non-dropping-particle":"","parse-names":false,"suffix":""},{"dropping-particle":"","family":"Karakter","given":"Pendidikan","non-dropping-particle":"","parse-names":false,"suffix":""},{"dropping-particle":"","family":"Karakter Pada PAUD Dalam Prespektif Al-Qur","given":"Pendidikan","non-dropping-particle":"","parse-names":false,"suffix":""},{"dropping-particle":"","family":"Dan Hadis Baiq halimatuzzuhrotulaini IAI Hamzanwadi Pancor","given":"an NW","non-dropping-particle":"","parse-names":false,"suffix":""}],"container-title":"Jurnal Penidikan Islam dan Isu-isu Sosial","id":"ITEM-1","issue":"2","issued":{"date-parts":[["2020","12","10"]]},"number-of-pages":"72-93","title":"72-93 Pendidikan Karakter Pada PAUD Dalam Prespektif  Al-Qur’an Dan Hadis","type":"report","volume":"18"},"uris":["http://www.mendeley.com/documents/?uuid=11a62780-6b47-3bf9-af22-9557ce0c3d4e"]}],"mendeley":{"formattedCitation":"(Halimatuzzuhratulaini et al., 2020)","plainTextFormattedCitation":"(Halimatuzzuhratulaini et al., 2020)","previouslyFormattedCitation":"(Halimatuzzuhratulaini et al., 2020)"},"properties":{"noteIndex":0},"schema":"https://github.com/citation-style-language/schema/raw/master/csl-citation.json"}</w:instrText>
      </w:r>
      <w:r>
        <w:fldChar w:fldCharType="separate"/>
      </w:r>
      <w:r w:rsidRPr="00837F43">
        <w:rPr>
          <w:noProof/>
        </w:rPr>
        <w:t>(Halimatuzzuhratulaini et al., 2020)</w:t>
      </w:r>
      <w:r>
        <w:fldChar w:fldCharType="end"/>
      </w:r>
      <w:r>
        <w:t>.</w:t>
      </w:r>
    </w:p>
    <w:p w:rsidR="00A0051C" w:rsidRDefault="00A0051C" w:rsidP="00A0051C">
      <w:pPr>
        <w:ind w:firstLine="720"/>
        <w:jc w:val="both"/>
      </w:pPr>
      <w:r>
        <w:t xml:space="preserve">Pendidikan karakter ini harus terus dibangun dalam masa pandemik seperti </w:t>
      </w:r>
      <w:proofErr w:type="gramStart"/>
      <w:r>
        <w:t>ini  masa</w:t>
      </w:r>
      <w:proofErr w:type="gramEnd"/>
      <w:r>
        <w:t xml:space="preserve"> belajar di rumah merupakan kesempatan baik. Kehidupan di masyarakat tentang pendidikan karakter telah dilakukan melalui aturan norma dan kearifan lokal, yang menjadikan pembiasaan, sedangkan pendidikan di </w:t>
      </w:r>
      <w:proofErr w:type="gramStart"/>
      <w:r>
        <w:t>lingkungan  keluarga</w:t>
      </w:r>
      <w:proofErr w:type="gramEnd"/>
      <w:r>
        <w:t xml:space="preserve"> merupakan pendidikan terbaik, namun optimalisasi pendidikan karakter belum optimal dan dikonsep dengan baik, karena kurang kesadaran  orangtua, orangtua kurang memahami dan kesibukan orangtua. Momentum pembelajaran jarak </w:t>
      </w:r>
      <w:proofErr w:type="gramStart"/>
      <w:r>
        <w:t>jauh  perlu</w:t>
      </w:r>
      <w:proofErr w:type="gramEnd"/>
      <w:r>
        <w:t xml:space="preserve"> kerjasama orangtua dan guru menyiapkan pola pendidikan karakter yang tepat. </w:t>
      </w:r>
      <w:proofErr w:type="gramStart"/>
      <w:r>
        <w:t>Komunikasi anak dan orangtua harus dibangun agar menumbuhkan nilai karakter religius, disiplin, kreatif, mandiri, tanggung jawab, rasa ingin tahu.</w:t>
      </w:r>
      <w:proofErr w:type="gramEnd"/>
      <w:r>
        <w:t xml:space="preserve"> Stmulasi bermain pada anak akan mengoptimalkan perkembangan anak, dan meningkatkan pendidikan karakter </w:t>
      </w:r>
      <w:r>
        <w:fldChar w:fldCharType="begin" w:fldLock="1"/>
      </w:r>
      <w:r>
        <w:instrText>ADDIN CSL_CITATION {"citationItems":[{"id":"ITEM-1","itemData":{"DOI":"10.21107/pgpaudtrunojoyo.v2i1.1817","ISSN":"2407-4454","abstract":"The Role of Parents in Improving The Character of Early Childhood Education in The Family. Parents play an important role to develop their potential. parents are educators first and foremost in a family environment, parents need to be aware that the child has great potential at birth. The importance of early childhood education because of the period of child development goes more rapidly. At that time was the right time to lay the foundations of character education in accordance with its development. To achieve this, the required maximum effort from parents to educate children in all aspects of development and enhancing the role of parents as educators in the family. This study aimed to describe the role of parents in improving the character education in early childhood in the family. Research design used in this study is qualitative. the results of this study indicate that: 1) The value-character value given by parents to children in a family environment, among others: parents exercise self-discipline in children, train perseverance, responsible from an early age, an attitude of humility toward others, cultivate governance manners, uphold the values of honesty, love of God with worship familiarize timely; 2) The role of parents in transmitting the character education of children despite not run optimally, but parents continue to strive to improve it; 3) Barriers experienced by parents in implementing character education in the family is heavily influenced by factors outside the home environment.","author":[{"dropping-particle":"","family":"Jurusan","given":"Edi Widianto","non-dropping-particle":"","parse-names":false,"suffix":""},{"dropping-particle":"","family":"Luar","given":"Pendidikan","non-dropping-particle":"","parse-names":false,"suffix":""},{"dropping-particle":"","family":"Fip","given":"Sekolah","non-dropping-particle":"","parse-names":false,"suffix":""}],"container-title":"Jurnal PG-PAUD Trunojoyo : Jurnal Pendidikan dan Pembelajaran Anak Usia Dini","id":"ITEM-1","issue":"1","issued":{"date-parts":[["2015","4","24"]]},"number-of-pages":"31-39","title":"PERAN ORANGTUA DALAM MENINGKATKAN PENDIDIKAN KARAKTER ANAK USIA DINI DALAM KELUARGA","type":"report","volume":"2"},"uris":["http://www.mendeley.com/documents/?uuid=0ea55c4c-8053-3d35-ad2d-5b1b8ce8c882"]}],"mendeley":{"formattedCitation":"(Jurusan et al., 2015)","plainTextFormattedCitation":"(Jurusan et al., 2015)","previouslyFormattedCitation":"(Jurusan et al., 2015)"},"properties":{"noteIndex":0},"schema":"https://github.com/citation-style-language/schema/raw/master/csl-citation.json"}</w:instrText>
      </w:r>
      <w:r>
        <w:fldChar w:fldCharType="separate"/>
      </w:r>
      <w:r w:rsidRPr="005719CA">
        <w:rPr>
          <w:noProof/>
        </w:rPr>
        <w:t>(Jurusan et al., 2015)</w:t>
      </w:r>
      <w:r>
        <w:fldChar w:fldCharType="end"/>
      </w:r>
      <w:r>
        <w:t>.</w:t>
      </w:r>
    </w:p>
    <w:p w:rsidR="00A0051C" w:rsidRDefault="00A0051C" w:rsidP="00A0051C">
      <w:pPr>
        <w:ind w:firstLine="720"/>
        <w:jc w:val="both"/>
      </w:pPr>
      <w:r>
        <w:t xml:space="preserve">Pendidikan karakter perlu dikuatkan pada anak usia dini, kasih sayang atau welas asih yang menumbuhkan perhatian, perasaan dan tindakan untuk meringankan penderitaan pada orang lain atau </w:t>
      </w:r>
      <w:proofErr w:type="gramStart"/>
      <w:r>
        <w:t>menolong ,</w:t>
      </w:r>
      <w:proofErr w:type="gramEnd"/>
      <w:r>
        <w:t xml:space="preserve"> hal ini menjadi salah satu ketrampilan sosial emosional dan budaya yang sangat penting. </w:t>
      </w:r>
      <w:proofErr w:type="gramStart"/>
      <w:r>
        <w:t>Perilaku kasih sayang ini ternyata masih sangat sedikit yang dilakukan guru PAUD dalam kemampuan guru untuk mengajarkan pada anak-anak.</w:t>
      </w:r>
      <w:proofErr w:type="gramEnd"/>
      <w:r>
        <w:t xml:space="preserve"> Penelitian tentang kasih sayang masih langka dilakukan, </w:t>
      </w:r>
      <w:proofErr w:type="gramStart"/>
      <w:r>
        <w:t>namun  dapat</w:t>
      </w:r>
      <w:proofErr w:type="gramEnd"/>
      <w:r>
        <w:t xml:space="preserve"> diperoleh melalui pelatihan, dan pembiasaan dengan praktek sehari-hari. </w:t>
      </w:r>
      <w:proofErr w:type="gramStart"/>
      <w:r>
        <w:t>Kasih sayang sebagai bagian dari gerakan psikologi positif, dapat dipandang sebagai kekuatan karakter.</w:t>
      </w:r>
      <w:proofErr w:type="gramEnd"/>
      <w:r>
        <w:t xml:space="preserve">  Harapan kedepan akan menumbuhkan guru PAUD yang profesional yang mampu mendemonstrasikan, mencontohkan karakter kasih sayang, cinta, memberi maaf, dan hal-hal kebaikan yang lain, yang membuat gembira dan Bahagia </w:t>
      </w:r>
      <w:r>
        <w:fldChar w:fldCharType="begin" w:fldLock="1"/>
      </w:r>
      <w:r>
        <w:instrText>ADDIN CSL_CITATION {"citationItems":[{"id":"ITEM-1","itemData":{"DOI":"10.1007/s10643-020-01058-0","ISSN":"15731707","abstract":"Compassion refers to noticing, feeling and acting to alleviate suffering in others. Being one of the crucial socio-emotional and cultural skills, surprisingly little is known of early childhood education (ECE) teachers’ compassionate behavior and their ability to teach it to children. Overall, research on compassion in early childhood education and care (ECEC) settings is scarce. However, existing studies show that compassion skills can be acquired through training, and a collective compassion capability can be cultivated by everyday practices. As part of the positive psychology movement, compassion can be viewed as one of the character strengths (Peterson and Seligman 2004), generic skills, or “soft skills” that are underlined in the latest curricula and pedagogical documents (OECD 2017). In our present study, 95 ECE head teachers participated in the interventions, the aim of which was promoting compassion, character strengths and a supportive organization culture. A classic controlled pre/post-measuring protocol was applied to monitor progress. Additionally, qualitative material was collected from 33 participants. The intervention participants showed a significant increase in their identification and usage of strengths and in creating a supportive organizational culture. Content analysis of the qualitative statements revealed three main themes, Caring professionalism, Warm presence and Positive feedback, evidencing strivings toward an emotionally and professionally supportive ECEC organization.","author":[{"dropping-particle":"","family":"Vuorinen","given":"Kaisa","non-dropping-particle":"","parse-names":false,"suffix":""},{"dropping-particle":"","family":"Pessi","given":"Anne Birgitta","non-dropping-particle":"","parse-names":false,"suffix":""},{"dropping-particle":"","family":"Uusitalo","given":"Lotta","non-dropping-particle":"","parse-names":false,"suffix":""}],"container-title":"Early Childhood Education Journal","id":"ITEM-1","issue":"2","issued":{"date-parts":[["2021","3","1"]]},"page":"163-176","publisher":"Springer Science and Business Media B.V.","title":"Nourishing Compassion in Finnish Kindergarten Head Teachers: How Character Strength Training Influences Teachers’ Other-Oriented Behavior","type":"article-journal","volume":"49"},"uris":["http://www.mendeley.com/documents/?uuid=b419c8ee-e590-3fd1-bbbf-580db9889154"]}],"mendeley":{"formattedCitation":"(Vuorinen et al., 2021)","plainTextFormattedCitation":"(Vuorinen et al., 2021)","previouslyFormattedCitation":"(Vuorinen et al., 2021)"},"properties":{"noteIndex":0},"schema":"https://github.com/citation-style-language/schema/raw/master/csl-citation.json"}</w:instrText>
      </w:r>
      <w:r>
        <w:fldChar w:fldCharType="separate"/>
      </w:r>
      <w:r w:rsidRPr="001044D6">
        <w:rPr>
          <w:noProof/>
        </w:rPr>
        <w:t>(Vuorinen et al., 2021)</w:t>
      </w:r>
      <w:r>
        <w:fldChar w:fldCharType="end"/>
      </w:r>
      <w:r>
        <w:t>.</w:t>
      </w:r>
    </w:p>
    <w:p w:rsidR="00A0051C" w:rsidRDefault="00A0051C" w:rsidP="00A0051C">
      <w:pPr>
        <w:ind w:firstLine="720"/>
        <w:jc w:val="both"/>
      </w:pPr>
      <w:r>
        <w:t xml:space="preserve">Ibnu Miskawih seorang tokoh filsafat Islam memiliki pemikiran tentang pendidikan karakter dalam kitabnya Tahdzib al-Akhlak, beliau menjelaskan akhlak manusia terdapat 4 </w:t>
      </w:r>
      <w:r>
        <w:lastRenderedPageBreak/>
        <w:t xml:space="preserve">pijakan yaitu: menahan diri, keberanian, kebijakan dan keadilan, nilai nilai ini dapat menjadi rujukan penerapan pendidikan karakter di masa pandemik di Indonesia. </w:t>
      </w:r>
      <w:proofErr w:type="gramStart"/>
      <w:r>
        <w:t>Manusia memiliki karakter alami dan karakter yang diperoleh dari kebiasaan, menurut Ibnu Miskawih.</w:t>
      </w:r>
      <w:proofErr w:type="gramEnd"/>
      <w:r>
        <w:t xml:space="preserve"> </w:t>
      </w:r>
      <w:proofErr w:type="gramStart"/>
      <w:r>
        <w:t>Implementasinya nilai relegius, kemandirian/ berani, kecerdasan, nasionalis, disiplin dan beradab.</w:t>
      </w:r>
      <w:proofErr w:type="gramEnd"/>
      <w:r>
        <w:t xml:space="preserve"> Peserta didik yang ingin memiliki akhlak mulia, menurut Ibnu Miskawih, peserta didik harus bercermin pada pengetahuan dan pengalaman orang lain, sehingga </w:t>
      </w:r>
      <w:proofErr w:type="gramStart"/>
      <w:r>
        <w:t>akan</w:t>
      </w:r>
      <w:proofErr w:type="gramEnd"/>
      <w:r>
        <w:t xml:space="preserve"> tahu kelemahan dan kekurangan yanga ada pada dirinya. Peserta didik mampu mengambil hikmah dari yang dialami orang lain </w:t>
      </w:r>
      <w:r>
        <w:fldChar w:fldCharType="begin" w:fldLock="1"/>
      </w:r>
      <w:r>
        <w:instrText>ADDIN CSL_CITATION {"citationItems":[{"id":"ITEM-1","itemData":{"DOI":"10.37329/cetta.v3i2.454","abstract":"COVID-19 provides a bad life for human life. All activities become inhibited and limited. Similarly in the field of education. Students must learn and do their activities at home. But this can be a good development for the development of the character of education in Family Environment. Thus the purpose of this research is to study whether research studies while at home are accompanied by parents who are able to develop character education, that is the first. Second, to find out what character values ​​can be developed during learning at home. Third, to find out the cause of developing with these character values. This study used qualitative research method. With case studies on kindergarten and elementary school students in Kecamatan Marga. Data obtained by distributing questionnaires to students, parents and teachers through the Whatsapp group of teachers and parents of students. Also strengthened by interview data on students, parents and teachers. The results showed differences in the development of character education and the relationship between children and parents that were quite good during learning from this house. Character values ​​that can be developed from activities carried out by students at home are (1) Religious, (2) Disciplinary, (3) Creative, (4) Independent, (5) Responsibility, and (6) Curiosity. The development of these character values ​​is the result of the synergy of teachers and parents in guiding students with gratitude, engaging, carrying out positive activities together in this COVID-19 pandemic.","author":[{"dropping-particle":"","family":"Yoga Purandina","given":"I Putu","non-dropping-particle":"","parse-names":false,"suffix":""},{"dropping-particle":"","family":"Astra Winaya","given":"I Made","non-dropping-particle":"","parse-names":false,"suffix":""}],"container-title":"Cetta: Jurnal Ilmu Pendidikan","id":"ITEM-1","issue":"2","issued":{"date-parts":[["2020","6","25"]]},"page":"270-290","publisher":"Jayapangus Press","title":"Pendidikan Karakter di Lingkungan Keluarga Selama Pembelajaran Jarak Jauh pada Masa Pandemi COVID-19","type":"article-journal","volume":"3"},"uris":["http://www.mendeley.com/documents/?uuid=3ee39343-fb4a-3b65-9ced-1a68c6529398"]}],"mendeley":{"formattedCitation":"(Yoga Purandina &amp; Astra Winaya, 2020)","plainTextFormattedCitation":"(Yoga Purandina &amp; Astra Winaya, 2020)","previouslyFormattedCitation":"(Yoga Purandina &amp; Astra Winaya, 2020)"},"properties":{"noteIndex":0},"schema":"https://github.com/citation-style-language/schema/raw/master/csl-citation.json"}</w:instrText>
      </w:r>
      <w:r>
        <w:fldChar w:fldCharType="separate"/>
      </w:r>
      <w:r w:rsidRPr="005021FC">
        <w:rPr>
          <w:noProof/>
        </w:rPr>
        <w:t>(Yoga Purandina &amp; Astra Winaya, 2020)</w:t>
      </w:r>
      <w:r>
        <w:fldChar w:fldCharType="end"/>
      </w:r>
      <w:r>
        <w:t>.</w:t>
      </w:r>
    </w:p>
    <w:p w:rsidR="00A0051C" w:rsidRDefault="00A0051C" w:rsidP="00A0051C">
      <w:pPr>
        <w:ind w:firstLine="720"/>
        <w:jc w:val="both"/>
      </w:pPr>
      <w:proofErr w:type="gramStart"/>
      <w:r>
        <w:t>Orangtua sebagai garda terdepan dalam mengawal belajar dari rumah, orangtua juga memiliki tanggung jawab utama pertumbuhan dan perkembangan anaknya.</w:t>
      </w:r>
      <w:proofErr w:type="gramEnd"/>
      <w:r>
        <w:t xml:space="preserve"> </w:t>
      </w:r>
      <w:proofErr w:type="gramStart"/>
      <w:r>
        <w:t>Orangtua berperan sebagai sosok guru yang mampu memotifasi di rumah dalam belajar, memberikan kegiatan sesuai minat anak.</w:t>
      </w:r>
      <w:proofErr w:type="gramEnd"/>
      <w:r>
        <w:t xml:space="preserve"> Orangtua harus sabar dalam membimbing anak, sikap orangtua sangat membantu dalam mengembangkan potensi anak dengan mendorong anak mengutarakan, menyediakan kesempatan bagi anak-anak melakukan perenungan, khayalan, berpikir, memperbolehkan anak dalam pengambilan keputusan secara individu, serta menstimulus anak agar banyak bertanya, menstimulasi kemandirian, dan menjalin kerjasama yang baik dengan anak. Komunikasi antara orangtua dan guru harus selaras, sehingga orangtuadan guru dapat kolaborasi dalam menstimulus anak sesuai tahapan perkembangannya dengan optimal </w:t>
      </w:r>
      <w:r>
        <w:fldChar w:fldCharType="begin" w:fldLock="1"/>
      </w:r>
      <w:r>
        <w:instrText>ADDIN CSL_CITATION {"citationItems":[{"id":"ITEM-1","itemData":{"abstract":"kegiatan parenting yang baik akan mendukung pada terjalinnya komunikasi yang efektif antara sekolah dan guru. Program yang disusun oleh selolah dirancang untuk orang tua dapat bekerjasama menjadi guru di sekolah, atau turut serta dalam memberikan masukan terhadap penyusunan program kegiatan pembelajaran di sekolah TK. Sementara itu, bagi orang tua semakin mengetahui bagaimana kegiatan dan program di sekolah TK sehingga pola asuk dan pemberian stimulasi kepada anak di rumah dapat selaras dengan apa yang sudah guru ajarkan di sekolah TK, Sehingga kerjasama dan kolabarasi antara guru dan orang tua dapat mendukung pada tercapainya perkembangan anak secara optimal sesuai dengan otensi yang dimiliki anak","author":[{"dropping-particle":"","family":"Novitawati","given":"Novitawati","non-dropping-particle":"","parse-names":false,"suffix":""}],"id":"ITEM-1","issued":{"date-parts":[["2016","12","31"]]},"publisher":"Program PG-PSD Universitas Lambung Mangkurat","title":"Peran manajemen partisipasi orang tua dalam manajemen pembelajaran di taman kanak kanak sebagai upaya optimalisasi perkembangan anak usia dini","type":"article-journal"},"uris":["http://www.mendeley.com/documents/?uuid=55ac70f9-37eb-33fd-ab4f-7681494eda45"]}],"mendeley":{"formattedCitation":"(Novitawati, 2016)","plainTextFormattedCitation":"(Novitawati, 2016)","previouslyFormattedCitation":"(Novitawati, 2016)"},"properties":{"noteIndex":0},"schema":"https://github.com/citation-style-language/schema/raw/master/csl-citation.json"}</w:instrText>
      </w:r>
      <w:r>
        <w:fldChar w:fldCharType="separate"/>
      </w:r>
      <w:r w:rsidRPr="0089640B">
        <w:rPr>
          <w:noProof/>
        </w:rPr>
        <w:t>(Novitawati, 2016)</w:t>
      </w:r>
      <w:r>
        <w:fldChar w:fldCharType="end"/>
      </w:r>
      <w:r>
        <w:t xml:space="preserve">. </w:t>
      </w:r>
    </w:p>
    <w:p w:rsidR="00A0051C" w:rsidRDefault="00A0051C" w:rsidP="00A0051C">
      <w:pPr>
        <w:ind w:firstLine="720"/>
        <w:jc w:val="both"/>
      </w:pPr>
      <w:proofErr w:type="gramStart"/>
      <w:r>
        <w:t>Permasalahan yang telah diungkapkan diatas serta keunikan, pentingnya pendidikan karakter tersebut diperlukan desain dengan managemen yang tepat.</w:t>
      </w:r>
      <w:proofErr w:type="gramEnd"/>
      <w:r>
        <w:t xml:space="preserve"> Kita perlu memahami tentang manajemen terlebih dulu, yaitu suatu proses menggunakan sumber daya organisasi untuk mencapai tujuan organisasi yang efektif dan efisien, melalui proses merencanakan, mengorganisasi, mengarahkan dan mengendalikan. Kata proses menunjukkan bahwa manajemen dilakukan oleh manajer secara sistimatis. Perencanaan yaitu merencanakan tujuan organisasi dan menetapkan cara mencapainya, pengorganisasian merupakan kegiatan mengoordinasi tugas, sumber daya,dan otoritas di antara anggota organisasi agar tujuan dapat tercapai secara efektif dan efisien, pengarahan yaitu kegiatan memberikan pengarahan, untuk mempengaruhi dan memotifasi orang untuk bekerja, sedangkan pengendalian adalah melihat apakah proses kegiatan organisasi sesuai dengan rencana, maka manajer perlu memonitoring, kemudian kembali ke awal lagi perencanaan untuk proses berikutnya </w:t>
      </w:r>
      <w:r>
        <w:fldChar w:fldCharType="begin" w:fldLock="1"/>
      </w:r>
      <w:r>
        <w:instrText xml:space="preserve">ADDIN CSL_CITATION {"citationItems":[{"id":"ITEM-1","itemData":{"ISBN":"9789790119680","abstract":"Pernahkah Anda membayangkan bagaimana mengelola perusahaan yang sangat kompleks? Bayangkan jika Anda mengelola perusahaan multinasional (multinational corporation), yaitu perusahaan yang beroperasi di lebih dari satu negara. Sebagai contoh, Coca-Cola menjual minumannya di lebih dari 200 negara di dunia. Perusahaan tersebut mempunyai 146.200 karyawan di seluruh dunia. Coca-Cola menawarkan lebih dari 3.500 jenis minuman, mulai dari minuman air soda, jus, air, minuman kesehatan, dan lainnya. Coca-Cola memberikan 1,7 miliar pelayanan setiap harinya di seluruh dunia. Coca-Cola mempunyai 275 partner pembotolan di seluruh dunia. Perusahaan multinasional semacam itu menghadapi lingkungan yang sangat berbeda dari satu negara ke negara lainnya atau dari satu wilayah ke wilayah lainnya. Lingkungan tersebut mencakup budaya yang berbeda, bahasa yang berbeda, pemerintah yang berbeda, mata uang yang berbeda, dan banyak lainnya yang berbeda. Pertanyaan yang mungkin muncul dalam benak kita adalah bagaimana menjalankan perusahaan dengan situasi seperti itu. Satu kata kunci yang menjadi rahasia kesuksesan Coca-Cola, perusahaan lain, atau organisasi lain, yaitu manajemen. Perusahaan tersebut mempunyai manajemen yang bagus. Manajemen yang bagus tersebut bisa mengelola perusahaan atau organisasi yang sangat kompleks sekalipun. Kata manajemen barangkali lebih dikenal melalui kata manajer, yaitu orang yang melakukan kegiatan manajemen. Manajer dikenal karena gajinya atau penghasilannya yang selangit atau kehidupan glamornya dan tentunya kisah kesuksesan mereka mengelola perusahaan. Beberapa contoh nama manajer barangkali bisa disebutkan, seperti Steve Jobs (pendiri Apple), Bill Gates (pendiri Microsoft), William Esner (Walt Disney), atau Lou Getsner (IBM). Dari Indonesia, ada Tanri Abeng atau Dahlan Iskan (Jawa Pos). Di samping nama-nama yang disebutkan, masih banyak orang lain yang pada P PE NDA HULUA N 1.2 Manajemen </w:instrText>
      </w:r>
      <w:r>
        <w:instrText> dasarnya melakukan pekerjaan yang sama dengan mereka. Orang-orang tersebut mungkin di sekeliling kita dan kita temui dalam kehidupan sehari-hari. Orang-orang tersebut antara lain adalah bos atau atasan kita, ketua kelompok diskusi, ketua RT, pemilik toko di depan rumah kita, pemilik pabrik, dan lainnya. Mereka pada dasarnya melakukan pekerjaan yang sama dengan nama-nama besar yang disebutkan sebelumnya, yaitu mengelola organisasi untuk mencapai tujuan tertentu. Pekerjaan manajemen dan manajer ada di mana-mana. Manajemen bisa membuat kehidupan kita lebih baik. K…","author":[{"dropping-particle":"","family":"Hanafi","given":"Mamduh","non-dropping-particle":"","parse-names":false,"suffix":""}],"container-title":"Managemen","id":"ITEM-1","issue":"1","issued":{"date-parts":[["2015"]]},"page":"66","title":"Konsep Dasar dan Perkembangan Teori Manajemen","type":"article-journal","volume":"1"},"uris":["http://www.mendeley.com/documents/?uuid=fcbe8e4d-537d-43fd-be47-e1df463fb6bc"]}],"mendeley":{"formattedCitation":"(Hanafi, 2015)","plainTextFormattedCitation":"(Hanafi, 2015)","previouslyFormattedCitation":"(Hanafi, 2015)"},"properties":{"noteIndex":0},"schema":"https://github.com/citation-style-language/schema/raw/master/csl-citation.json"}</w:instrText>
      </w:r>
      <w:r>
        <w:fldChar w:fldCharType="separate"/>
      </w:r>
      <w:r w:rsidRPr="00B73675">
        <w:rPr>
          <w:noProof/>
        </w:rPr>
        <w:t>(Hanafi, 2015)</w:t>
      </w:r>
      <w:r>
        <w:fldChar w:fldCharType="end"/>
      </w:r>
      <w:r>
        <w:t>.</w:t>
      </w:r>
    </w:p>
    <w:p w:rsidR="00A0051C" w:rsidRDefault="00A0051C" w:rsidP="00A0051C">
      <w:pPr>
        <w:ind w:firstLine="720"/>
        <w:jc w:val="both"/>
      </w:pPr>
      <w:r>
        <w:t xml:space="preserve">Islam sangat memperhatikan pentingnya manajemen sesuai pesan sayyidina Ali ibn Thalib yang artinya “kebenaran yang tidak terorganisir atau tidak dikelola dengan rapi akan dikalahkan dengan kebathilan </w:t>
      </w:r>
      <w:proofErr w:type="gramStart"/>
      <w:r>
        <w:t>atau  kejahatan</w:t>
      </w:r>
      <w:proofErr w:type="gramEnd"/>
      <w:r>
        <w:t xml:space="preserve"> yang disusun atau terorganisir secara rapi”. </w:t>
      </w:r>
      <w:proofErr w:type="gramStart"/>
      <w:r>
        <w:t>Hakekat manajemen adalah mengatur atau mengelola suatu obyek yang bersifat fisik maupun non fisik, yang dilakukan secara sadar, terencana dan sistimatis agar menjadi lebih baik dan bermanfaat, untuk mencapai tujuan yang telah ditetapkan dengan efektif dan efisien.</w:t>
      </w:r>
      <w:proofErr w:type="gramEnd"/>
      <w:r>
        <w:t xml:space="preserve"> Menegemen tidak hanya untuk organisasi namun untuk kepentingan pribadi dan keluarga, sesuai firman Allah :”Hai orang-orang yang beriman, peliharalah dirimu dan keluargamu dari api neraka yang bahan bakarnya adalah manusia dan batu, penjaganya adalah malaikat-malaikat yang kasar, keras, dan tidak mendurhakai Allah terhadap apa yang diperintahkanNya kepada mereka dan selalu mengerjakan apa yang diperintahkan” </w:t>
      </w:r>
      <w:r>
        <w:fldChar w:fldCharType="begin" w:fldLock="1"/>
      </w:r>
      <w:r>
        <w:instrText>ADDIN CSL_CITATION {"citationItems":[{"id":"ITEM-1","itemData":{"DOI":"10.31219/OSF.IO/9ZX47","author":[{"dropping-particle":"","family":"Arsyam","given":"Muhammad","non-dropping-particle":"","parse-names":false,"suffix":""}],"id":"ITEM-1","issued":{"date-parts":[["2020"]]},"publisher":"OSF Preprints","title":"MANAJEMEN PENDIDIKAN ISLAM","type":"article-journal"},"uris":["http://www.mendeley.com/documents/?uuid=2bf4f077-4f29-3434-91bb-5f0a7cf163fa"]}],"mendeley":{"formattedCitation":"(Arsyam, 2020)","plainTextFormattedCitation":"(Arsyam, 2020)","previouslyFormattedCitation":"(Arsyam, 2020)"},"properties":{"noteIndex":0},"schema":"https://github.com/citation-style-language/schema/raw/master/csl-citation.json"}</w:instrText>
      </w:r>
      <w:r>
        <w:fldChar w:fldCharType="separate"/>
      </w:r>
      <w:r w:rsidRPr="00BA21A9">
        <w:rPr>
          <w:noProof/>
        </w:rPr>
        <w:t>(Arsyam, 2020)</w:t>
      </w:r>
      <w:r>
        <w:fldChar w:fldCharType="end"/>
      </w:r>
      <w:r>
        <w:t>.</w:t>
      </w:r>
    </w:p>
    <w:p w:rsidR="00A0051C" w:rsidRDefault="00A0051C" w:rsidP="00A0051C">
      <w:pPr>
        <w:ind w:firstLine="720"/>
        <w:jc w:val="both"/>
      </w:pPr>
      <w:proofErr w:type="gramStart"/>
      <w:r>
        <w:t>Manajemen dapat pula diartikan sebagai suatu seni dan ilmu dalam merencanakan, mengorganisasi, mengarahkan, memotivasi, dan pengendalian terhadap orang dan mekanisme kerja untuk mencapai tujuan.</w:t>
      </w:r>
      <w:proofErr w:type="gramEnd"/>
      <w:r>
        <w:t xml:space="preserve"> Seseorang yang melakukan proses manajemen disebut manajer, sedangkan yang dimaksud kepemimpinan adalah sikap dan perilaku yang mampu mempengaruhi para bawahan, staf atau anggota organisasi agar mereka mampu bekerjasama sehingga dapat bekerja secara lebih efektif dan efisien. Manajer untuk mengelola suatu organisasi harus memiliki jiwa , sifat, perilaku karakter kepemimpinan, sehingga dapat disimpulkan manajemen adalah seni, ilmu, dan prosesnya, manajer adalah orangnya dan </w:t>
      </w:r>
      <w:r>
        <w:lastRenderedPageBreak/>
        <w:t xml:space="preserve">kepemimpinan adalah sifat atau jiwanya </w:t>
      </w:r>
      <w:r>
        <w:fldChar w:fldCharType="begin" w:fldLock="1"/>
      </w:r>
      <w:r>
        <w:instrText>ADDIN CSL_CITATION {"citationItems":[{"id":"ITEM-1","itemData":{"URL":"https://books.google.co.id/books?hl=id&amp;lr=&amp;id=RvYrEAAAQBAJ&amp;oi=fnd&amp;pg=PA16&amp;dq=manajemen+MENURUT+FAYOL&amp;ots=V0W-U36fSV&amp;sig=3qUxPKoWgGVdBrTfzErLSMC2ew0&amp;redir_esc=y#v=onepage&amp;q=manajemen MENURUT FAYOL&amp;f=false","accessed":{"date-parts":[["2021","5","16"]]},"id":"ITEM-1","issued":{"date-parts":[["2021"]]},"title":"Pengantar Manajemen - Bedjo Siswanto - Google Buku","type":"webpage"},"uris":["http://www.mendeley.com/documents/?uuid=467362f1-caed-36f6-a8ab-23db39e8b6e1"]}],"mendeley":{"formattedCitation":"(&lt;i&gt;Pengantar Manajemen - Bedjo Siswanto - Google Buku&lt;/i&gt;, 2021)","plainTextFormattedCitation":"(Pengantar Manajemen - Bedjo Siswanto - Google Buku, 2021)","previouslyFormattedCitation":"(&lt;i&gt;Pengantar Manajemen - Bedjo Siswanto - Google Buku&lt;/i&gt;, 2021)"},"properties":{"noteIndex":0},"schema":"https://github.com/citation-style-language/schema/raw/master/csl-citation.json"}</w:instrText>
      </w:r>
      <w:r>
        <w:fldChar w:fldCharType="separate"/>
      </w:r>
      <w:r w:rsidRPr="00BA21A9">
        <w:rPr>
          <w:noProof/>
        </w:rPr>
        <w:t>(</w:t>
      </w:r>
      <w:r w:rsidRPr="00BA21A9">
        <w:rPr>
          <w:i/>
          <w:noProof/>
        </w:rPr>
        <w:t>Pengantar Manajemen - Bedjo Siswanto - Google Buku</w:t>
      </w:r>
      <w:r w:rsidRPr="00BA21A9">
        <w:rPr>
          <w:noProof/>
        </w:rPr>
        <w:t>, 2021)</w:t>
      </w:r>
      <w:r>
        <w:fldChar w:fldCharType="end"/>
      </w:r>
      <w:r>
        <w:t>.</w:t>
      </w:r>
    </w:p>
    <w:p w:rsidR="00A0051C" w:rsidRDefault="00A0051C" w:rsidP="00A0051C">
      <w:pPr>
        <w:ind w:firstLine="720"/>
        <w:jc w:val="both"/>
      </w:pPr>
      <w:r>
        <w:t xml:space="preserve">Kita perlu memahami juga manajemen Syariah yaitu proses perencanaan, pengorganisasian, memimpin, mengendalikan anggota organisasi dengan menggunakan semua sumber daya organisasi lainnya berdasarkan Al-Qur’an dan Hadist untuk mendapat ridho Allah SWT dengan mentalitas sifat Rosullullah SAW yaitu Siddiq, Amanah, Fathonah, dan Tabliq. Sangat berbeda dengan manajemen konvensional adalah proses perencanaan, pengorganisasian, mengarahkan, memotifasi, koordinasi dan pengendalian untuk mencapai tujuan yang sudah ditentukan secara efektif dan efisien, sehingga perbedaannya pada landasannya </w:t>
      </w:r>
      <w:r>
        <w:fldChar w:fldCharType="begin" w:fldLock="1"/>
      </w:r>
      <w:r>
        <w:instrText>ADDIN CSL_CITATION {"citationItems":[{"id":"ITEM-1","itemData":{"DOI":"10.25299/jtb.2018.vol1(1).2045","ISSN":"2621-6833","abstract":"Tujuan penelitian ini adalah mengindentifikasi sistem informasi manajemen dalam prespektif Islam. Dalam perspektif Islam terdapat sumber informasi yang selalu digunakan atau dimanfaatkan oleh manusia. Sumber Informasi tersebut terdiri dari wahyu Allah SWT berupa Al-Qur’an dan Al-Hadist yang berasal dari Nabi Muhammad SAW yang merupakan penjelasan dari Al-Qur’an. Banyak pendapat para ahli mengenai pengertian sistem informasi manajemen secara konvensional. Namun berdasarkan prespektif Islam pengertian sistem informasi manajemen adalah proses pengolahan data menjadi suatu informasi yang benar dan jujur berdasarkan Al-Qur’an dan Al-Hadist untuk dapat digunakan dalam membuat keputusan. Terdapat perbedaan sistem informasi manajemen berdasarkan syariah dengan konvensional. Perbedaan ini terutama pada perencanaan dan pengambilan rujukan dan dasar dalam mencari sumber informasi yaitu Al-Quran dan Al-Hadist. Sedangkan sistem informasi manajemen konvensional mencari rujukan pada para ahli dan pakar dibidangnya yang semuanya berdasarkan akal fikiran mereka.\r Kata kunci : Sistem Informasi Manajemen, Prespektif Islam.","author":[{"dropping-particle":"","family":"Agustin","given":"Hamdi","non-dropping-particle":"","parse-names":false,"suffix":""}],"container-title":"Jurnal Tabarru': Islamic Banking and Finance","id":"ITEM-1","issue":"1","issued":{"date-parts":[["2018","5","1"]]},"page":"63-70","publisher":"UIR Press","title":"SISTEM INFORMASI MANAJEMEN MENURUT PRESPEKTIF ISLAM","type":"article-journal","volume":"1"},"uris":["http://www.mendeley.com/documents/?uuid=844a7678-19c1-319a-9021-bb7b2048750c"]}],"mendeley":{"formattedCitation":"(Agustin, 2018)","plainTextFormattedCitation":"(Agustin, 2018)","previouslyFormattedCitation":"(Agustin, 2018)"},"properties":{"noteIndex":0},"schema":"https://github.com/citation-style-language/schema/raw/master/csl-citation.json"}</w:instrText>
      </w:r>
      <w:r>
        <w:fldChar w:fldCharType="separate"/>
      </w:r>
      <w:r w:rsidRPr="002D12B7">
        <w:rPr>
          <w:noProof/>
        </w:rPr>
        <w:t>(Agustin, 2018)</w:t>
      </w:r>
      <w:r>
        <w:fldChar w:fldCharType="end"/>
      </w:r>
      <w:r>
        <w:t>.</w:t>
      </w:r>
    </w:p>
    <w:p w:rsidR="00A0051C" w:rsidRDefault="00A0051C" w:rsidP="00A0051C">
      <w:pPr>
        <w:jc w:val="both"/>
      </w:pPr>
      <w:r>
        <w:t xml:space="preserve">Pengetahuan tentang manajemen dapat kita pahami bersama, dari beberapa pendapat dan dapat kita simpulkan bahwa manajemen adalah proses merencanakan, mengorganisasikan, memimpin, dan mengendalikan pekerjaan anggota organisasi dan menggunakan semua sumber daya organisasi untuk mencapai sasaran organisasi yang sudah ditetapkan. </w:t>
      </w:r>
      <w:proofErr w:type="gramStart"/>
      <w:r>
        <w:t>Sumber daya organisasi yang dimaksud adalah seluruh aset yang dimiliki oleh organisasi, baik manusia dan ketrampilan, serta segala pengalaman.</w:t>
      </w:r>
      <w:proofErr w:type="gramEnd"/>
      <w:r>
        <w:t xml:space="preserve"> Memahami hal ini akan menjadikan mudah dalam melakukan kegiatan manajemen, namun  manajemen juga dapat diartikan pengambilan keputusan, hal ini menunjukkan suatu proses untuk mencapai tujuan yang ditentukan </w:t>
      </w:r>
      <w:r>
        <w:fldChar w:fldCharType="begin" w:fldLock="1"/>
      </w:r>
      <w:r>
        <w:instrText>ADDIN CSL_CITATION {"citationItems":[{"id":"ITEM-1","itemData":{"URL":"https://books.google.co.id/books?hl=id&amp;lr=&amp;id=5cdVDwAAQBAJ&amp;oi=fnd&amp;pg=PR1&amp;dq=manajemen&amp;ots=rc9AfAGJxy&amp;sig=ejiu33BJqk2iBCUYQ1RojVINysY&amp;redir_esc=y#v=onepage&amp;q=manajemen&amp;f=false","accessed":{"date-parts":[["2021","5","16"]]},"id":"ITEM-1","issued":{"date-parts":[["2014"]]},"title":"Manajemen - John Suprihanto - Google Buku","type":"webpage"},"uris":["http://www.mendeley.com/documents/?uuid=15654436-ea30-35ec-9888-910a24b77342"]}],"mendeley":{"formattedCitation":"(&lt;i&gt;Manajemen - John Suprihanto - Google Buku&lt;/i&gt;, 2014)","plainTextFormattedCitation":"(Manajemen - John Suprihanto - Google Buku, 2014)","previouslyFormattedCitation":"(&lt;i&gt;Manajemen - John Suprihanto - Google Buku&lt;/i&gt;, 2014)"},"properties":{"noteIndex":0},"schema":"https://github.com/citation-style-language/schema/raw/master/csl-citation.json"}</w:instrText>
      </w:r>
      <w:r>
        <w:fldChar w:fldCharType="separate"/>
      </w:r>
      <w:r w:rsidRPr="001A6713">
        <w:rPr>
          <w:noProof/>
        </w:rPr>
        <w:t>(</w:t>
      </w:r>
      <w:r w:rsidRPr="001A6713">
        <w:rPr>
          <w:i/>
          <w:noProof/>
        </w:rPr>
        <w:t>Manajemen - John Suprihanto - Google Buku</w:t>
      </w:r>
      <w:r w:rsidRPr="001A6713">
        <w:rPr>
          <w:noProof/>
        </w:rPr>
        <w:t>, 2014)</w:t>
      </w:r>
      <w:r>
        <w:fldChar w:fldCharType="end"/>
      </w:r>
      <w:r>
        <w:t>.</w:t>
      </w:r>
    </w:p>
    <w:p w:rsidR="00A0051C" w:rsidRDefault="00A0051C" w:rsidP="00A0051C">
      <w:pPr>
        <w:ind w:firstLine="720"/>
        <w:jc w:val="both"/>
      </w:pPr>
      <w:proofErr w:type="gramStart"/>
      <w:r>
        <w:t>Kita mencermati tentang manajemen pembelajaran adalah kegiatan yang dimulai dari perencanaan, pengorganisasian, pengarahan dan penilaian pelaksanaan pembelajaran agar mencapai hasil belajar yang efektif.</w:t>
      </w:r>
      <w:proofErr w:type="gramEnd"/>
      <w:r>
        <w:t xml:space="preserve"> Pengelolaan yang dilakukan antara lain pengelolaan tempat </w:t>
      </w:r>
      <w:proofErr w:type="gramStart"/>
      <w:r>
        <w:t>belajar  dengan</w:t>
      </w:r>
      <w:proofErr w:type="gramEnd"/>
      <w:r>
        <w:t xml:space="preserve"> kriteria menarik bagi siswa, memudahkan mobilitas guru dan murid, memudahkan interaksi guru dan siswa, memudahkan akses ke sumber belajar lain, memudahkan kegiatan yang bervariasi. </w:t>
      </w:r>
      <w:proofErr w:type="gramStart"/>
      <w:r>
        <w:t>Pengelolaan bahan pelajaran berupa kegiatan dan alat yang menantang sehingga anak dapat terlibat, pengelolaan kegiatan dan waktu pembelajaran, pengelolaan siswa, pengelolaan sumber belajar yang mampu menggunakan media dari lingkungan, dan pengelolaan perilaku mengajar.</w:t>
      </w:r>
      <w:proofErr w:type="gramEnd"/>
      <w:r>
        <w:t xml:space="preserve"> Guru memiliki peranan yang sangat penting dalam merancang dan melaksanakan proses pembelajaran dengan menciptakan suasana pembelajaran yang menyenangkan dan kondusif, anak harus terlibat aktif, sebagai subyek belajar, sehingga akan terus menumbuhkan semangat belajar </w:t>
      </w:r>
      <w:r>
        <w:fldChar w:fldCharType="begin" w:fldLock="1"/>
      </w:r>
      <w:r>
        <w:instrText>ADDIN CSL_CITATION {"citationItems":[{"id":"ITEM-1","itemData":{"URL":"https://books.google.co.id/books?hl=id&amp;lr=&amp;id=MyhuDwAAQBAJ&amp;oi=fnd&amp;pg=PA1&amp;dq=manajemen+pembelajaran&amp;ots=R_OWp-UiC5&amp;sig=zzzNnggVj2u7YN5err_GlYdbjG0&amp;redir_esc=y#v=onepage&amp;q=manajemen pembelajaran&amp;f=false","accessed":{"date-parts":[["2021","5","16"]]},"author":[{"dropping-particle":"","family":"Rukajat","given":"Ajat","non-dropping-particle":"","parse-names":false,"suffix":""}],"id":"ITEM-1","issued":{"date-parts":[["2014"]]},"title":"Manajemen Pembelajaran - Ajat Rukajat - Google Buku","type":"webpage"},"uris":["http://www.mendeley.com/documents/?uuid=25a515d0-5898-3d02-981a-ee8c0b465df6"]}],"mendeley":{"formattedCitation":"(Rukajat, 2014)","plainTextFormattedCitation":"(Rukajat, 2014)","previouslyFormattedCitation":"(Rukajat, 2014)"},"properties":{"noteIndex":0},"schema":"https://github.com/citation-style-language/schema/raw/master/csl-citation.json"}</w:instrText>
      </w:r>
      <w:r>
        <w:fldChar w:fldCharType="separate"/>
      </w:r>
      <w:r w:rsidRPr="007A277F">
        <w:rPr>
          <w:noProof/>
        </w:rPr>
        <w:t>(Rukajat, 2014)</w:t>
      </w:r>
      <w:r>
        <w:fldChar w:fldCharType="end"/>
      </w:r>
      <w:r>
        <w:t>.</w:t>
      </w:r>
    </w:p>
    <w:p w:rsidR="00A0051C" w:rsidRDefault="00A0051C" w:rsidP="00A0051C">
      <w:pPr>
        <w:ind w:firstLine="720"/>
        <w:jc w:val="both"/>
      </w:pPr>
      <w:r>
        <w:t xml:space="preserve">Menejemen pembelajaran kedudukannya sangat penting, dalam rangka meningkatkan efektifitas pembelajaran di masa pandemi, ada tiga tujuan manajemen pembelajaran yaitu : 1)  proses pembelajaran yang aktif, inovatif, kreatif, efektif dan menyenangkan akan terwujud ; 2) peserta didik aktif mengembangkan minat dan bakatnya dalam meraih kedalaman spiritual keagamaan, kompetensi profesional, memiliki kecakapan dan kecerdasan, akhlak mulia, serta trampil memposisikan diri dalam bermasyarakat, bangsa dan negara akan tercipta ; 3) kegiatan belajar mengajar yang efektif dan efisien, bermutu dan akuntabel akan terlaksana. Sedangkan manfaat tujuan manajemen pembelajaran ada 4 yaitu :  1) memudahkan menyampaikan tujuan kegiatan belajar, sehingga anak didik mampu belajar mandiri; 2) memudahkan pendidik dalam mengkondisikan penyusunan bahan ajar; 3) mempermudah pendidik menentukan dan memilih kegiatan dan media pembelajaran yang sesuai karakter materi; 4) membantu dan mempermudah pendidik dalam melakukan penilaian terhadap proses pembelajaran </w:t>
      </w:r>
      <w:r>
        <w:fldChar w:fldCharType="begin" w:fldLock="1"/>
      </w:r>
      <w:r>
        <w:instrText>ADDIN CSL_CITATION {"citationItems":[{"id":"ITEM-1","itemData":{"DOI":"10.36835/bidayatuna.v3i2.638","ISSN":"2621-2153","abstract":"Menajemen pembelajaran sangat penting kedudukannya dalam rangka meningkatkan efektivitas proses belajar mengajar, apalagi di masa darurat penyebaran Corona Virus Disease 19 (COVID-19) seperti yang kita alami saat ini. Berbagai usaha dilakukan untuk meningkatkan kualitas pendidikan dengan tetap mempertimbangkan protokol kesehatan sesuai dengan SKB 4 Mentri. Berbagai hambatan, kesulitan, dan keterbatasan dihadapi dalam proses belajar mengajar, mulai dari faktor peserta didik, keluarga peserta didik, maupun sarana dan prasarana yang kurang representatif, namun kementrian pendidikan dan kebudayaan (kemendikbud) tetap menginstruksikan seluruh pendidik di semua jenjang pendidikan agar dapat menciptakan pembelajaran yang menyenangkan dari rumah baik siswa maupun mahasiswa. Oleh karena itu, peran guru sangat dibutuhkan dalam memanage atau mengelola pembelajaran mulai dari perencanaan (planning), pengorganisasian (organizing), pelaksanaan (actuating) dan evaluasi (evaluating) dalam rangka meningkatkan efektivitas proses belajar mengajar di masa pandemi covid 19 saat ini, baik implementasi pembelajaran jarak jauh (PJJ) dalam jaringan (daring) maupun luar jaringan (luring).manajemen pembelajaran","author":[{"dropping-particle":"","family":"Saifulloh","given":"Ahmad Munir","non-dropping-particle":"","parse-names":false,"suffix":""},{"dropping-particle":"","family":"Darwis","given":"Mohammad","non-dropping-particle":"","parse-names":false,"suffix":""}],"container-title":"Bidayatuna: Jurnal Pendidikan Guru Mandrasah Ibtidaiyah","id":"ITEM-1","issue":"2","issued":{"date-parts":[["2020","10","12"]]},"page":"285","publisher":"Koordinatorat Perguruan Tinggi Keagamaan Islam Swasta Wilayah IV Surabaya","title":"Manajemen Pembelajaran dalam Meningkatkan Efektivitas Proses Belajar Mengajar di Masa Pandemi Covid-19","type":"article-journal","volume":"3"},"uris":["http://www.mendeley.com/documents/?uuid=11e8cd26-1cf3-3bd2-ac5e-2e6f839e2ee2"]}],"mendeley":{"formattedCitation":"(Saifulloh &amp; Darwis, 2020)","plainTextFormattedCitation":"(Saifulloh &amp; Darwis, 2020)","previouslyFormattedCitation":"(Saifulloh &amp; Darwis, 2020)"},"properties":{"noteIndex":0},"schema":"https://github.com/citation-style-language/schema/raw/master/csl-citation.json"}</w:instrText>
      </w:r>
      <w:r>
        <w:fldChar w:fldCharType="separate"/>
      </w:r>
      <w:r w:rsidRPr="009F3488">
        <w:rPr>
          <w:noProof/>
        </w:rPr>
        <w:t>(Saifulloh &amp; Darwis, 2020)</w:t>
      </w:r>
      <w:r>
        <w:fldChar w:fldCharType="end"/>
      </w:r>
      <w:r>
        <w:t>.</w:t>
      </w:r>
    </w:p>
    <w:p w:rsidR="00A0051C" w:rsidRDefault="00A0051C" w:rsidP="00A0051C">
      <w:pPr>
        <w:ind w:firstLine="720"/>
        <w:jc w:val="both"/>
      </w:pPr>
      <w:r>
        <w:t xml:space="preserve">Peran orangtua terhadap anak memiliki banyak kewajiban dan tanggung jawab terhadap pendidikan, sehingga anak mampu menghadapi masa depan. </w:t>
      </w:r>
      <w:proofErr w:type="gramStart"/>
      <w:r>
        <w:t>Pembelajaran yang dilakukan di rumah merupakan upaya mempererat jalinan kekeluargaan antara orangtua dan anak.</w:t>
      </w:r>
      <w:proofErr w:type="gramEnd"/>
      <w:r>
        <w:t xml:space="preserve"> </w:t>
      </w:r>
      <w:proofErr w:type="gramStart"/>
      <w:r>
        <w:t>Orangtua juga berperan sebagai motivator, motivasi orangtua berperilaku sebagai guru, kegiatan belajar anak disesuaikan dengan minat anak.</w:t>
      </w:r>
      <w:proofErr w:type="gramEnd"/>
      <w:r>
        <w:t xml:space="preserve"> Keluarga berperan menanamkan kebiasaan, pola tingkah laku, serta menanamkan nilai, agama, dan moral sesuai </w:t>
      </w:r>
      <w:proofErr w:type="gramStart"/>
      <w:r>
        <w:t>usia</w:t>
      </w:r>
      <w:proofErr w:type="gramEnd"/>
      <w:r>
        <w:t xml:space="preserve"> dan kultur dalam keluarga. </w:t>
      </w:r>
      <w:proofErr w:type="gramStart"/>
      <w:r>
        <w:t xml:space="preserve">Pelaksanaan pembelajaran di rumah, banyak orangtua yang sengaja untuk meluangkan waktu untuk membantu mendampingi kegiatan bermain anak, namun tidak sedikit orangtua yang </w:t>
      </w:r>
      <w:r>
        <w:lastRenderedPageBreak/>
        <w:t>merasa hal ini menjadi tambahan aktivitas orangtua selain mengerjakan pekerjaan rumah tangga.</w:t>
      </w:r>
      <w:proofErr w:type="gramEnd"/>
      <w:r>
        <w:t xml:space="preserve"> Orangtua meskipun banyak kegiatan -kegiatan atau tugas yang diberikan guru, sebagian besar mereka merasa senang melakukannya </w:t>
      </w:r>
      <w:r>
        <w:fldChar w:fldCharType="begin" w:fldLock="1"/>
      </w:r>
      <w:r>
        <w:instrText>ADDIN CSL_CITATION {"citationItems":[{"id":"ITEM-1","itemData":{"DOI":"10.31004/obsesi.v5i1.630","ISSN":"2356-1327","abstract":"Studi yang dilakukan memiliki tujuan sebagai pendeskripsian peran orangtua yang dilaksanakan untuk mendukung kegiatan pembelajaran pada pendidikan anak usia dini di RA Team Cendekia Surabaya. Metode penelitian yang digunakan adalah kualitatif dengan pendekatan studi kasus. Pengumpulan data melalui wawancara, observasi, serta dokumentasi dengan analisis data deskriptif. Teknik analisis data terdiri dari reduksi data, sajian data, dan penarikan simpulan. Hasil penelitian menunjukkan bahwa (1) peran orang tua terhadap penerapan pembelajaran di rumah pada masa pandemi dalam mendidik anak meliputi pendampingan dan sebagai motivator. (2) dampak peran orang tua terhadap pembelajaran pada masa pandemi di RA Team Cendekia Surabaya, orangtua memfasilitasi keterlibatan kegiatan pembelajaran dalam pendidikan anak usia dini di RA Team Cendekia Surabaya","author":[{"dropping-particle":"","family":"Lilawati","given":"Agustin","non-dropping-particle":"","parse-names":false,"suffix":""}],"container-title":"Jurnal Obsesi : Jurnal Pendidikan Anak Usia Dini","id":"ITEM-1","issue":"1","issued":{"date-parts":[["2020","7","22"]]},"page":"549","publisher":"Universitas Pahlawan Tuanku Tambusai","title":"Peran Orang Tua dalam Mendukung Kegiatan Pembelajaran di Rumah pada Masa Pandemi","type":"article-journal","volume":"5"},"uris":["http://www.mendeley.com/documents/?uuid=17790b4f-81c2-3183-8ab7-084872ae26c4"]}],"mendeley":{"formattedCitation":"(Lilawati, 2020)","plainTextFormattedCitation":"(Lilawati, 2020)","previouslyFormattedCitation":"(Lilawati, 2020)"},"properties":{"noteIndex":0},"schema":"https://github.com/citation-style-language/schema/raw/master/csl-citation.json"}</w:instrText>
      </w:r>
      <w:r>
        <w:fldChar w:fldCharType="separate"/>
      </w:r>
      <w:r w:rsidRPr="00096001">
        <w:rPr>
          <w:noProof/>
        </w:rPr>
        <w:t>(Lilawati, 2020)</w:t>
      </w:r>
      <w:r>
        <w:fldChar w:fldCharType="end"/>
      </w:r>
      <w:r>
        <w:t xml:space="preserve">. </w:t>
      </w:r>
    </w:p>
    <w:p w:rsidR="00A0051C" w:rsidRDefault="00A0051C" w:rsidP="00A0051C">
      <w:pPr>
        <w:ind w:firstLine="720"/>
        <w:jc w:val="both"/>
      </w:pPr>
      <w:proofErr w:type="gramStart"/>
      <w:r>
        <w:t>Pembelajaran daring yang dilakukan di TK ABA Kleco Kota Gede, menggunakan WhatsApp group sebagai media untuk diskusi antar orangtua.</w:t>
      </w:r>
      <w:proofErr w:type="gramEnd"/>
      <w:r>
        <w:t xml:space="preserve"> Guru </w:t>
      </w:r>
      <w:proofErr w:type="gramStart"/>
      <w:r>
        <w:t>membagikan</w:t>
      </w:r>
      <w:proofErr w:type="gramEnd"/>
      <w:r>
        <w:t xml:space="preserve"> materi kegiatan melalui WA group, kemudian anak-anak bersama orangtua melakukan kegiatan, dan diambil foto saat kegiatan dan dikirimkan kembali ke guru. Orangtua dan guru juga kreatif dengan mengirim vidio, note voice, anak-anak dapat memberi </w:t>
      </w:r>
      <w:proofErr w:type="gramStart"/>
      <w:r>
        <w:t>salam</w:t>
      </w:r>
      <w:proofErr w:type="gramEnd"/>
      <w:r>
        <w:t xml:space="preserve"> pada temannya atau pada gurunya. Pembelajaran dilakukan dengan bermain, </w:t>
      </w:r>
      <w:proofErr w:type="gramStart"/>
      <w:r>
        <w:t>tanya</w:t>
      </w:r>
      <w:proofErr w:type="gramEnd"/>
      <w:r>
        <w:t xml:space="preserve"> jawab, pemberian tugas, demonstrasi, bercerita, sehingga guru menstimulus melalui WA yang di fasilitasi dan didampingi orangtua dalam pelaksanaan pembelajaran dari rumah. </w:t>
      </w:r>
      <w:proofErr w:type="gramStart"/>
      <w:r>
        <w:t>Edaran Menteri Pendidikan dan Kebudayaan Nomor 4 tahun 2020, menyatakan bahwa produk aktivitas belajar dari rumah diberi umpan balik yang bersifat kualitatif, guru tanpa memberikan nilai atau skor.</w:t>
      </w:r>
      <w:proofErr w:type="gramEnd"/>
      <w:r>
        <w:t xml:space="preserve"> Belajar dari rumah, dalam penilaian perkembangan anak diperoleh guru dari observasi dokumen foto, vidi, laporan yang diperoleh dari orangtua, dievaluasi secara kualitatif </w:t>
      </w:r>
      <w:r>
        <w:fldChar w:fldCharType="begin" w:fldLock="1"/>
      </w:r>
      <w:r>
        <w:instrText>ADDIN CSL_CITATION {"citationItems":[{"id":"ITEM-1","itemData":{"URL":"http://journal.upgris.ac.id/index.php/paudia/article/view/6107","accessed":{"date-parts":[["2021","5","18"]]},"author":[{"dropping-particle":"","family":"meyda setyana hutami","given":"Aninditya Sri Nugraheni","non-dropping-particle":"","parse-names":false,"suffix":""}],"id":"ITEM-1","issued":{"date-parts":[["2020"]]},"title":"Metode Pembelajaran Melalui Whatsapp Group Sebagai Antisipasi Penyebaran Covid-19 pada AUD di TK ABA Kleco Kotagede | hutami | PAUDIA : Jurnal Penelitian dalam Bidang Pendidikan Anak Usia Dini","type":"webpage"},"uris":["http://www.mendeley.com/documents/?uuid=1f281187-029b-3959-a4b8-d1ea39deefe3"]}],"mendeley":{"formattedCitation":"(meyda setyana hutami, 2020)","plainTextFormattedCitation":"(meyda setyana hutami, 2020)","previouslyFormattedCitation":"(meyda setyana hutami, 2020)"},"properties":{"noteIndex":0},"schema":"https://github.com/citation-style-language/schema/raw/master/csl-citation.json"}</w:instrText>
      </w:r>
      <w:r>
        <w:fldChar w:fldCharType="separate"/>
      </w:r>
      <w:r w:rsidRPr="00882C9F">
        <w:rPr>
          <w:noProof/>
        </w:rPr>
        <w:t>(meyda setyana hutami, 2020)</w:t>
      </w:r>
      <w:r>
        <w:fldChar w:fldCharType="end"/>
      </w:r>
      <w:r>
        <w:t>.</w:t>
      </w:r>
    </w:p>
    <w:p w:rsidR="00A0051C" w:rsidRDefault="00A0051C" w:rsidP="00A0051C">
      <w:pPr>
        <w:ind w:firstLine="720"/>
        <w:jc w:val="both"/>
      </w:pPr>
      <w:r>
        <w:t xml:space="preserve">Penelitian yang dilakukan di Taman Kanak-kanak di saat pandemik </w:t>
      </w:r>
      <w:proofErr w:type="gramStart"/>
      <w:r>
        <w:t>ini  menunjukkan</w:t>
      </w:r>
      <w:proofErr w:type="gramEnd"/>
      <w:r>
        <w:t xml:space="preserve"> adanya kendala yang dialami orangtua dalam belajar di rumah. Orangtua kurang memahami konsep pembelajaran anak </w:t>
      </w:r>
      <w:proofErr w:type="gramStart"/>
      <w:r>
        <w:t>usia</w:t>
      </w:r>
      <w:proofErr w:type="gramEnd"/>
      <w:r>
        <w:t xml:space="preserve"> dini, kurang memahami stimulus yang harus diberikan ke anak, orangtua belum memahami strategi yang tepat dalam mendampingi anaknya misal harus kreatif saat membacakan buku, bercerita, melakukan percobaan dan lainnya. Orangtua </w:t>
      </w:r>
      <w:proofErr w:type="gramStart"/>
      <w:r>
        <w:t>merasa  sulit</w:t>
      </w:r>
      <w:proofErr w:type="gramEnd"/>
      <w:r>
        <w:t xml:space="preserve"> menumbuhkan minat anak dalam belajar melalui bermain di rumah, anak banyak di rumah terasa bosan, jenuh, stress, cemas dan perasaan lainnya.  Orangtua tidak sabar dalam mendampingi anaknya dalam belajar, kesulitan orang tua dalam mengoperasikan gadget, adanya kendala jangkauan layanan internet, kesibukan orangtua dengan pekerjaan rumah </w:t>
      </w:r>
      <w:r>
        <w:fldChar w:fldCharType="begin" w:fldLock="1"/>
      </w:r>
      <w:r>
        <w:instrText>ADDIN CSL_CITATION {"citationItems":[{"id":"ITEM-1","itemData":{"DOI":"10.31004/obsesi.v5i1.705","ISSN":"2356-1327","abstract":"Artikel ini bertujuan untuk mengetahui kendala- kendala apa saja yang dialami oleh orang tua selama mendampingi anak belajar dirumah pada masa pandemi Covid-19. Metode yang digunakan dalam penelitian ini adalah studi kasus melalui wawancara dengan analisis tematik pada 12 orang tua dengan anak yang sedang bersekolah di taman kanak-kanak. Hasil penelitian ini menunjukkan bahwa secara umum kendala- kendala orang tua dalam mendampingi anak belajar di rumah pada masa pandemi Covid- 19 adalah kurangnya pemahaman materi oleh orang tua, kesulitan orang tua dalam menumbuhkan minat belajar anak, tidak memiliki cukup waktu untuk mendampingi anak karena harus bekerja, orang tua tidak sabar dalam mendampingi anak saat belajar dirumah, kesulitan orang tua dalam mengoperasikan gadget, dan kendala terkait jangkauan layanan internet. Penelitian ini diharapkan mampu menggali kendala- kendala orang tua dalam mendampingi anak ketika belajar dirumah sehingga penelitian ini mampu berkontribusi terhadap penelitian selanjutnya dalam menggali solusi untuk masalah- masalah tersebut","author":[{"dropping-particle":"","family":"Wardani","given":"Anita","non-dropping-particle":"","parse-names":false,"suffix":""},{"dropping-particle":"","family":"Ayriza","given":"Yulia","non-dropping-particle":"","parse-names":false,"suffix":""}],"container-title":"Jurnal Obsesi : Jurnal Pendidikan Anak Usia Dini","id":"ITEM-1","issue":"1","issued":{"date-parts":[["2020","8","22"]]},"page":"772","publisher":"Universitas Pahlawan Tuanku Tambusai","title":"Analisis Kendala Orang Tua dalam Mendampingi Anak Belajar di Rumah Pada Masa Pandemi Covid-19","type":"article-journal","volume":"5"},"uris":["http://www.mendeley.com/documents/?uuid=c62bcf7c-90ce-3cb6-aa91-5c7cc6b400dd"]}],"mendeley":{"formattedCitation":"(Wardani &amp; Ayriza, 2020)","plainTextFormattedCitation":"(Wardani &amp; Ayriza, 2020)","previouslyFormattedCitation":"(Wardani &amp; Ayriza, 2020)"},"properties":{"noteIndex":0},"schema":"https://github.com/citation-style-language/schema/raw/master/csl-citation.json"}</w:instrText>
      </w:r>
      <w:r>
        <w:fldChar w:fldCharType="separate"/>
      </w:r>
      <w:r w:rsidRPr="00B158C6">
        <w:rPr>
          <w:noProof/>
        </w:rPr>
        <w:t>(Wardani &amp; Ayriza, 2020)</w:t>
      </w:r>
      <w:r>
        <w:fldChar w:fldCharType="end"/>
      </w:r>
      <w:r>
        <w:t>.</w:t>
      </w:r>
    </w:p>
    <w:p w:rsidR="00A0051C" w:rsidRDefault="00A0051C" w:rsidP="00A0051C">
      <w:pPr>
        <w:ind w:firstLine="720"/>
        <w:jc w:val="both"/>
      </w:pPr>
      <w:proofErr w:type="gramStart"/>
      <w:r>
        <w:t>Saat ini terjadi perdebatan tentang dampak iPad dan teknologi yang diterapkan dalam pembelajaran, hal ini wajar tergantung dari mana orang memandangnya.</w:t>
      </w:r>
      <w:proofErr w:type="gramEnd"/>
      <w:r>
        <w:t xml:space="preserve"> Orang melihat adanya gangguan yang menghalangi kolaborasi dan fokus timbal balik antara murid, sementara yang lain melihat sebagai sumber daya yang sangat menarik bagi anak-anak membuat berguna dalam menfasilitasi kegiatan kooperatif dan mempromosikan pengetahuan dan ketrampilan siswa. </w:t>
      </w:r>
      <w:proofErr w:type="gramStart"/>
      <w:r>
        <w:t>IPad untuk area pembelajaran sekolah tertentu seperti matematika, bahasa inggris, sains, dan sejenisnya tidak secara konsisten meningkatkan hasil akademik.</w:t>
      </w:r>
      <w:proofErr w:type="gramEnd"/>
      <w:r>
        <w:t xml:space="preserve"> Penelitian menggunakan desain dalam subyek harus dilakukan, harus menilai keefektifan penggunaan iPad untuk penerapan yang tepat, terutama terbukti manfaat untuk intervensi komunikasi augmentative dan alternative (AAC) telah terbukti meningkatkan komunikasi dan social ketrampilan pada anak-anak dan remaja dengan gangguan spektrum autism dan gangguan perkembangan lainnya, hal ini memberikan gambaran pada kita saat ini memang dibutuhkan media yang dapat mengatasi masalah Pendidikan jarak jauh </w:t>
      </w:r>
      <w:r>
        <w:fldChar w:fldCharType="begin" w:fldLock="1"/>
      </w:r>
      <w:r>
        <w:instrText>ADDIN CSL_CITATION {"citationItems":[{"id":"ITEM-1","itemData":{"DOI":"10.1007/s10639-021-10556-6","ISBN":"0123456789","ISSN":"1573-7608","author":[{"dropping-particle":"","family":"Marchlik","given":"Paulina","non-dropping-particle":"","parse-names":false,"suffix":""},{"dropping-particle":"","family":"Wichrowska","given":"Kamila","non-dropping-particle":"","parse-names":false,"suffix":""},{"dropping-particle":"","family":"Zubala","given":"Ewelina","non-dropping-particle":"","parse-names":false,"suffix":""}],"container-title":"Education and Information Technologies","id":"ITEM-1","issue":"0123456789","issued":{"date-parts":[["2021"]]},"publisher":"Springer US","title":"The use of ICT by ESL teachers working with young learners during the early COVID-19 pandemic in Poland","type":"article-journal"},"uris":["http://www.mendeley.com/documents/?uuid=53006235-fbbb-4b12-8faa-064a77006459"]}],"mendeley":{"formattedCitation":"(Marchlik et al., 2021)","plainTextFormattedCitation":"(Marchlik et al., 2021)","previouslyFormattedCitation":"(Marchlik et al., 2021)"},"properties":{"noteIndex":0},"schema":"https://github.com/citation-style-language/schema/raw/master/csl-citation.json"}</w:instrText>
      </w:r>
      <w:r>
        <w:fldChar w:fldCharType="separate"/>
      </w:r>
      <w:r w:rsidRPr="00B15181">
        <w:rPr>
          <w:noProof/>
        </w:rPr>
        <w:t>(Marchlik et al., 2021)</w:t>
      </w:r>
      <w:r>
        <w:fldChar w:fldCharType="end"/>
      </w:r>
      <w:r>
        <w:t xml:space="preserve">. </w:t>
      </w:r>
    </w:p>
    <w:p w:rsidR="00A0051C" w:rsidRDefault="00A0051C" w:rsidP="00A0051C">
      <w:pPr>
        <w:ind w:firstLine="720"/>
        <w:jc w:val="both"/>
      </w:pPr>
      <w:proofErr w:type="gramStart"/>
      <w:r>
        <w:t>Polandia saat pandemik menutup hampir semua akses Pendidikan, guru dengan terpaksa harus menggunakan pembelajaran jarak jauh.</w:t>
      </w:r>
      <w:proofErr w:type="gramEnd"/>
      <w:r>
        <w:t xml:space="preserve"> Guru mengatasi kendala, situasi ini dengan memilih platform untuk pengajaran on line atau mengadakan pertemuan dengan ahli metodologi </w:t>
      </w:r>
      <w:proofErr w:type="gramStart"/>
      <w:r>
        <w:t>( pengatur</w:t>
      </w:r>
      <w:proofErr w:type="gramEnd"/>
      <w:r>
        <w:t xml:space="preserve">  pribadi dan sekolah bahasa), atau yang mengalami kebingungan menyerahkan keputusan pada guru, dalam penelitian ini memberikan kontribusi pada pengetahuan tentang pengembangan Pendidikan jarak jauh dan implementasi teknologi baru dalam pengajaran Bahasa inggris kepada pelajar muda, yang dapat menghasilkan Pendidikan Bahasa yang berkualitas. </w:t>
      </w:r>
      <w:proofErr w:type="gramStart"/>
      <w:r>
        <w:t>Penggunaan multimedia untuk mengenalkan materi, kegiatan interaktif menggunakan proyek individua tau kelompok.</w:t>
      </w:r>
      <w:proofErr w:type="gramEnd"/>
      <w:r>
        <w:t xml:space="preserve"> Orang yang lebih dewasa lebih mudah mengontrol pembelajaran, namun anak-anak usia muda sangat bergantung kepada orang dewasa, anak-anak masih suka bermain, bergerak, membutuhkan banyak kesenangan, sering </w:t>
      </w:r>
      <w:r>
        <w:lastRenderedPageBreak/>
        <w:t xml:space="preserve">berganti kegiatan dan bentuk pekerjaan karena anak memiliki rentang perhatian yang pendek </w:t>
      </w:r>
      <w:r>
        <w:fldChar w:fldCharType="begin" w:fldLock="1"/>
      </w:r>
      <w:r>
        <w:instrText>ADDIN CSL_CITATION {"citationItems":[{"id":"ITEM-1","itemData":{"DOI":"10.1007/s10639-021-10556-6","ISBN":"0123456789","ISSN":"1573-7608","author":[{"dropping-particle":"","family":"Marchlik","given":"Paulina","non-dropping-particle":"","parse-names":false,"suffix":""},{"dropping-particle":"","family":"Wichrowska","given":"Kamila","non-dropping-particle":"","parse-names":false,"suffix":""},{"dropping-particle":"","family":"Zubala","given":"Ewelina","non-dropping-particle":"","parse-names":false,"suffix":""}],"container-title":"Education and Information Technologies","id":"ITEM-1","issue":"0123456789","issued":{"date-parts":[["2021"]]},"publisher":"Springer US","title":"The use of ICT by ESL teachers working with young learners during the early COVID-19 pandemic in Poland","type":"article-journal"},"uris":["http://www.mendeley.com/documents/?uuid=53006235-fbbb-4b12-8faa-064a77006459"]}],"mendeley":{"formattedCitation":"(Marchlik et al., 2021)","plainTextFormattedCitation":"(Marchlik et al., 2021)","previouslyFormattedCitation":"(Marchlik et al., 2021)"},"properties":{"noteIndex":0},"schema":"https://github.com/citation-style-language/schema/raw/master/csl-citation.json"}</w:instrText>
      </w:r>
      <w:r>
        <w:fldChar w:fldCharType="separate"/>
      </w:r>
      <w:r w:rsidRPr="006F23C1">
        <w:rPr>
          <w:noProof/>
        </w:rPr>
        <w:t>(Marchlik et al., 2021)</w:t>
      </w:r>
      <w:r>
        <w:fldChar w:fldCharType="end"/>
      </w:r>
      <w:r>
        <w:t>.</w:t>
      </w:r>
    </w:p>
    <w:p w:rsidR="00A0051C" w:rsidRDefault="00A0051C" w:rsidP="00A0051C">
      <w:pPr>
        <w:ind w:firstLine="720"/>
        <w:jc w:val="both"/>
      </w:pPr>
      <w:proofErr w:type="gramStart"/>
      <w:r>
        <w:t>Manajemen waktu pembelajaran daring perlu untuk dibahas dan menjadi rujukan kita.</w:t>
      </w:r>
      <w:proofErr w:type="gramEnd"/>
      <w:r>
        <w:t xml:space="preserve"> </w:t>
      </w:r>
      <w:proofErr w:type="gramStart"/>
      <w:r>
        <w:t>Penelitian yang dilakukan di TK Dharma Wanita 1 Baleturi, pentingnya karena memiliki dampak yang banyak yaitu mengurangi keterlambatan, dapat memprioritaskan yang lebih jelas, ketepatan waktu dalam mengerjakan kegiatan sehingga meningkatkan kepuasan dalam mengerjakan tugas secara efisien.</w:t>
      </w:r>
      <w:proofErr w:type="gramEnd"/>
      <w:r>
        <w:t xml:space="preserve"> Pembelajaran daring anak, orangtua, guru sering merasa bosan, tidak dapat mengatur waktu dengan tepat, maka di atur kegiatan tiga kali dalam satu minggu, dan tugas kegiatan dirancang tidak merepotkan orangtua karena menyatu dengan kegiatan pembiasaan di rumah. </w:t>
      </w:r>
      <w:proofErr w:type="gramStart"/>
      <w:r>
        <w:t>Penekanan kegiatan pembelajaran di TK Dharma Wanita 1 Baleturi pada peningkatan karakter.</w:t>
      </w:r>
      <w:proofErr w:type="gramEnd"/>
      <w:r>
        <w:t xml:space="preserve"> Manajemen waktu dapat diartikan ketrampilan menata kegiatan, menjadwal, mengorganisasi dan mengalokasikan setiap waktu yang digunakan supaya waktu tersebut efektif dengan pemenuhan aspek yang dilakukan yaitu penetapan tujuan, menyusun prioritas, menyusun jadwal, bersikap tegas, menghindari penundaan, meminimalkan waktu yang terbuang dan kontrol terhadap waktu </w:t>
      </w:r>
      <w:r>
        <w:fldChar w:fldCharType="begin" w:fldLock="1"/>
      </w:r>
      <w:r>
        <w:instrText>ADDIN CSL_CITATION {"citationItems":[{"id":"ITEM-1","itemData":{"abstract":"… visit) satu persatu dan terjadwal atau siswa yang didampingi orang tuanya datang ke … Kendala-kendala dalam pembelajaran tersebut antara lain sebagian orang tua ada yang tidak … Dengan demikian wali siswa masih dapat mengikuti dan mendampingi pembelajaran anaknya …","author":[{"dropping-particle":"","family":"Surur","given":"Agus Miftakus","non-dropping-particle":"","parse-names":false,"suffix":""},{"dropping-particle":"","family":"Nadhirin","given":"Ana Ulin","non-dropping-particle":"","parse-names":false,"suffix":""}],"container-title":"As-Sibyan: Jurnal Pendidikan Anak Usia Dini","id":"ITEM-1","issue":"2","issued":{"date-parts":[["2020"]]},"page":"81-94","title":"Manajemen Waktu Pembelajaran Daring Di Masa Pandemi Covid-19 Pada TK Dharma Wanita 1 Baleturi","type":"article-journal","volume":"5"},"uris":["http://www.mendeley.com/documents/?uuid=ce352f1f-e59a-4869-bab6-3380ee4a1a39"]}],"mendeley":{"formattedCitation":"(Surur &amp; Nadhirin, 2020)","plainTextFormattedCitation":"(Surur &amp; Nadhirin, 2020)","previouslyFormattedCitation":"(Surur &amp; Nadhirin, 2020)"},"properties":{"noteIndex":0},"schema":"https://github.com/citation-style-language/schema/raw/master/csl-citation.json"}</w:instrText>
      </w:r>
      <w:r>
        <w:fldChar w:fldCharType="separate"/>
      </w:r>
      <w:r w:rsidRPr="00A705B0">
        <w:rPr>
          <w:noProof/>
        </w:rPr>
        <w:t>(Surur &amp; Nadhirin, 2020)</w:t>
      </w:r>
      <w:r>
        <w:fldChar w:fldCharType="end"/>
      </w:r>
      <w:r>
        <w:t>.</w:t>
      </w:r>
    </w:p>
    <w:p w:rsidR="00A0051C" w:rsidRDefault="00A0051C" w:rsidP="00A0051C">
      <w:pPr>
        <w:ind w:firstLine="720"/>
        <w:jc w:val="both"/>
      </w:pPr>
      <w:r>
        <w:t xml:space="preserve">Pembelajaran  dari rumah perlu manajemen yang tepat, proses pembelajaran di rumah dengan ketentuan yaitu : 1). Memberikan pengalaman yang bermakna bagi anak tanpa terbebani tuntutan menuntaskan seluruh capaian kurikulum untuk kenaikan kelas ataupun kelulusan; 2). Fokus pada Pendidikan kecapan hidup antara lain mengenai pandemic covid; 3). Aktifitas dan tugas pembelajaran yang bervariasi antara siswa, sesuai minat dan kondisi masing-masing anak; 4). Bukti atau produk aktifitas belajar dari rumah diberi umpan balik kualitatif. </w:t>
      </w:r>
      <w:proofErr w:type="gramStart"/>
      <w:r>
        <w:t>Perencanaan pembelajaran yang tepat untuk mengoptimalkan perkembangan anak disertai dengan pertemuamn tatap muka anak di lembaga 1 kali dalam satu minggu, dengan protokol kesehatan.</w:t>
      </w:r>
      <w:proofErr w:type="gramEnd"/>
      <w:r>
        <w:t xml:space="preserve"> </w:t>
      </w:r>
      <w:proofErr w:type="gramStart"/>
      <w:r>
        <w:t>Lingkukan dan warga sekolah dipastikan aman dan nyaman.</w:t>
      </w:r>
      <w:proofErr w:type="gramEnd"/>
      <w:r>
        <w:t xml:space="preserve"> </w:t>
      </w:r>
      <w:proofErr w:type="gramStart"/>
      <w:r>
        <w:t>Hambatan pembelajaran tentu ada dari sisi anak dan orangtua juga guru atau sekolah, seperti yang telah dijelaskan di awal.</w:t>
      </w:r>
      <w:proofErr w:type="gramEnd"/>
      <w:r>
        <w:t xml:space="preserve"> Manajemen </w:t>
      </w:r>
      <w:r w:rsidRPr="00857ADB">
        <w:rPr>
          <w:i/>
          <w:iCs/>
        </w:rPr>
        <w:t>blanded learning</w:t>
      </w:r>
      <w:r>
        <w:t xml:space="preserve"> yaitu memadukan pembelajaran daring dan luring atau tatap muka, juga bermakna holistik integrative atau menyatu </w:t>
      </w:r>
      <w:r>
        <w:fldChar w:fldCharType="begin" w:fldLock="1"/>
      </w:r>
      <w:r>
        <w:instrText>ADDIN CSL_CITATION {"citationItems":[{"id":"ITEM-1","itemData":{"abstract":"Dini (PAUD) pasca pandemi Covid-19 di Kabupaten Semarang Provinsi Jawa Tengah Indonesia. Pendekatan penelitian yang digunakan adalah deskriptif kualitatif. Penelitian dilakukan pada lembaga-lembaga PAUD yang mewakili jalur formal dan nonformal. Pedoman wawancara mendalam dan studi dokumentasi digunakan sebagai instrumen dalam penelitian ini. Pendekatan yang digunakan dalam menganalisis manajemen proses pembelajaran pasca Covid-19 adalah empat fungsi manajemen yaitu perencanaan, pengorganisasian, pelaksanaan dan pengawasan / pengendalian. Hasil penelitian menunjukkan bahwa empat fungsi manajemen proses pembelajaran dapat terlaksana walaupun dengan beberapa hambatan pada lembaga PAUD formal maupun nonformal. Terdapat perbedaan proses pembelajaran pada saat pandemi dan pasca pandemi Covid19 yaitu digunakannya metode blended learning dengan memadukan pembelajaran daring dan luring (home visit). Penerapan protokol kesehatan juga menjadi bagian yang tidak terpisahkan dari pembelajaran yang dilakukan oleh lembaga PAUD. Saran untuk penelitian selanjutnya adalah analisis manajemen pada Standar PAUD lainnya untuk memberikan gambaran komprehensif tentang dampak Covid-19 terhadap Pendidikan Anak Usia Dini dan menjadi masukan bagi pemangku kebijakan untuk menetapkan kebijakan pendidikan di masa pasca pandemi Covid-19 (new normal).","author":[{"dropping-particle":"","family":"Taulany","given":"Himmah","non-dropping-particle":"","parse-names":false,"suffix":""}],"container-title":"Prosiding Seminar Nasional Pascasarjana Unnes","id":"ITEM-1","issued":{"date-parts":[["2020"]]},"page":"150-157","title":"Manajemen Proses Pembelajaran Pendidikan Anak Usia Dini","type":"article-journal"},"uris":["http://www.mendeley.com/documents/?uuid=7ae5404b-8fd7-406d-aab3-02eac78728ca"]}],"mendeley":{"formattedCitation":"(Taulany, 2020)","plainTextFormattedCitation":"(Taulany, 2020)","previouslyFormattedCitation":"(Taulany, 2020)"},"properties":{"noteIndex":0},"schema":"https://github.com/citation-style-language/schema/raw/master/csl-citation.json"}</w:instrText>
      </w:r>
      <w:r>
        <w:fldChar w:fldCharType="separate"/>
      </w:r>
      <w:r w:rsidRPr="008A2412">
        <w:rPr>
          <w:noProof/>
        </w:rPr>
        <w:t>(Taulany, 2020)</w:t>
      </w:r>
      <w:r>
        <w:fldChar w:fldCharType="end"/>
      </w:r>
      <w:r>
        <w:t>.</w:t>
      </w:r>
    </w:p>
    <w:p w:rsidR="00A0051C" w:rsidRDefault="00A0051C" w:rsidP="00A0051C">
      <w:pPr>
        <w:ind w:firstLine="720"/>
        <w:jc w:val="both"/>
      </w:pPr>
      <w:r>
        <w:t>Pergeseran pembelajaran yang konvensional dari jenjang TK sampai perguruan tinggi</w:t>
      </w:r>
      <w:proofErr w:type="gramStart"/>
      <w:r>
        <w:t>,sekolah</w:t>
      </w:r>
      <w:proofErr w:type="gramEnd"/>
      <w:r>
        <w:t xml:space="preserve"> menawarkan pembelajaran dengan web, on line, sinkron dan asinkron. Teknologi seakan menyelamatkan kondisi saat ini, padahal pembelajaran menyeluruh tidak </w:t>
      </w:r>
      <w:proofErr w:type="gramStart"/>
      <w:r>
        <w:t>akan</w:t>
      </w:r>
      <w:proofErr w:type="gramEnd"/>
      <w:r>
        <w:t xml:space="preserve"> tercapai hanya mendengarkan atau menonton konten saja. Sekolah harus mampu berinvestasi dalam membantu siswa menjadi pembelajar seumur hidup, memperkaya proses pembelajaran anak-anak, dan focus pada refleksi diri kritis, ketrampilan memecahkan masalah, imajinasi, ide, dan proyek yang melibatkan masalah social. </w:t>
      </w:r>
      <w:proofErr w:type="gramStart"/>
      <w:r>
        <w:t>Hanya individu yang mampu memecahkan masalah yang dapat menghadapi masa pandemik ini.</w:t>
      </w:r>
      <w:proofErr w:type="gramEnd"/>
      <w:r>
        <w:t xml:space="preserve"> </w:t>
      </w:r>
      <w:proofErr w:type="gramStart"/>
      <w:r>
        <w:t>Kurikulum yang dibuat dan disiapkan adalah kurikulum yang berpusat pada alam, pada lingkungan.</w:t>
      </w:r>
      <w:proofErr w:type="gramEnd"/>
      <w:r>
        <w:t xml:space="preserve"> </w:t>
      </w:r>
      <w:proofErr w:type="gramStart"/>
      <w:r>
        <w:t>Menumbuhkan kecintaan pada hewan, tanaman dan alam, sehingga menumbuhkan iman dan taqwa pada Tuhan YME.</w:t>
      </w:r>
      <w:proofErr w:type="gramEnd"/>
      <w:r>
        <w:t xml:space="preserve"> Namun pandemic juga membuat jurang pemisah yang kaya dan miskin, banyak jutaan anak yang tidak bisa menikmati Pendidikan jarak jauh karena tidak ada akses internet maupun alatnya, ini sangat berdampak pada kerugian besar pada Pendidikan </w:t>
      </w:r>
      <w:r>
        <w:fldChar w:fldCharType="begin" w:fldLock="1"/>
      </w:r>
      <w:r>
        <w:instrText>ADDIN CSL_CITATION {"citationItems":[{"id":"ITEM-1","itemData":{"DOI":"10.1007/s11125-020-09529-3","ISBN":"1112502009","ISSN":"15739090","abstract":"Covid-19, the most severe global pandemic since the Spanish flu that followed World War I, threatens nearly every country, from global powers to developing nations. This threat presents a concurrent challenge for educational systems. With schools closed during the pandemic, students and teachers have had to stay at home worldwide. This shift has required us to move beyond conventional ideas regarding education. From kindergarten to higher education, schools offered web-based and online classes, both synchronous and asynchronous. However, while technology emerged as a savior, it is not possible to achieve thorough learning only by listening or watching content. Instead of championing technologies in which pedagogy is irrelevant, schools must invest in helping students become lifelong learners, enrich their learning processes, and focus on critical self-reflection, problem-solving skills, imagination, ideas, and projects involving social problems. A significant attempt to redefine the concepts that we have traditionally used must be made. The aim of this article is to develop new suggestions on how curriculum as the essence and core of all educational systems can be reconceptualized for the post-Covid-19 era.","author":[{"dropping-particle":"","family":"Aktan","given":"Sümer","non-dropping-particle":"","parse-names":false,"suffix":""}],"container-title":"Prospects","id":"ITEM-1","issue":"0123456789","issued":{"date-parts":[["2021"]]},"publisher":"Springer Netherlands","title":"Waking up to the dawn of a new era: Reconceptualization of curriculum post Covid-19","type":"article-journal"},"uris":["http://www.mendeley.com/documents/?uuid=745fa0f7-595d-4617-b08a-a87ab9515265"]}],"mendeley":{"formattedCitation":"(Aktan, 2021)","plainTextFormattedCitation":"(Aktan, 2021)","previouslyFormattedCitation":"(Aktan, 2021)"},"properties":{"noteIndex":0},"schema":"https://github.com/citation-style-language/schema/raw/master/csl-citation.json"}</w:instrText>
      </w:r>
      <w:r>
        <w:fldChar w:fldCharType="separate"/>
      </w:r>
      <w:r w:rsidRPr="00EB7FE9">
        <w:rPr>
          <w:noProof/>
        </w:rPr>
        <w:t>(Aktan, 2021)</w:t>
      </w:r>
      <w:r>
        <w:fldChar w:fldCharType="end"/>
      </w:r>
      <w:r>
        <w:t>.</w:t>
      </w:r>
    </w:p>
    <w:p w:rsidR="005E3463" w:rsidRPr="00A0051C" w:rsidRDefault="005E3463" w:rsidP="00A0051C">
      <w:pPr>
        <w:spacing w:before="4"/>
        <w:ind w:right="79" w:firstLine="360"/>
        <w:jc w:val="both"/>
        <w:rPr>
          <w:szCs w:val="24"/>
          <w:lang w:val="id-ID"/>
        </w:rPr>
      </w:pPr>
    </w:p>
    <w:p w:rsidR="005E3463" w:rsidRPr="00811E7C" w:rsidRDefault="005E3463" w:rsidP="005E3463">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rsidR="00A374E8" w:rsidRPr="00A374E8" w:rsidRDefault="005E3463" w:rsidP="00A374E8">
      <w:pPr>
        <w:ind w:firstLine="360"/>
        <w:jc w:val="both"/>
        <w:rPr>
          <w:szCs w:val="24"/>
          <w:lang w:val="id-ID"/>
        </w:rPr>
      </w:pPr>
      <w:proofErr w:type="gramStart"/>
      <w:r w:rsidRPr="007E0C8A">
        <w:rPr>
          <w:color w:val="333333"/>
          <w:szCs w:val="24"/>
        </w:rPr>
        <w:t>Penelitian</w:t>
      </w:r>
      <w:bookmarkStart w:id="1" w:name="_ftnref38"/>
      <w:bookmarkEnd w:id="1"/>
      <w:r w:rsidRPr="007E0C8A">
        <w:rPr>
          <w:color w:val="333333"/>
          <w:szCs w:val="24"/>
        </w:rPr>
        <w:t xml:space="preserve"> ini dilaksanakan </w:t>
      </w:r>
      <w:r w:rsidR="00A0051C">
        <w:rPr>
          <w:lang w:val="id-ID"/>
        </w:rPr>
        <w:t>p</w:t>
      </w:r>
      <w:r w:rsidR="00A0051C">
        <w:t>endekatan kualitatif,</w:t>
      </w:r>
      <w:r w:rsidR="00A0051C">
        <w:rPr>
          <w:spacing w:val="1"/>
        </w:rPr>
        <w:t xml:space="preserve"> </w:t>
      </w:r>
      <w:r w:rsidR="00A0051C">
        <w:t>dengan</w:t>
      </w:r>
      <w:r w:rsidR="00A0051C">
        <w:rPr>
          <w:spacing w:val="1"/>
        </w:rPr>
        <w:t xml:space="preserve"> </w:t>
      </w:r>
      <w:r w:rsidR="00A0051C">
        <w:t>jenis</w:t>
      </w:r>
      <w:r w:rsidR="00A0051C">
        <w:rPr>
          <w:spacing w:val="1"/>
        </w:rPr>
        <w:t xml:space="preserve"> </w:t>
      </w:r>
      <w:r w:rsidR="00A0051C">
        <w:t>studi</w:t>
      </w:r>
      <w:r w:rsidR="00A0051C">
        <w:rPr>
          <w:spacing w:val="1"/>
        </w:rPr>
        <w:t xml:space="preserve"> </w:t>
      </w:r>
      <w:r w:rsidR="00A0051C">
        <w:t>kasus,</w:t>
      </w:r>
      <w:r w:rsidR="00A0051C">
        <w:rPr>
          <w:spacing w:val="1"/>
        </w:rPr>
        <w:t xml:space="preserve"> </w:t>
      </w:r>
      <w:r w:rsidR="00A0051C">
        <w:t>karena penelitian yang dilaksanakan mengkaji satu bidang kajian atau variabel</w:t>
      </w:r>
      <w:r w:rsidR="00A0051C">
        <w:rPr>
          <w:spacing w:val="1"/>
        </w:rPr>
        <w:t xml:space="preserve"> </w:t>
      </w:r>
      <w:r w:rsidR="00A0051C">
        <w:t>secara</w:t>
      </w:r>
      <w:r w:rsidR="00A0051C">
        <w:rPr>
          <w:spacing w:val="1"/>
        </w:rPr>
        <w:t xml:space="preserve"> </w:t>
      </w:r>
      <w:r w:rsidR="00A0051C">
        <w:t>mendalam,</w:t>
      </w:r>
      <w:r w:rsidR="00A0051C">
        <w:rPr>
          <w:spacing w:val="1"/>
        </w:rPr>
        <w:t xml:space="preserve"> </w:t>
      </w:r>
      <w:r w:rsidR="00A0051C">
        <w:t>yaitu</w:t>
      </w:r>
      <w:r w:rsidR="00A0051C">
        <w:rPr>
          <w:spacing w:val="1"/>
        </w:rPr>
        <w:t xml:space="preserve"> </w:t>
      </w:r>
      <w:r w:rsidR="00A0051C">
        <w:t>manajemen pembelajaran dari rumah.</w:t>
      </w:r>
      <w:proofErr w:type="gramEnd"/>
      <w:r w:rsidR="00A0051C">
        <w:rPr>
          <w:spacing w:val="1"/>
        </w:rPr>
        <w:t xml:space="preserve"> </w:t>
      </w:r>
      <w:r w:rsidR="00A0051C">
        <w:t>Penelitian</w:t>
      </w:r>
      <w:r w:rsidR="00A0051C">
        <w:rPr>
          <w:spacing w:val="1"/>
        </w:rPr>
        <w:t xml:space="preserve"> </w:t>
      </w:r>
      <w:r w:rsidR="00A0051C">
        <w:t>ini</w:t>
      </w:r>
      <w:r w:rsidR="00A0051C">
        <w:rPr>
          <w:spacing w:val="1"/>
        </w:rPr>
        <w:t xml:space="preserve"> </w:t>
      </w:r>
      <w:r w:rsidR="00A0051C">
        <w:t>bertujuan untuk memahami fenomena yang dialami oleh partisipan penelitian,</w:t>
      </w:r>
      <w:r w:rsidR="00A0051C">
        <w:rPr>
          <w:spacing w:val="1"/>
        </w:rPr>
        <w:t xml:space="preserve"> </w:t>
      </w:r>
      <w:r w:rsidR="00A0051C">
        <w:t>yang</w:t>
      </w:r>
      <w:r w:rsidR="00A0051C">
        <w:rPr>
          <w:spacing w:val="1"/>
        </w:rPr>
        <w:t xml:space="preserve"> </w:t>
      </w:r>
      <w:r w:rsidR="00A0051C">
        <w:t>mencakup:</w:t>
      </w:r>
      <w:r w:rsidR="00A0051C">
        <w:rPr>
          <w:spacing w:val="1"/>
        </w:rPr>
        <w:t xml:space="preserve"> </w:t>
      </w:r>
      <w:r w:rsidR="00A0051C">
        <w:t>perilaku,</w:t>
      </w:r>
      <w:r w:rsidR="00A0051C">
        <w:rPr>
          <w:spacing w:val="1"/>
        </w:rPr>
        <w:t xml:space="preserve"> </w:t>
      </w:r>
      <w:r w:rsidR="00A0051C">
        <w:t>persepsi,</w:t>
      </w:r>
      <w:r w:rsidR="00A0051C">
        <w:rPr>
          <w:spacing w:val="1"/>
        </w:rPr>
        <w:t xml:space="preserve"> </w:t>
      </w:r>
      <w:r w:rsidR="00A0051C">
        <w:t>dan</w:t>
      </w:r>
      <w:r w:rsidR="00A0051C">
        <w:rPr>
          <w:spacing w:val="1"/>
        </w:rPr>
        <w:t xml:space="preserve"> </w:t>
      </w:r>
      <w:r w:rsidR="00A0051C">
        <w:t>motivasi.</w:t>
      </w:r>
      <w:r w:rsidR="00A0051C">
        <w:rPr>
          <w:spacing w:val="1"/>
        </w:rPr>
        <w:t xml:space="preserve"> </w:t>
      </w:r>
      <w:r w:rsidR="00A0051C">
        <w:t>Peneliti</w:t>
      </w:r>
      <w:r w:rsidR="00A0051C">
        <w:rPr>
          <w:spacing w:val="1"/>
        </w:rPr>
        <w:t xml:space="preserve"> </w:t>
      </w:r>
      <w:r w:rsidR="00A0051C">
        <w:t>mengumpulkan</w:t>
      </w:r>
      <w:r w:rsidR="00A0051C">
        <w:rPr>
          <w:spacing w:val="1"/>
        </w:rPr>
        <w:t xml:space="preserve"> </w:t>
      </w:r>
      <w:r w:rsidR="00A0051C">
        <w:t>informasi</w:t>
      </w:r>
      <w:r w:rsidR="00A0051C">
        <w:rPr>
          <w:spacing w:val="1"/>
        </w:rPr>
        <w:t xml:space="preserve"> </w:t>
      </w:r>
      <w:r w:rsidR="00A0051C">
        <w:t>secara</w:t>
      </w:r>
      <w:r w:rsidR="00A0051C">
        <w:rPr>
          <w:spacing w:val="1"/>
        </w:rPr>
        <w:t xml:space="preserve"> </w:t>
      </w:r>
      <w:r w:rsidR="00A0051C">
        <w:t>lengkap</w:t>
      </w:r>
      <w:r w:rsidR="00A0051C">
        <w:rPr>
          <w:spacing w:val="1"/>
        </w:rPr>
        <w:t xml:space="preserve"> </w:t>
      </w:r>
      <w:r w:rsidR="00A0051C">
        <w:t>dengan</w:t>
      </w:r>
      <w:r w:rsidR="00A0051C">
        <w:rPr>
          <w:spacing w:val="1"/>
        </w:rPr>
        <w:t xml:space="preserve"> </w:t>
      </w:r>
      <w:r w:rsidR="00A0051C">
        <w:t>menggunakan</w:t>
      </w:r>
      <w:r w:rsidR="00A0051C">
        <w:rPr>
          <w:spacing w:val="1"/>
        </w:rPr>
        <w:t xml:space="preserve"> </w:t>
      </w:r>
      <w:r w:rsidR="00A0051C">
        <w:t>berbagai</w:t>
      </w:r>
      <w:r w:rsidR="00A0051C">
        <w:rPr>
          <w:spacing w:val="61"/>
        </w:rPr>
        <w:t xml:space="preserve"> </w:t>
      </w:r>
      <w:r w:rsidR="00A0051C">
        <w:t>prosedur</w:t>
      </w:r>
      <w:r w:rsidR="00A0051C">
        <w:rPr>
          <w:spacing w:val="1"/>
        </w:rPr>
        <w:t xml:space="preserve"> </w:t>
      </w:r>
      <w:r w:rsidR="00A0051C">
        <w:t>pengumpulan</w:t>
      </w:r>
      <w:r w:rsidR="00A0051C">
        <w:rPr>
          <w:spacing w:val="-1"/>
        </w:rPr>
        <w:t xml:space="preserve"> </w:t>
      </w:r>
      <w:r w:rsidR="00A0051C">
        <w:t>data berdasarkan waktu yang telah ditentukan</w:t>
      </w:r>
      <w:r w:rsidR="00A374E8">
        <w:rPr>
          <w:szCs w:val="24"/>
        </w:rPr>
        <w:t>Pendekatan  kualitatif  menggunakan  pertanyaan  dan  probabilitas terbukadengan</w:t>
      </w:r>
      <w:r w:rsidR="00A374E8">
        <w:rPr>
          <w:spacing w:val="15"/>
          <w:szCs w:val="24"/>
        </w:rPr>
        <w:t xml:space="preserve"> </w:t>
      </w:r>
      <w:r w:rsidR="00A374E8">
        <w:rPr>
          <w:szCs w:val="24"/>
        </w:rPr>
        <w:t>tujuan</w:t>
      </w:r>
      <w:r w:rsidR="00A374E8">
        <w:rPr>
          <w:spacing w:val="15"/>
          <w:szCs w:val="24"/>
        </w:rPr>
        <w:t xml:space="preserve"> </w:t>
      </w:r>
      <w:r w:rsidR="00A374E8">
        <w:rPr>
          <w:szCs w:val="24"/>
        </w:rPr>
        <w:t>untuk</w:t>
      </w:r>
      <w:r w:rsidR="00A374E8">
        <w:rPr>
          <w:spacing w:val="15"/>
          <w:szCs w:val="24"/>
        </w:rPr>
        <w:t xml:space="preserve"> </w:t>
      </w:r>
      <w:r w:rsidR="00A374E8">
        <w:rPr>
          <w:szCs w:val="24"/>
        </w:rPr>
        <w:t>mengeksplorasi</w:t>
      </w:r>
      <w:r w:rsidR="00A374E8">
        <w:rPr>
          <w:spacing w:val="15"/>
          <w:szCs w:val="24"/>
        </w:rPr>
        <w:t xml:space="preserve"> </w:t>
      </w:r>
      <w:r w:rsidR="00A374E8">
        <w:rPr>
          <w:szCs w:val="24"/>
        </w:rPr>
        <w:t xml:space="preserve">data yang disampaikan oleh partisipan, yaitu dengan memberi partisipan kesempatan untuk </w:t>
      </w:r>
      <w:r w:rsidR="00A374E8">
        <w:rPr>
          <w:szCs w:val="24"/>
        </w:rPr>
        <w:lastRenderedPageBreak/>
        <w:t>menanggapi pertanyaan</w:t>
      </w:r>
      <w:r w:rsidR="00A374E8">
        <w:rPr>
          <w:spacing w:val="45"/>
          <w:szCs w:val="24"/>
        </w:rPr>
        <w:t xml:space="preserve"> </w:t>
      </w:r>
      <w:r w:rsidR="00A374E8">
        <w:rPr>
          <w:szCs w:val="24"/>
        </w:rPr>
        <w:t>dengan</w:t>
      </w:r>
      <w:r w:rsidR="00A374E8">
        <w:rPr>
          <w:spacing w:val="45"/>
          <w:szCs w:val="24"/>
        </w:rPr>
        <w:t xml:space="preserve"> </w:t>
      </w:r>
      <w:r w:rsidR="00A374E8">
        <w:rPr>
          <w:szCs w:val="24"/>
        </w:rPr>
        <w:t>kata-kata</w:t>
      </w:r>
      <w:r w:rsidR="00A374E8">
        <w:rPr>
          <w:spacing w:val="45"/>
          <w:szCs w:val="24"/>
        </w:rPr>
        <w:t xml:space="preserve"> </w:t>
      </w:r>
      <w:r w:rsidR="00A374E8">
        <w:rPr>
          <w:szCs w:val="24"/>
        </w:rPr>
        <w:t>mereka</w:t>
      </w:r>
      <w:r w:rsidR="00A374E8">
        <w:rPr>
          <w:spacing w:val="45"/>
          <w:szCs w:val="24"/>
        </w:rPr>
        <w:t xml:space="preserve"> </w:t>
      </w:r>
      <w:r w:rsidR="00A374E8">
        <w:rPr>
          <w:szCs w:val="24"/>
        </w:rPr>
        <w:t>sendiri</w:t>
      </w:r>
      <w:r w:rsidR="00A374E8">
        <w:rPr>
          <w:spacing w:val="45"/>
          <w:szCs w:val="24"/>
        </w:rPr>
        <w:t xml:space="preserve"> </w:t>
      </w:r>
      <w:r w:rsidR="00A374E8">
        <w:rPr>
          <w:szCs w:val="24"/>
        </w:rPr>
        <w:t>dan</w:t>
      </w:r>
      <w:r w:rsidR="00A374E8">
        <w:rPr>
          <w:spacing w:val="45"/>
          <w:szCs w:val="24"/>
        </w:rPr>
        <w:t xml:space="preserve"> </w:t>
      </w:r>
      <w:r w:rsidR="00A374E8">
        <w:rPr>
          <w:szCs w:val="24"/>
        </w:rPr>
        <w:t>tidak   memaksa</w:t>
      </w:r>
      <w:r w:rsidR="00A374E8">
        <w:rPr>
          <w:spacing w:val="30"/>
          <w:szCs w:val="24"/>
        </w:rPr>
        <w:t xml:space="preserve"> </w:t>
      </w:r>
      <w:r w:rsidR="00A374E8">
        <w:rPr>
          <w:szCs w:val="24"/>
        </w:rPr>
        <w:t>partisipan untuk memilih tanggapan yang tetap, seperti yang terjadidalam pendekatan kuantitatif.</w:t>
      </w:r>
      <w:r w:rsidR="00A374E8">
        <w:rPr>
          <w:spacing w:val="15"/>
          <w:szCs w:val="24"/>
        </w:rPr>
        <w:t xml:space="preserve"> </w:t>
      </w:r>
      <w:r w:rsidR="00A374E8">
        <w:rPr>
          <w:szCs w:val="24"/>
        </w:rPr>
        <w:t>Pertanyaan</w:t>
      </w:r>
      <w:r w:rsidR="00A374E8">
        <w:rPr>
          <w:spacing w:val="15"/>
          <w:szCs w:val="24"/>
        </w:rPr>
        <w:t xml:space="preserve"> </w:t>
      </w:r>
      <w:r w:rsidR="00A374E8">
        <w:rPr>
          <w:szCs w:val="24"/>
        </w:rPr>
        <w:t>terbuka</w:t>
      </w:r>
      <w:r w:rsidR="00A374E8">
        <w:rPr>
          <w:spacing w:val="15"/>
          <w:szCs w:val="24"/>
        </w:rPr>
        <w:t xml:space="preserve"> </w:t>
      </w:r>
      <w:r w:rsidR="00A374E8">
        <w:rPr>
          <w:szCs w:val="24"/>
        </w:rPr>
        <w:t>memiliki</w:t>
      </w:r>
      <w:r w:rsidR="00A374E8">
        <w:rPr>
          <w:spacing w:val="15"/>
          <w:szCs w:val="24"/>
        </w:rPr>
        <w:t xml:space="preserve"> </w:t>
      </w:r>
      <w:r w:rsidR="00A374E8">
        <w:rPr>
          <w:szCs w:val="24"/>
        </w:rPr>
        <w:t xml:space="preserve">kemampuan untuk membangkitkan tanggapan </w:t>
      </w:r>
      <w:r w:rsidR="00A374E8">
        <w:rPr>
          <w:spacing w:val="30"/>
          <w:szCs w:val="24"/>
        </w:rPr>
        <w:t xml:space="preserve"> </w:t>
      </w:r>
      <w:r w:rsidR="00A374E8">
        <w:rPr>
          <w:szCs w:val="24"/>
        </w:rPr>
        <w:t xml:space="preserve">dari </w:t>
      </w:r>
      <w:r w:rsidR="00A374E8">
        <w:rPr>
          <w:spacing w:val="30"/>
          <w:szCs w:val="24"/>
        </w:rPr>
        <w:t xml:space="preserve"> </w:t>
      </w:r>
      <w:r w:rsidR="00A374E8">
        <w:rPr>
          <w:szCs w:val="24"/>
        </w:rPr>
        <w:t xml:space="preserve">partisipan </w:t>
      </w:r>
      <w:r w:rsidR="00A374E8">
        <w:rPr>
          <w:spacing w:val="15"/>
          <w:szCs w:val="24"/>
        </w:rPr>
        <w:t xml:space="preserve"> </w:t>
      </w:r>
      <w:r w:rsidR="00A374E8">
        <w:rPr>
          <w:szCs w:val="24"/>
        </w:rPr>
        <w:t>yang:  1)  bermakna  dan  penting  bagi partisipan,</w:t>
      </w:r>
      <w:r w:rsidR="00A374E8">
        <w:rPr>
          <w:szCs w:val="24"/>
          <w:lang w:val="id-ID"/>
        </w:rPr>
        <w:t xml:space="preserve"> </w:t>
      </w:r>
      <w:r w:rsidR="00A374E8">
        <w:rPr>
          <w:szCs w:val="24"/>
        </w:rPr>
        <w:t>2) tidak diantisipasi oleh peneliti, dan 3) kaya dan jelas (Mack,</w:t>
      </w:r>
      <w:r w:rsidR="00A374E8">
        <w:rPr>
          <w:i/>
          <w:szCs w:val="24"/>
        </w:rPr>
        <w:t>et.al.</w:t>
      </w:r>
      <w:r w:rsidR="00A374E8">
        <w:rPr>
          <w:szCs w:val="24"/>
        </w:rPr>
        <w:t>, 2005: 5).</w:t>
      </w:r>
    </w:p>
    <w:p w:rsidR="005E3463" w:rsidRDefault="00A374E8" w:rsidP="00A374E8">
      <w:pPr>
        <w:ind w:firstLine="360"/>
        <w:jc w:val="both"/>
        <w:rPr>
          <w:szCs w:val="24"/>
          <w:lang w:val="id-ID"/>
        </w:rPr>
      </w:pPr>
      <w:r>
        <w:rPr>
          <w:szCs w:val="24"/>
        </w:rPr>
        <w:t xml:space="preserve">Penggunaan pendekatan penelitian kualitatif dalam penelitian ini didasarkan   pada   pertimbangan, </w:t>
      </w:r>
      <w:r>
        <w:rPr>
          <w:spacing w:val="45"/>
          <w:szCs w:val="24"/>
        </w:rPr>
        <w:t xml:space="preserve"> </w:t>
      </w:r>
      <w:r>
        <w:rPr>
          <w:szCs w:val="24"/>
        </w:rPr>
        <w:t xml:space="preserve">sebagai </w:t>
      </w:r>
      <w:r>
        <w:rPr>
          <w:spacing w:val="45"/>
          <w:szCs w:val="24"/>
        </w:rPr>
        <w:t xml:space="preserve"> </w:t>
      </w:r>
      <w:r>
        <w:rPr>
          <w:szCs w:val="24"/>
        </w:rPr>
        <w:t xml:space="preserve">berikut: </w:t>
      </w:r>
      <w:r>
        <w:rPr>
          <w:spacing w:val="45"/>
          <w:szCs w:val="24"/>
        </w:rPr>
        <w:t xml:space="preserve"> </w:t>
      </w:r>
      <w:r>
        <w:rPr>
          <w:szCs w:val="24"/>
        </w:rPr>
        <w:t xml:space="preserve">pertama, </w:t>
      </w:r>
      <w:r>
        <w:rPr>
          <w:spacing w:val="45"/>
          <w:szCs w:val="24"/>
        </w:rPr>
        <w:t xml:space="preserve"> </w:t>
      </w:r>
      <w:r>
        <w:rPr>
          <w:szCs w:val="24"/>
        </w:rPr>
        <w:t>menyesuaikan metode</w:t>
      </w:r>
      <w:r>
        <w:rPr>
          <w:spacing w:val="15"/>
          <w:szCs w:val="24"/>
        </w:rPr>
        <w:t xml:space="preserve"> </w:t>
      </w:r>
      <w:r>
        <w:rPr>
          <w:szCs w:val="24"/>
        </w:rPr>
        <w:t>kualitatif</w:t>
      </w:r>
      <w:r>
        <w:rPr>
          <w:spacing w:val="15"/>
          <w:szCs w:val="24"/>
        </w:rPr>
        <w:t xml:space="preserve"> </w:t>
      </w:r>
      <w:r>
        <w:rPr>
          <w:szCs w:val="24"/>
        </w:rPr>
        <w:t>lebih</w:t>
      </w:r>
      <w:r>
        <w:rPr>
          <w:spacing w:val="15"/>
          <w:szCs w:val="24"/>
        </w:rPr>
        <w:t xml:space="preserve"> </w:t>
      </w:r>
      <w:r>
        <w:rPr>
          <w:szCs w:val="24"/>
        </w:rPr>
        <w:t>mudah</w:t>
      </w:r>
      <w:r>
        <w:rPr>
          <w:spacing w:val="15"/>
          <w:szCs w:val="24"/>
        </w:rPr>
        <w:t xml:space="preserve"> </w:t>
      </w:r>
      <w:r>
        <w:rPr>
          <w:szCs w:val="24"/>
        </w:rPr>
        <w:t>jika</w:t>
      </w:r>
      <w:r>
        <w:rPr>
          <w:spacing w:val="15"/>
          <w:szCs w:val="24"/>
        </w:rPr>
        <w:t xml:space="preserve"> </w:t>
      </w:r>
      <w:r>
        <w:rPr>
          <w:szCs w:val="24"/>
        </w:rPr>
        <w:t>berhadapan dengan kenyataan; kedua, metode ini menyajikan secara langsung hakekat hubungan antara peneliti dan responden;</w:t>
      </w:r>
      <w:r>
        <w:rPr>
          <w:spacing w:val="15"/>
          <w:szCs w:val="24"/>
        </w:rPr>
        <w:t xml:space="preserve"> </w:t>
      </w:r>
      <w:r>
        <w:rPr>
          <w:szCs w:val="24"/>
        </w:rPr>
        <w:t>ketiga,</w:t>
      </w:r>
      <w:r>
        <w:rPr>
          <w:spacing w:val="15"/>
          <w:szCs w:val="24"/>
        </w:rPr>
        <w:t xml:space="preserve"> </w:t>
      </w:r>
      <w:r>
        <w:rPr>
          <w:szCs w:val="24"/>
        </w:rPr>
        <w:t>metode ini lebih peka dan lebih dapat menyesuaikan diri dengan</w:t>
      </w:r>
      <w:r>
        <w:rPr>
          <w:spacing w:val="15"/>
          <w:szCs w:val="24"/>
        </w:rPr>
        <w:t xml:space="preserve"> </w:t>
      </w:r>
      <w:r>
        <w:rPr>
          <w:szCs w:val="24"/>
        </w:rPr>
        <w:t>banyak</w:t>
      </w:r>
      <w:r>
        <w:rPr>
          <w:spacing w:val="15"/>
          <w:szCs w:val="24"/>
        </w:rPr>
        <w:t xml:space="preserve"> </w:t>
      </w:r>
      <w:r>
        <w:rPr>
          <w:szCs w:val="24"/>
        </w:rPr>
        <w:t>penajaman</w:t>
      </w:r>
      <w:r>
        <w:rPr>
          <w:spacing w:val="15"/>
          <w:szCs w:val="24"/>
        </w:rPr>
        <w:t xml:space="preserve"> </w:t>
      </w:r>
      <w:r>
        <w:rPr>
          <w:szCs w:val="24"/>
        </w:rPr>
        <w:t>pengaruh</w:t>
      </w:r>
      <w:r>
        <w:rPr>
          <w:spacing w:val="15"/>
          <w:szCs w:val="24"/>
        </w:rPr>
        <w:t xml:space="preserve"> </w:t>
      </w:r>
      <w:r>
        <w:rPr>
          <w:szCs w:val="24"/>
        </w:rPr>
        <w:t>bersama</w:t>
      </w:r>
      <w:r>
        <w:rPr>
          <w:spacing w:val="15"/>
          <w:szCs w:val="24"/>
        </w:rPr>
        <w:t xml:space="preserve"> </w:t>
      </w:r>
      <w:r>
        <w:rPr>
          <w:szCs w:val="24"/>
        </w:rPr>
        <w:t>terhadap</w:t>
      </w:r>
      <w:r>
        <w:rPr>
          <w:spacing w:val="15"/>
          <w:szCs w:val="24"/>
        </w:rPr>
        <w:t xml:space="preserve"> </w:t>
      </w:r>
      <w:r>
        <w:rPr>
          <w:szCs w:val="24"/>
        </w:rPr>
        <w:t>pola-pola</w:t>
      </w:r>
      <w:r>
        <w:rPr>
          <w:spacing w:val="15"/>
          <w:szCs w:val="24"/>
        </w:rPr>
        <w:t xml:space="preserve"> </w:t>
      </w:r>
      <w:r>
        <w:rPr>
          <w:szCs w:val="24"/>
        </w:rPr>
        <w:t>nilai yang dihadapi</w:t>
      </w:r>
      <w:r>
        <w:rPr>
          <w:szCs w:val="24"/>
          <w:lang w:val="id-ID"/>
        </w:rPr>
        <w:t xml:space="preserve"> </w:t>
      </w:r>
      <w:r w:rsidR="005E3463" w:rsidRPr="007E0C8A">
        <w:rPr>
          <w:szCs w:val="24"/>
        </w:rPr>
        <w:t xml:space="preserve">Karakteristik dari penelitian ini adalah : (a) mempunyai latar belakang alamiah, (b) peneliti tidak sebagai objek penelitian   (c) metode yang digunakan adalah kualitatif, (d) menggunakan analisis data secara induktif, (e) menggunakan teori dasar, (f) data yang dikumpulkan bersifat deskriptif, (g) lebih mementingkan segi proses dari pada hasil, (h) adanya batas yang ditentukan, (i) adanya alat ukur khusus untuk keabsahan data, (j) desain disusun secara sementara, (k) hasil penelitian dirundingkan dan disepakati bersama. </w:t>
      </w:r>
      <w:r w:rsidR="005E3463">
        <w:rPr>
          <w:szCs w:val="24"/>
          <w:lang w:val="id-ID"/>
        </w:rPr>
        <w:t xml:space="preserve"> </w:t>
      </w:r>
      <w:proofErr w:type="gramStart"/>
      <w:r w:rsidR="005E3463" w:rsidRPr="00533609">
        <w:rPr>
          <w:color w:val="333333"/>
          <w:szCs w:val="24"/>
        </w:rPr>
        <w:t>Teknik pengumpulan data dengan wawancara, observasi dan studi dokumentasi.</w:t>
      </w:r>
      <w:proofErr w:type="gramEnd"/>
      <w:r w:rsidR="005E3463" w:rsidRPr="00533609">
        <w:rPr>
          <w:color w:val="333333"/>
          <w:szCs w:val="24"/>
        </w:rPr>
        <w:t xml:space="preserve"> </w:t>
      </w:r>
      <w:bookmarkStart w:id="2" w:name="_ftnref40"/>
      <w:bookmarkEnd w:id="2"/>
      <w:r w:rsidR="005E3463" w:rsidRPr="00533609">
        <w:rPr>
          <w:szCs w:val="24"/>
        </w:rPr>
        <w:t>Teknik pengumpulan data yang digunakan dalam penelitian ini</w:t>
      </w:r>
      <w:r w:rsidR="005E3463" w:rsidRPr="00325C20">
        <w:rPr>
          <w:szCs w:val="24"/>
        </w:rPr>
        <w:t xml:space="preserve"> </w:t>
      </w:r>
      <w:proofErr w:type="gramStart"/>
      <w:r w:rsidR="005E3463" w:rsidRPr="00325C20">
        <w:rPr>
          <w:szCs w:val="24"/>
        </w:rPr>
        <w:t>adalah :</w:t>
      </w:r>
      <w:proofErr w:type="gramEnd"/>
      <w:r w:rsidR="005E3463" w:rsidRPr="00325C20">
        <w:rPr>
          <w:szCs w:val="24"/>
        </w:rPr>
        <w:t xml:space="preserve"> (1) wawancara, (2) observasi, (3) dokumentasi. Hal ini sesuai dengan pendapat Sugiyono (2010:309) bahwa penelitian kualitatif secara umum terdapat empat teknik pengumpulan data, yaitu data dikumpulkan melalui teknik (1) observasi atau pengamatan, (2) wawancara, (3) dokumentasi, dan (4) triangulasi atau gabungan.</w:t>
      </w:r>
    </w:p>
    <w:p w:rsidR="005E3463" w:rsidRDefault="005E3463" w:rsidP="005E3463">
      <w:pPr>
        <w:ind w:firstLine="360"/>
        <w:jc w:val="both"/>
        <w:rPr>
          <w:szCs w:val="24"/>
          <w:lang w:val="id-ID"/>
        </w:rPr>
      </w:pPr>
      <w:proofErr w:type="gramStart"/>
      <w:r w:rsidRPr="00E02E23">
        <w:t>Keabsahan data adalah usaha meningkatkan derajat kepercayaan data apakah data tersebut dapat dipertanggung jawabkan atau tidak.</w:t>
      </w:r>
      <w:proofErr w:type="gramEnd"/>
      <w:r w:rsidRPr="00E02E23">
        <w:t xml:space="preserve"> </w:t>
      </w:r>
      <w:proofErr w:type="gramStart"/>
      <w:r w:rsidRPr="00E02E23">
        <w:t>Untuk meningkatkan derajat keabsahan data agar dapat dipertanggung jawabkan secara optimal maka perlu ada uji keabsahan data.</w:t>
      </w:r>
      <w:proofErr w:type="gramEnd"/>
      <w:r w:rsidRPr="00E02E23">
        <w:t xml:space="preserve"> </w:t>
      </w:r>
      <w:proofErr w:type="gramStart"/>
      <w:r w:rsidRPr="00E02E23">
        <w:t>Uji keabsahan data dilakukan dengan memperpanjang partisipasi, ketekunan pengamatan, triangulasi, pengecekan sejawat, kajian kasus negative dan pengecekan anggota (Molleong, 2007:324).</w:t>
      </w:r>
      <w:proofErr w:type="gramEnd"/>
    </w:p>
    <w:p w:rsidR="005E3463" w:rsidRPr="00BB22FD" w:rsidRDefault="005E3463" w:rsidP="005E3463">
      <w:pPr>
        <w:ind w:firstLine="360"/>
        <w:jc w:val="both"/>
        <w:rPr>
          <w:szCs w:val="24"/>
          <w:lang w:val="id-ID"/>
        </w:rPr>
      </w:pPr>
    </w:p>
    <w:p w:rsidR="005E3463" w:rsidRPr="00CE5F74" w:rsidRDefault="005E3463" w:rsidP="005E3463">
      <w:pPr>
        <w:pStyle w:val="Heading1"/>
        <w:numPr>
          <w:ilvl w:val="0"/>
          <w:numId w:val="6"/>
        </w:numPr>
        <w:suppressAutoHyphens/>
        <w:spacing w:after="60"/>
        <w:ind w:left="360"/>
        <w:rPr>
          <w:i w:val="0"/>
          <w:sz w:val="22"/>
          <w:szCs w:val="22"/>
        </w:rPr>
      </w:pPr>
      <w:r w:rsidRPr="00CE5F74">
        <w:rPr>
          <w:i w:val="0"/>
          <w:sz w:val="22"/>
          <w:szCs w:val="22"/>
        </w:rPr>
        <w:t>HASIL DAN PEMBAHASAN</w:t>
      </w:r>
    </w:p>
    <w:p w:rsidR="00D47ADA" w:rsidRPr="00D47ADA" w:rsidRDefault="00D47ADA" w:rsidP="00D47ADA">
      <w:pPr>
        <w:widowControl w:val="0"/>
        <w:tabs>
          <w:tab w:val="left" w:pos="1016"/>
        </w:tabs>
        <w:autoSpaceDE w:val="0"/>
        <w:autoSpaceDN w:val="0"/>
        <w:spacing w:line="480" w:lineRule="auto"/>
        <w:jc w:val="both"/>
        <w:rPr>
          <w:b/>
        </w:rPr>
      </w:pPr>
      <w:r>
        <w:rPr>
          <w:b/>
          <w:lang w:val="id-ID"/>
        </w:rPr>
        <w:t xml:space="preserve">      </w:t>
      </w:r>
      <w:r w:rsidRPr="00D47ADA">
        <w:rPr>
          <w:b/>
        </w:rPr>
        <w:t>Definisi Manajemen</w:t>
      </w:r>
      <w:r w:rsidRPr="00D47ADA">
        <w:rPr>
          <w:b/>
          <w:spacing w:val="-1"/>
        </w:rPr>
        <w:t xml:space="preserve"> </w:t>
      </w:r>
      <w:r w:rsidRPr="00D47ADA">
        <w:rPr>
          <w:b/>
        </w:rPr>
        <w:t>Sekolah</w:t>
      </w:r>
    </w:p>
    <w:p w:rsidR="002153DC" w:rsidRDefault="002153DC" w:rsidP="002153DC">
      <w:pPr>
        <w:ind w:right="-7"/>
        <w:jc w:val="both"/>
        <w:rPr>
          <w:lang w:val="id-ID"/>
        </w:rPr>
      </w:pPr>
      <w:r>
        <w:rPr>
          <w:spacing w:val="-2"/>
          <w:szCs w:val="24"/>
          <w:lang w:val="id-ID"/>
        </w:rPr>
        <w:t xml:space="preserve">       </w:t>
      </w:r>
      <w:r w:rsidR="006A61D8">
        <w:rPr>
          <w:spacing w:val="-2"/>
          <w:szCs w:val="24"/>
        </w:rPr>
        <w:t>B</w:t>
      </w:r>
      <w:r w:rsidR="006A61D8">
        <w:rPr>
          <w:spacing w:val="-1"/>
          <w:szCs w:val="24"/>
        </w:rPr>
        <w:t>er</w:t>
      </w:r>
      <w:r w:rsidR="006A61D8">
        <w:rPr>
          <w:spacing w:val="3"/>
          <w:szCs w:val="24"/>
        </w:rPr>
        <w:t>l</w:t>
      </w:r>
      <w:r w:rsidR="006A61D8">
        <w:rPr>
          <w:spacing w:val="-1"/>
          <w:szCs w:val="24"/>
        </w:rPr>
        <w:t>a</w:t>
      </w:r>
      <w:r w:rsidR="006A61D8">
        <w:rPr>
          <w:spacing w:val="2"/>
          <w:szCs w:val="24"/>
        </w:rPr>
        <w:t>n</w:t>
      </w:r>
      <w:r w:rsidR="006A61D8">
        <w:rPr>
          <w:spacing w:val="-2"/>
          <w:szCs w:val="24"/>
        </w:rPr>
        <w:t>g</w:t>
      </w:r>
      <w:r w:rsidR="006A61D8">
        <w:rPr>
          <w:szCs w:val="24"/>
        </w:rPr>
        <w:t>su</w:t>
      </w:r>
      <w:r w:rsidR="006A61D8">
        <w:rPr>
          <w:spacing w:val="2"/>
          <w:szCs w:val="24"/>
        </w:rPr>
        <w:t>n</w:t>
      </w:r>
      <w:r w:rsidR="006A61D8">
        <w:rPr>
          <w:spacing w:val="-2"/>
          <w:szCs w:val="24"/>
        </w:rPr>
        <w:t>g</w:t>
      </w:r>
      <w:r w:rsidR="006A61D8">
        <w:rPr>
          <w:spacing w:val="5"/>
          <w:szCs w:val="24"/>
        </w:rPr>
        <w:t>n</w:t>
      </w:r>
      <w:r w:rsidR="006A61D8">
        <w:rPr>
          <w:spacing w:val="-5"/>
          <w:szCs w:val="24"/>
        </w:rPr>
        <w:t>y</w:t>
      </w:r>
      <w:r w:rsidR="006A61D8">
        <w:rPr>
          <w:szCs w:val="24"/>
        </w:rPr>
        <w:t xml:space="preserve">a </w:t>
      </w:r>
      <w:r>
        <w:t xml:space="preserve">Menurut Jawahir Tanthawi (1983: 9), istilah manajemen disebut dengan </w:t>
      </w:r>
      <w:r>
        <w:rPr>
          <w:i/>
        </w:rPr>
        <w:t xml:space="preserve">“siyāsah, idārah, </w:t>
      </w:r>
      <w:r>
        <w:t xml:space="preserve">dan tadbir yang berasal dari </w:t>
      </w:r>
      <w:r>
        <w:rPr>
          <w:i/>
        </w:rPr>
        <w:t xml:space="preserve">manage </w:t>
      </w:r>
      <w:r>
        <w:t xml:space="preserve">berarti. Dalam Kamus </w:t>
      </w:r>
      <w:r>
        <w:rPr>
          <w:i/>
        </w:rPr>
        <w:t xml:space="preserve">Modern Dictionary English Arabic </w:t>
      </w:r>
      <w:r>
        <w:t xml:space="preserve">Elias A. Elias menyebut istilah </w:t>
      </w:r>
      <w:r>
        <w:rPr>
          <w:w w:val="44"/>
        </w:rPr>
        <w:t>―</w:t>
      </w:r>
      <w:r>
        <w:t>tadbir, idārah</w:t>
      </w:r>
      <w:proofErr w:type="gramStart"/>
      <w:r>
        <w:t>,siyāsa</w:t>
      </w:r>
      <w:r>
        <w:rPr>
          <w:w w:val="78"/>
        </w:rPr>
        <w:t>h</w:t>
      </w:r>
      <w:proofErr w:type="gramEnd"/>
      <w:r>
        <w:rPr>
          <w:w w:val="78"/>
        </w:rPr>
        <w:t>.</w:t>
      </w:r>
      <w:r>
        <w:rPr>
          <w:w w:val="78"/>
          <w:lang w:val="id-ID"/>
        </w:rPr>
        <w:t xml:space="preserve"> </w:t>
      </w:r>
      <w:r>
        <w:t xml:space="preserve">Menurut Saefullah (2014), istilah manajemen dalam al- </w:t>
      </w:r>
      <w:proofErr w:type="gramStart"/>
      <w:r>
        <w:rPr>
          <w:spacing w:val="-1"/>
        </w:rPr>
        <w:t>Qu</w:t>
      </w:r>
      <w:r>
        <w:rPr>
          <w:spacing w:val="-2"/>
        </w:rPr>
        <w:t>r</w:t>
      </w:r>
      <w:r>
        <w:t>’</w:t>
      </w:r>
      <w:r>
        <w:rPr>
          <w:spacing w:val="-2"/>
        </w:rPr>
        <w:t>a</w:t>
      </w:r>
      <w:r>
        <w:t xml:space="preserve">n </w:t>
      </w:r>
      <w:r>
        <w:rPr>
          <w:spacing w:val="-6"/>
        </w:rPr>
        <w:t xml:space="preserve"> </w:t>
      </w:r>
      <w:r>
        <w:t>disebut</w:t>
      </w:r>
      <w:proofErr w:type="gramEnd"/>
      <w:r>
        <w:t xml:space="preserve"> </w:t>
      </w:r>
      <w:r>
        <w:rPr>
          <w:spacing w:val="-5"/>
        </w:rPr>
        <w:t xml:space="preserve"> </w:t>
      </w:r>
      <w:r>
        <w:rPr>
          <w:spacing w:val="2"/>
        </w:rPr>
        <w:t>d</w:t>
      </w:r>
      <w:r>
        <w:rPr>
          <w:spacing w:val="-1"/>
        </w:rPr>
        <w:t>e</w:t>
      </w:r>
      <w:r>
        <w:rPr>
          <w:spacing w:val="2"/>
        </w:rPr>
        <w:t>n</w:t>
      </w:r>
      <w:r>
        <w:rPr>
          <w:spacing w:val="-3"/>
        </w:rPr>
        <w:t>g</w:t>
      </w:r>
      <w:r>
        <w:t xml:space="preserve">an </w:t>
      </w:r>
      <w:r>
        <w:rPr>
          <w:spacing w:val="-3"/>
        </w:rPr>
        <w:t xml:space="preserve"> </w:t>
      </w:r>
      <w:r>
        <w:t>is</w:t>
      </w:r>
      <w:r>
        <w:rPr>
          <w:spacing w:val="1"/>
        </w:rPr>
        <w:t>t</w:t>
      </w:r>
      <w:r>
        <w:t>il</w:t>
      </w:r>
      <w:r>
        <w:rPr>
          <w:spacing w:val="-1"/>
        </w:rPr>
        <w:t>a</w:t>
      </w:r>
      <w:r>
        <w:t xml:space="preserve">h </w:t>
      </w:r>
      <w:r>
        <w:rPr>
          <w:spacing w:val="-6"/>
        </w:rPr>
        <w:t xml:space="preserve"> </w:t>
      </w:r>
      <w:r>
        <w:rPr>
          <w:w w:val="44"/>
        </w:rPr>
        <w:t>―</w:t>
      </w:r>
      <w:r>
        <w:rPr>
          <w:i/>
        </w:rPr>
        <w:t>at</w:t>
      </w:r>
      <w:r>
        <w:rPr>
          <w:i/>
          <w:spacing w:val="-1"/>
        </w:rPr>
        <w:t>-</w:t>
      </w:r>
      <w:r>
        <w:rPr>
          <w:i/>
          <w:w w:val="99"/>
        </w:rPr>
        <w:t>Tadbi</w:t>
      </w:r>
      <w:r>
        <w:rPr>
          <w:i/>
          <w:spacing w:val="1"/>
          <w:w w:val="99"/>
        </w:rPr>
        <w:t>r</w:t>
      </w:r>
      <w:r>
        <w:rPr>
          <w:w w:val="57"/>
        </w:rPr>
        <w:t>‖</w:t>
      </w:r>
      <w:r>
        <w:t xml:space="preserve"> </w:t>
      </w:r>
      <w:r>
        <w:rPr>
          <w:spacing w:val="-6"/>
        </w:rPr>
        <w:t xml:space="preserve"> </w:t>
      </w:r>
      <w:r>
        <w:t>(p</w:t>
      </w:r>
      <w:r>
        <w:rPr>
          <w:spacing w:val="-2"/>
        </w:rPr>
        <w:t>e</w:t>
      </w:r>
      <w:r>
        <w:t>n</w:t>
      </w:r>
      <w:r>
        <w:rPr>
          <w:spacing w:val="-3"/>
        </w:rPr>
        <w:t>g</w:t>
      </w:r>
      <w:r>
        <w:rPr>
          <w:spacing w:val="-1"/>
        </w:rPr>
        <w:t>a</w:t>
      </w:r>
      <w:r>
        <w:t>tu</w:t>
      </w:r>
      <w:r>
        <w:rPr>
          <w:spacing w:val="1"/>
        </w:rPr>
        <w:t>r</w:t>
      </w:r>
      <w:r>
        <w:rPr>
          <w:spacing w:val="-1"/>
        </w:rPr>
        <w:t>a</w:t>
      </w:r>
      <w:r>
        <w:t>n</w:t>
      </w:r>
      <w:r>
        <w:rPr>
          <w:spacing w:val="-1"/>
        </w:rPr>
        <w:t>)</w:t>
      </w:r>
      <w:r>
        <w:t xml:space="preserve">. </w:t>
      </w:r>
      <w:r>
        <w:rPr>
          <w:spacing w:val="-6"/>
        </w:rPr>
        <w:t xml:space="preserve"> </w:t>
      </w:r>
      <w:proofErr w:type="gramStart"/>
      <w:r>
        <w:rPr>
          <w:spacing w:val="1"/>
        </w:rPr>
        <w:t>K</w:t>
      </w:r>
      <w:r>
        <w:rPr>
          <w:spacing w:val="-1"/>
        </w:rPr>
        <w:t>a</w:t>
      </w:r>
      <w:r>
        <w:t xml:space="preserve">ta </w:t>
      </w:r>
      <w:r>
        <w:rPr>
          <w:spacing w:val="-6"/>
        </w:rPr>
        <w:t xml:space="preserve"> </w:t>
      </w:r>
      <w:r>
        <w:rPr>
          <w:spacing w:val="-9"/>
        </w:rPr>
        <w:t>ini</w:t>
      </w:r>
      <w:proofErr w:type="gramEnd"/>
      <w:r>
        <w:t xml:space="preserve"> merupakan derivasi dari kata </w:t>
      </w:r>
      <w:r>
        <w:rPr>
          <w:i/>
        </w:rPr>
        <w:t xml:space="preserve">“dabbara” </w:t>
      </w:r>
      <w:r>
        <w:t xml:space="preserve">(mengatur). </w:t>
      </w:r>
      <w:proofErr w:type="gramStart"/>
      <w:r>
        <w:t>Dari kata ini, kita</w:t>
      </w:r>
      <w:r>
        <w:rPr>
          <w:spacing w:val="13"/>
        </w:rPr>
        <w:t xml:space="preserve"> </w:t>
      </w:r>
      <w:r>
        <w:rPr>
          <w:spacing w:val="-1"/>
        </w:rPr>
        <w:t>se</w:t>
      </w:r>
      <w:r>
        <w:t>ri</w:t>
      </w:r>
      <w:r>
        <w:rPr>
          <w:spacing w:val="1"/>
        </w:rPr>
        <w:t>n</w:t>
      </w:r>
      <w:r>
        <w:t>g</w:t>
      </w:r>
      <w:r>
        <w:rPr>
          <w:spacing w:val="11"/>
        </w:rPr>
        <w:t xml:space="preserve"> </w:t>
      </w:r>
      <w:r>
        <w:t>men</w:t>
      </w:r>
      <w:r>
        <w:rPr>
          <w:spacing w:val="1"/>
        </w:rPr>
        <w:t>d</w:t>
      </w:r>
      <w:r>
        <w:rPr>
          <w:spacing w:val="-1"/>
        </w:rPr>
        <w:t>e</w:t>
      </w:r>
      <w:r>
        <w:rPr>
          <w:spacing w:val="2"/>
        </w:rPr>
        <w:t>n</w:t>
      </w:r>
      <w:r>
        <w:rPr>
          <w:spacing w:val="-3"/>
        </w:rPr>
        <w:t>g</w:t>
      </w:r>
      <w:r>
        <w:rPr>
          <w:spacing w:val="-1"/>
        </w:rPr>
        <w:t>a</w:t>
      </w:r>
      <w:r>
        <w:t>r</w:t>
      </w:r>
      <w:r>
        <w:rPr>
          <w:spacing w:val="1"/>
        </w:rPr>
        <w:t>ka</w:t>
      </w:r>
      <w:r>
        <w:t>n</w:t>
      </w:r>
      <w:r>
        <w:rPr>
          <w:spacing w:val="14"/>
        </w:rPr>
        <w:t xml:space="preserve"> </w:t>
      </w:r>
      <w:r>
        <w:t>is</w:t>
      </w:r>
      <w:r>
        <w:rPr>
          <w:spacing w:val="1"/>
        </w:rPr>
        <w:t>t</w:t>
      </w:r>
      <w:r>
        <w:t>il</w:t>
      </w:r>
      <w:r>
        <w:rPr>
          <w:spacing w:val="-1"/>
        </w:rPr>
        <w:t>a</w:t>
      </w:r>
      <w:r>
        <w:t>h</w:t>
      </w:r>
      <w:r>
        <w:rPr>
          <w:spacing w:val="14"/>
        </w:rPr>
        <w:t xml:space="preserve"> </w:t>
      </w:r>
      <w:r>
        <w:rPr>
          <w:spacing w:val="3"/>
          <w:w w:val="44"/>
        </w:rPr>
        <w:t>―</w:t>
      </w:r>
      <w:r>
        <w:rPr>
          <w:i/>
          <w:spacing w:val="-1"/>
        </w:rPr>
        <w:t>M</w:t>
      </w:r>
      <w:r>
        <w:rPr>
          <w:i/>
        </w:rPr>
        <w:t>udabbir”</w:t>
      </w:r>
      <w:r>
        <w:rPr>
          <w:i/>
          <w:spacing w:val="15"/>
        </w:rPr>
        <w:t xml:space="preserve"> </w:t>
      </w:r>
      <w:r>
        <w:t>di</w:t>
      </w:r>
      <w:r>
        <w:rPr>
          <w:spacing w:val="17"/>
        </w:rPr>
        <w:t xml:space="preserve"> </w:t>
      </w:r>
      <w:r>
        <w:rPr>
          <w:w w:val="99"/>
        </w:rPr>
        <w:t>Taman Kanak-Kanak</w:t>
      </w:r>
      <w:r>
        <w:t>, yang berarti pengelola/pengurus yang mengatur urusan kesantrian, misalnya urusan tata tertib, kegiatan akademik, kesehatan, keamanan, kebersihan, koperasi, dan lain</w:t>
      </w:r>
      <w:r>
        <w:rPr>
          <w:spacing w:val="-2"/>
        </w:rPr>
        <w:t xml:space="preserve"> </w:t>
      </w:r>
      <w:r>
        <w:t>sebagainya.</w:t>
      </w:r>
      <w:proofErr w:type="gramEnd"/>
    </w:p>
    <w:p w:rsidR="002153DC" w:rsidRDefault="002153DC" w:rsidP="002153DC">
      <w:pPr>
        <w:ind w:right="-7" w:firstLine="360"/>
        <w:jc w:val="both"/>
        <w:rPr>
          <w:lang w:val="id-ID"/>
        </w:rPr>
      </w:pPr>
      <w:r>
        <w:t>Merujuk definisi manajemen diatas dapat diartikan sebagai suatu proses berkelanjutan di mana anggota organisasi berusaha mengoordinasikan kegiatan dan menggunakan sumber dayanya untuk memenuhi berbagai tugas organisasi seefisien mungkin. Dalam proses manajemen tersebut terdapat beberapa kegiatan yang meliputi perencanaan, pengorganisasian, pelaksanaan, motivasi, dan pengawasan. Proses perencanaan hingga pengawasan (evaluasi) ini</w:t>
      </w:r>
      <w:r>
        <w:rPr>
          <w:lang w:val="id-ID"/>
        </w:rPr>
        <w:t xml:space="preserve"> </w:t>
      </w:r>
      <w:r>
        <w:t>biasanya disebut dengan fungsi-fungsi manajemen.</w:t>
      </w:r>
    </w:p>
    <w:p w:rsidR="007B35E0" w:rsidRDefault="002153DC" w:rsidP="007B35E0">
      <w:pPr>
        <w:ind w:right="-7" w:firstLine="360"/>
        <w:jc w:val="both"/>
        <w:rPr>
          <w:lang w:val="id-ID"/>
        </w:rPr>
      </w:pPr>
      <w:r>
        <w:t xml:space="preserve">Manajemen adalah sebuah proses sistematis untuk mencapai tujuan yang sudah ditetapkan. </w:t>
      </w:r>
      <w:proofErr w:type="gramStart"/>
      <w:r>
        <w:t>Di dalam kegiatan manajemen umumnya terdapat tiga pokok kegiatan, yaitu perencanan, implementasi, dan evaluasi.</w:t>
      </w:r>
      <w:proofErr w:type="gramEnd"/>
      <w:r>
        <w:t xml:space="preserve"> </w:t>
      </w:r>
      <w:proofErr w:type="gramStart"/>
      <w:r>
        <w:t>Kegiatan inilah disebut dengan fungsi- fungsi manajemen.</w:t>
      </w:r>
      <w:proofErr w:type="gramEnd"/>
      <w:r>
        <w:t xml:space="preserve"> </w:t>
      </w:r>
      <w:proofErr w:type="gramStart"/>
      <w:r>
        <w:t>Para ahli manajemen berbeda pendapat tentang kegiatan-kegiatan dalam fungsi manajemen.</w:t>
      </w:r>
      <w:proofErr w:type="gramEnd"/>
      <w:r>
        <w:t xml:space="preserve"> Sondang </w:t>
      </w:r>
      <w:r>
        <w:lastRenderedPageBreak/>
        <w:t xml:space="preserve">menjelaskan perbedaan tersebut, yaitu: (1) </w:t>
      </w:r>
      <w:r>
        <w:rPr>
          <w:i/>
        </w:rPr>
        <w:t xml:space="preserve">planning, organizing, commanding, coordinating, dan controlling </w:t>
      </w:r>
      <w:r>
        <w:t xml:space="preserve">(Henry Fayol), (2) </w:t>
      </w:r>
      <w:r>
        <w:rPr>
          <w:i/>
        </w:rPr>
        <w:t xml:space="preserve">planning, organizing, staffing, directing, coordinating, reporting, dan budgeting </w:t>
      </w:r>
      <w:r>
        <w:t xml:space="preserve">(Luther M. Gullick), (3) </w:t>
      </w:r>
      <w:r>
        <w:rPr>
          <w:i/>
        </w:rPr>
        <w:t xml:space="preserve">directing dan facilitating </w:t>
      </w:r>
      <w:r>
        <w:t>(John</w:t>
      </w:r>
      <w:r>
        <w:rPr>
          <w:lang w:val="id-ID"/>
        </w:rPr>
        <w:t xml:space="preserve"> </w:t>
      </w:r>
      <w:r>
        <w:t xml:space="preserve">D. Millet), (4) </w:t>
      </w:r>
      <w:r>
        <w:rPr>
          <w:i/>
        </w:rPr>
        <w:t xml:space="preserve">planning, organizing, staffing, directing, dan controlling </w:t>
      </w:r>
      <w:r>
        <w:t xml:space="preserve">(Koontz dan O’Donnel), (5) </w:t>
      </w:r>
      <w:r>
        <w:rPr>
          <w:i/>
        </w:rPr>
        <w:t xml:space="preserve">planning, organizing, actuating, dan controlling </w:t>
      </w:r>
      <w:r>
        <w:t xml:space="preserve">(George R. Terry), dan (6) </w:t>
      </w:r>
      <w:r>
        <w:rPr>
          <w:i/>
        </w:rPr>
        <w:t xml:space="preserve">planning, organizing, motivating, dan controlling </w:t>
      </w:r>
      <w:r>
        <w:t>(John F.Mee).</w:t>
      </w:r>
      <w:r>
        <w:rPr>
          <w:lang w:val="id-ID"/>
        </w:rPr>
        <w:t xml:space="preserve"> </w:t>
      </w:r>
      <w:proofErr w:type="gramStart"/>
      <w:r>
        <w:t>Manajemen terdiri atas sistem organisasi yang berhubungan dengan model dan pola keorganisasian serta sistem manajerial organisasi yang berkaitan dengan pola-pola pengorganisasian, kepemimpinan, dan kerjasama dalam organisasi (Hikmat. 2014:11).</w:t>
      </w:r>
      <w:proofErr w:type="gramEnd"/>
      <w:r>
        <w:t xml:space="preserve"> </w:t>
      </w:r>
      <w:proofErr w:type="gramStart"/>
      <w:r>
        <w:t>Manajemen dalam tataran profesi berlandaskan kepada nilai-nilai etik organisasi, diperlukan sumber daya manusia dengan keahlian khusus untuk dalam menjalankan pekerjaan manajerial secara</w:t>
      </w:r>
      <w:r>
        <w:rPr>
          <w:lang w:val="id-ID"/>
        </w:rPr>
        <w:t xml:space="preserve"> </w:t>
      </w:r>
      <w:r>
        <w:t>profesional (Chairunnisa, 2016: 2).</w:t>
      </w:r>
      <w:proofErr w:type="gramEnd"/>
      <w:r>
        <w:t xml:space="preserve"> Selanjtnya, Machali (2016: 2) menyebutkan bahwa manajemen merupakan suatu alat atau </w:t>
      </w:r>
      <w:proofErr w:type="gramStart"/>
      <w:r>
        <w:t>cara</w:t>
      </w:r>
      <w:proofErr w:type="gramEnd"/>
      <w:r>
        <w:t xml:space="preserve"> untuk memberdayakan sumber daya baik dalam bentuk orang, biaya, perlengkapan, bahan, dan metode yang ada pada suatu organisasi secara efektif untuk mencapai tujuan yang diinginkan. Manajemen adalah upaya yang di dalamnya mengandung proses perencanaan, pengorganisasian, kepemimpinan, dan pengendalian anggota organisasi yang diimbangi dengan pemberdayaan seluruh sumber daya organisasi secara efektif dan efisien untuk dapat mencapai tujuan yangtelah ditetapkan (Machali, 2016: 3). </w:t>
      </w:r>
    </w:p>
    <w:p w:rsidR="007B35E0" w:rsidRPr="007B35E0" w:rsidRDefault="002153DC" w:rsidP="007B35E0">
      <w:pPr>
        <w:ind w:right="-7" w:firstLine="360"/>
        <w:jc w:val="both"/>
        <w:rPr>
          <w:lang w:val="id-ID"/>
        </w:rPr>
      </w:pPr>
      <w:proofErr w:type="gramStart"/>
      <w:r>
        <w:t>Hal ini diperkuat</w:t>
      </w:r>
      <w:r>
        <w:rPr>
          <w:spacing w:val="34"/>
        </w:rPr>
        <w:t xml:space="preserve"> </w:t>
      </w:r>
      <w:r>
        <w:t>oleh</w:t>
      </w:r>
      <w:r>
        <w:rPr>
          <w:spacing w:val="33"/>
        </w:rPr>
        <w:t xml:space="preserve"> </w:t>
      </w:r>
      <w:r>
        <w:t>penjelasan</w:t>
      </w:r>
      <w:r>
        <w:rPr>
          <w:spacing w:val="36"/>
        </w:rPr>
        <w:t xml:space="preserve"> </w:t>
      </w:r>
      <w:r>
        <w:t>yang</w:t>
      </w:r>
      <w:r>
        <w:rPr>
          <w:spacing w:val="32"/>
        </w:rPr>
        <w:t xml:space="preserve"> </w:t>
      </w:r>
      <w:r>
        <w:t>dikemukakan</w:t>
      </w:r>
      <w:r>
        <w:rPr>
          <w:spacing w:val="33"/>
        </w:rPr>
        <w:t xml:space="preserve"> </w:t>
      </w:r>
      <w:r>
        <w:t>oleh</w:t>
      </w:r>
      <w:r>
        <w:rPr>
          <w:spacing w:val="33"/>
        </w:rPr>
        <w:t xml:space="preserve"> </w:t>
      </w:r>
      <w:r>
        <w:t>Machali</w:t>
      </w:r>
      <w:r>
        <w:rPr>
          <w:spacing w:val="34"/>
        </w:rPr>
        <w:t xml:space="preserve"> </w:t>
      </w:r>
      <w:r>
        <w:t>(2016:</w:t>
      </w:r>
      <w:r w:rsidR="007B35E0">
        <w:rPr>
          <w:lang w:val="id-ID"/>
        </w:rPr>
        <w:t xml:space="preserve"> </w:t>
      </w:r>
      <w:r w:rsidR="007B35E0">
        <w:t>4) yang menjabarkan bahwa inti manajemen adalah usaha untuk mengelola atau mengatur organisasi yang diarahkan untuk mencapai tujuan organisasi yang telah ditetapkan secara produktif, efektif, dan efisien.</w:t>
      </w:r>
      <w:proofErr w:type="gramEnd"/>
      <w:r w:rsidR="007B35E0">
        <w:t xml:space="preserve"> Berdasarkan penjabaran tersebut, dapat ditarik sintesis bahawa manajemen merupakan suatu ilmu, konsep, dan </w:t>
      </w:r>
      <w:proofErr w:type="gramStart"/>
      <w:r w:rsidR="007B35E0">
        <w:rPr>
          <w:spacing w:val="-4"/>
        </w:rPr>
        <w:t>cara</w:t>
      </w:r>
      <w:proofErr w:type="gramEnd"/>
      <w:r w:rsidR="007B35E0">
        <w:rPr>
          <w:spacing w:val="-4"/>
        </w:rPr>
        <w:t xml:space="preserve"> </w:t>
      </w:r>
      <w:r w:rsidR="007B35E0">
        <w:t xml:space="preserve">pengelolaan organisasi dengan memanfaatkan secara produktif, efektif dan efisien seluruh sumber daya organisasi yang ada untuk mencapai tujuan dan hasil yang ingin dicapai. </w:t>
      </w:r>
      <w:proofErr w:type="gramStart"/>
      <w:r w:rsidR="007B35E0">
        <w:t>Pemanfaatan sumber daya organisasi ini perlu ditunjang dengan kemampuan dan keterampilan sumber daya manusia pengelolanya, sehingga kinerja organisasi dapat berjalan dengan produktif dalam upaya</w:t>
      </w:r>
      <w:r w:rsidR="007B35E0">
        <w:rPr>
          <w:spacing w:val="58"/>
        </w:rPr>
        <w:t xml:space="preserve"> </w:t>
      </w:r>
      <w:r w:rsidR="007B35E0">
        <w:t>pencapaian</w:t>
      </w:r>
      <w:r w:rsidR="007B35E0">
        <w:rPr>
          <w:lang w:val="id-ID"/>
        </w:rPr>
        <w:t xml:space="preserve"> </w:t>
      </w:r>
      <w:r w:rsidR="007B35E0">
        <w:t>tujuan-tujuan yang telah ditetapkan (Qibtiah, dkk, 2018: 628).</w:t>
      </w:r>
      <w:proofErr w:type="gramEnd"/>
    </w:p>
    <w:p w:rsidR="007B35E0" w:rsidRDefault="007B35E0" w:rsidP="002153DC">
      <w:pPr>
        <w:rPr>
          <w:lang w:val="id-ID"/>
        </w:rPr>
      </w:pPr>
    </w:p>
    <w:p w:rsidR="007B35E0" w:rsidRDefault="007B35E0" w:rsidP="002153DC">
      <w:pPr>
        <w:rPr>
          <w:b/>
          <w:lang w:val="id-ID"/>
        </w:rPr>
      </w:pPr>
      <w:r>
        <w:rPr>
          <w:b/>
          <w:lang w:val="id-ID"/>
        </w:rPr>
        <w:t xml:space="preserve">        </w:t>
      </w:r>
      <w:r w:rsidRPr="007B35E0">
        <w:rPr>
          <w:b/>
        </w:rPr>
        <w:t>Fungsi</w:t>
      </w:r>
      <w:r w:rsidRPr="007B35E0">
        <w:rPr>
          <w:b/>
          <w:spacing w:val="-1"/>
        </w:rPr>
        <w:t xml:space="preserve"> </w:t>
      </w:r>
      <w:r w:rsidRPr="007B35E0">
        <w:rPr>
          <w:b/>
        </w:rPr>
        <w:t>Manajemen</w:t>
      </w:r>
    </w:p>
    <w:p w:rsidR="007B35E0" w:rsidRDefault="007B35E0" w:rsidP="007B35E0">
      <w:pPr>
        <w:pStyle w:val="BodyText"/>
        <w:ind w:right="-7"/>
        <w:jc w:val="both"/>
      </w:pPr>
      <w:r>
        <w:rPr>
          <w:lang w:val="id-ID"/>
        </w:rPr>
        <w:t xml:space="preserve">        </w:t>
      </w:r>
      <w:r>
        <w:t>Di dalam proses manajemen digambarkan fungsi-fungsi manajemen secara umum yang ditampilkan ke dalam perangkat organisasidan mulai dikenal dengan teori manajemen klasik. Para ahli manajemen mempunyai perbedaan pendapat dalam merumuskan proses manajemen sebagaimana penjelasan</w:t>
      </w:r>
      <w:r>
        <w:rPr>
          <w:spacing w:val="-4"/>
        </w:rPr>
        <w:t xml:space="preserve"> </w:t>
      </w:r>
      <w:r>
        <w:t>berikut:</w:t>
      </w:r>
    </w:p>
    <w:p w:rsidR="007B35E0" w:rsidRPr="007B35E0" w:rsidRDefault="007B35E0" w:rsidP="007B35E0">
      <w:pPr>
        <w:pStyle w:val="ListParagraph"/>
        <w:widowControl w:val="0"/>
        <w:numPr>
          <w:ilvl w:val="2"/>
          <w:numId w:val="17"/>
        </w:numPr>
        <w:tabs>
          <w:tab w:val="left" w:pos="1134"/>
        </w:tabs>
        <w:autoSpaceDE w:val="0"/>
        <w:autoSpaceDN w:val="0"/>
        <w:spacing w:before="1"/>
        <w:ind w:left="1134" w:right="-7" w:hanging="425"/>
        <w:contextualSpacing w:val="0"/>
        <w:jc w:val="both"/>
        <w:rPr>
          <w:i/>
        </w:rPr>
      </w:pPr>
      <w:r>
        <w:t xml:space="preserve">Menurut Skinner, fungsi manajemen meliputi: </w:t>
      </w:r>
      <w:r>
        <w:rPr>
          <w:i/>
        </w:rPr>
        <w:t>planning, organizing, staffing, directing</w:t>
      </w:r>
      <w:r>
        <w:rPr>
          <w:i/>
          <w:spacing w:val="-1"/>
        </w:rPr>
        <w:t xml:space="preserve"> </w:t>
      </w:r>
      <w:r>
        <w:rPr>
          <w:i/>
        </w:rPr>
        <w:t>andcontrolling.</w:t>
      </w:r>
    </w:p>
    <w:p w:rsidR="007B35E0" w:rsidRPr="007B35E0" w:rsidRDefault="007B35E0" w:rsidP="007B35E0">
      <w:pPr>
        <w:pStyle w:val="ListParagraph"/>
        <w:widowControl w:val="0"/>
        <w:numPr>
          <w:ilvl w:val="2"/>
          <w:numId w:val="17"/>
        </w:numPr>
        <w:tabs>
          <w:tab w:val="left" w:pos="1134"/>
        </w:tabs>
        <w:autoSpaceDE w:val="0"/>
        <w:autoSpaceDN w:val="0"/>
        <w:spacing w:before="1"/>
        <w:ind w:left="1134" w:right="-7" w:hanging="425"/>
        <w:contextualSpacing w:val="0"/>
        <w:jc w:val="both"/>
        <w:rPr>
          <w:i/>
        </w:rPr>
      </w:pPr>
      <w:r>
        <w:t xml:space="preserve">Steppen P. Robbin, fungsi manajemen meliputi: </w:t>
      </w:r>
      <w:r w:rsidRPr="007B35E0">
        <w:rPr>
          <w:i/>
        </w:rPr>
        <w:t>planning, organizing, leading and</w:t>
      </w:r>
      <w:r w:rsidRPr="007B35E0">
        <w:rPr>
          <w:i/>
          <w:spacing w:val="-4"/>
        </w:rPr>
        <w:t xml:space="preserve"> </w:t>
      </w:r>
      <w:r w:rsidRPr="007B35E0">
        <w:rPr>
          <w:i/>
        </w:rPr>
        <w:t>controlling.</w:t>
      </w:r>
    </w:p>
    <w:p w:rsidR="007B35E0" w:rsidRPr="007B35E0" w:rsidRDefault="007B35E0" w:rsidP="007B35E0">
      <w:pPr>
        <w:pStyle w:val="ListParagraph"/>
        <w:widowControl w:val="0"/>
        <w:numPr>
          <w:ilvl w:val="2"/>
          <w:numId w:val="17"/>
        </w:numPr>
        <w:tabs>
          <w:tab w:val="left" w:pos="1134"/>
        </w:tabs>
        <w:autoSpaceDE w:val="0"/>
        <w:autoSpaceDN w:val="0"/>
        <w:spacing w:before="1"/>
        <w:ind w:left="1134" w:right="-7" w:hanging="425"/>
        <w:contextualSpacing w:val="0"/>
        <w:jc w:val="both"/>
        <w:rPr>
          <w:i/>
        </w:rPr>
      </w:pPr>
      <w:r>
        <w:t xml:space="preserve">Gulick mengedepankan proses manajemen mulai dari </w:t>
      </w:r>
      <w:r w:rsidRPr="007B35E0">
        <w:rPr>
          <w:i/>
        </w:rPr>
        <w:t>planning, organizing, staffing, directing, coordinating, reporting, dan budgeting.</w:t>
      </w:r>
    </w:p>
    <w:p w:rsidR="007B35E0" w:rsidRPr="007B35E0" w:rsidRDefault="007B35E0" w:rsidP="007B35E0">
      <w:pPr>
        <w:pStyle w:val="ListParagraph"/>
        <w:widowControl w:val="0"/>
        <w:numPr>
          <w:ilvl w:val="2"/>
          <w:numId w:val="17"/>
        </w:numPr>
        <w:tabs>
          <w:tab w:val="left" w:pos="1134"/>
        </w:tabs>
        <w:autoSpaceDE w:val="0"/>
        <w:autoSpaceDN w:val="0"/>
        <w:spacing w:before="1"/>
        <w:ind w:left="1134" w:right="-7" w:hanging="425"/>
        <w:contextualSpacing w:val="0"/>
        <w:jc w:val="both"/>
        <w:rPr>
          <w:i/>
        </w:rPr>
      </w:pPr>
      <w:r>
        <w:t>Fayol yang dikenal sebagai bapak memejemen ilmiah (</w:t>
      </w:r>
      <w:r w:rsidRPr="007B35E0">
        <w:rPr>
          <w:i/>
        </w:rPr>
        <w:t xml:space="preserve">scientifik Managemen) </w:t>
      </w:r>
      <w:r w:rsidRPr="007B35E0">
        <w:rPr>
          <w:spacing w:val="-3"/>
        </w:rPr>
        <w:t xml:space="preserve"> </w:t>
      </w:r>
      <w:r>
        <w:t xml:space="preserve">sebagai berikut: </w:t>
      </w:r>
      <w:r w:rsidRPr="007B35E0">
        <w:rPr>
          <w:i/>
        </w:rPr>
        <w:t xml:space="preserve">planning, organizing, </w:t>
      </w:r>
      <w:r w:rsidRPr="007B35E0">
        <w:rPr>
          <w:i/>
          <w:spacing w:val="-3"/>
        </w:rPr>
        <w:t xml:space="preserve">comanding, </w:t>
      </w:r>
      <w:r w:rsidRPr="007B35E0">
        <w:rPr>
          <w:i/>
        </w:rPr>
        <w:t>coordinating,</w:t>
      </w:r>
      <w:r w:rsidRPr="007B35E0">
        <w:rPr>
          <w:i/>
          <w:spacing w:val="-1"/>
        </w:rPr>
        <w:t xml:space="preserve"> </w:t>
      </w:r>
      <w:r w:rsidRPr="007B35E0">
        <w:rPr>
          <w:i/>
        </w:rPr>
        <w:t>controlling</w:t>
      </w:r>
    </w:p>
    <w:p w:rsidR="007B35E0" w:rsidRDefault="007B35E0" w:rsidP="0017221E">
      <w:pPr>
        <w:pStyle w:val="BodyText"/>
        <w:ind w:right="-7" w:firstLine="709"/>
        <w:jc w:val="both"/>
        <w:rPr>
          <w:lang w:val="id-ID"/>
        </w:rPr>
      </w:pPr>
      <w:r>
        <w:t xml:space="preserve">Berdasarkan proses manajemen sebagaimana telah dikemukan oleh para ahli tersebut di atas, para pakar manajemen pada era sekarang mengabstraksikan proses manajemen menjadi 4 proses yaitu: </w:t>
      </w:r>
      <w:r>
        <w:rPr>
          <w:i/>
        </w:rPr>
        <w:t xml:space="preserve">planning, organizing, actuating, </w:t>
      </w:r>
      <w:proofErr w:type="gramStart"/>
      <w:r>
        <w:rPr>
          <w:i/>
        </w:rPr>
        <w:t>controlling</w:t>
      </w:r>
      <w:proofErr w:type="gramEnd"/>
      <w:r>
        <w:rPr>
          <w:i/>
        </w:rPr>
        <w:t xml:space="preserve"> </w:t>
      </w:r>
      <w:r>
        <w:t>(POAC).</w:t>
      </w:r>
      <w:r>
        <w:rPr>
          <w:lang w:val="id-ID"/>
        </w:rPr>
        <w:t xml:space="preserve"> </w:t>
      </w:r>
      <w:r>
        <w:t xml:space="preserve">Empat proses ini digambarkan dalam bentuk siklus karena adanya saling keterkaitan antara proses yang pertama dan berikutnya, begitu juga setelah pelaksanaan </w:t>
      </w:r>
      <w:r>
        <w:rPr>
          <w:i/>
        </w:rPr>
        <w:t xml:space="preserve">controlling </w:t>
      </w:r>
      <w:r>
        <w:t xml:space="preserve">lazimnya dilanjutkan dengan membuat </w:t>
      </w:r>
      <w:r>
        <w:rPr>
          <w:i/>
        </w:rPr>
        <w:t xml:space="preserve">planning </w:t>
      </w:r>
      <w:r>
        <w:t>baru.</w:t>
      </w:r>
      <w:r>
        <w:rPr>
          <w:lang w:val="id-ID"/>
        </w:rPr>
        <w:t xml:space="preserve"> </w:t>
      </w:r>
      <w:proofErr w:type="gramStart"/>
      <w:r>
        <w:t>Dalam Manajemen Islam disebutkan bahwa semua tindakan Rasulullah selalu membuat perencanaan yang teliti.</w:t>
      </w:r>
      <w:proofErr w:type="gramEnd"/>
      <w:r>
        <w:t xml:space="preserve"> </w:t>
      </w:r>
      <w:proofErr w:type="gramStart"/>
      <w:r>
        <w:t xml:space="preserve">Mengenai kewajiban untuk membuat </w:t>
      </w:r>
      <w:r>
        <w:lastRenderedPageBreak/>
        <w:t xml:space="preserve">perencanaan yang teliti ini, banyak terdapat di dalam ayat Al-Qur’an, baik secara tegas maupun secara sindiran </w:t>
      </w:r>
      <w:r>
        <w:rPr>
          <w:i/>
        </w:rPr>
        <w:t xml:space="preserve">(kinayah) </w:t>
      </w:r>
      <w:r>
        <w:t>agar sebelum mengambil sesuatu tindakan haruslah dibuat perencanaan.</w:t>
      </w:r>
      <w:proofErr w:type="gramEnd"/>
      <w:r w:rsidR="0017221E">
        <w:rPr>
          <w:lang w:val="id-ID"/>
        </w:rPr>
        <w:t xml:space="preserve"> </w:t>
      </w:r>
      <w:r>
        <w:t>Proses manajemen pada dasarnya adalah perencanaan segala sesuatu secara sistematis melahirkan keyakinan yang berdampak pada melakuk</w:t>
      </w:r>
      <w:r w:rsidR="0017221E">
        <w:t>an sesuatu sesuai dengan aturan</w:t>
      </w:r>
      <w:r w:rsidR="0017221E">
        <w:rPr>
          <w:lang w:val="id-ID"/>
        </w:rPr>
        <w:t>.</w:t>
      </w:r>
    </w:p>
    <w:p w:rsidR="0017221E" w:rsidRPr="0017221E" w:rsidRDefault="0017221E" w:rsidP="0017221E">
      <w:pPr>
        <w:widowControl w:val="0"/>
        <w:tabs>
          <w:tab w:val="left" w:pos="1789"/>
        </w:tabs>
        <w:autoSpaceDE w:val="0"/>
        <w:autoSpaceDN w:val="0"/>
        <w:spacing w:before="206"/>
        <w:jc w:val="both"/>
        <w:rPr>
          <w:b/>
        </w:rPr>
      </w:pPr>
      <w:r w:rsidRPr="0017221E">
        <w:rPr>
          <w:b/>
          <w:lang w:val="id-ID"/>
        </w:rPr>
        <w:t>P</w:t>
      </w:r>
      <w:r w:rsidRPr="0017221E">
        <w:rPr>
          <w:b/>
        </w:rPr>
        <w:t>engorganisasian Pendidikan Islam</w:t>
      </w:r>
    </w:p>
    <w:p w:rsidR="0017221E" w:rsidRDefault="0017221E" w:rsidP="0017221E">
      <w:pPr>
        <w:pStyle w:val="BodyText"/>
        <w:tabs>
          <w:tab w:val="left" w:pos="9072"/>
          <w:tab w:val="left" w:pos="9170"/>
        </w:tabs>
        <w:ind w:right="98"/>
        <w:jc w:val="both"/>
        <w:rPr>
          <w:lang w:val="id-ID"/>
        </w:rPr>
      </w:pPr>
      <w:r>
        <w:rPr>
          <w:lang w:val="id-ID"/>
        </w:rPr>
        <w:t xml:space="preserve">         </w:t>
      </w:r>
      <w:r w:rsidR="007B35E0">
        <w:t xml:space="preserve">Fungsi pengorganisasian diartikan sebagai kegiatan membagi tugas kepada orang-orang yang terlibat dalam kerja </w:t>
      </w:r>
      <w:proofErr w:type="gramStart"/>
      <w:r w:rsidR="007B35E0">
        <w:t>sama</w:t>
      </w:r>
      <w:proofErr w:type="gramEnd"/>
      <w:r w:rsidR="007B35E0">
        <w:t xml:space="preserve"> untuk memudahkan pelaksanaan kerja. </w:t>
      </w:r>
      <w:proofErr w:type="gramStart"/>
      <w:r w:rsidR="007B35E0">
        <w:t>Pelaksanaan fungsi pengorganisasian dapat memanfaatkan struktur yang sudah dibentuk dalam organisasi.</w:t>
      </w:r>
      <w:proofErr w:type="gramEnd"/>
      <w:r w:rsidR="007B35E0">
        <w:t xml:space="preserve"> Artinya, deskripsi tugas yang </w:t>
      </w:r>
      <w:proofErr w:type="gramStart"/>
      <w:r w:rsidR="007B35E0">
        <w:t>akan</w:t>
      </w:r>
      <w:proofErr w:type="gramEnd"/>
      <w:r w:rsidR="007B35E0">
        <w:t xml:space="preserve"> dibagikan adalah berdasarkan tugas dan fungsi struktur yang ada dalam suatu organisasi. </w:t>
      </w:r>
      <w:proofErr w:type="gramStart"/>
      <w:r w:rsidR="007B35E0">
        <w:t>Pengorganisasian suatu tugas dapat memperlancar alokasi sumber daya dengan kombinasi yang tepat untuk mengimplementasikan rencana.</w:t>
      </w:r>
      <w:proofErr w:type="gramEnd"/>
      <w:r w:rsidR="007B35E0">
        <w:t xml:space="preserve"> Dalam pengorganisasian, terdapat beberapa langkah yang harus diperhatikan, antara lain menentukan tugas-tugas yang harus dilakukan untuk mencapai tujuan organisasi, membagi seluruh beban kerja menjadi kegiatan-kegiatan yang dapat dilaksanakan oleh perorangan atau kelompok, menggabungkan pekerjaan para anggota dengan cara yang rasional dan efisien, menetapkan mekanisme untuk mengkoordinasikan pekerjaan dalam satu kesatuan yang harmonis, melakukan monitoring dan mengambil langkah-</w:t>
      </w:r>
      <w:r>
        <w:rPr>
          <w:lang w:val="id-ID"/>
        </w:rPr>
        <w:t xml:space="preserve"> </w:t>
      </w:r>
      <w:r>
        <w:t xml:space="preserve">langkah penyesuaian untuk mempertahankan </w:t>
      </w:r>
      <w:r>
        <w:rPr>
          <w:spacing w:val="-4"/>
        </w:rPr>
        <w:t>serta</w:t>
      </w:r>
      <w:r>
        <w:rPr>
          <w:spacing w:val="52"/>
        </w:rPr>
        <w:t xml:space="preserve"> </w:t>
      </w:r>
      <w:r>
        <w:t>meningkatkan efektifitas.</w:t>
      </w:r>
    </w:p>
    <w:p w:rsidR="0017221E" w:rsidRPr="0017221E" w:rsidRDefault="0017221E" w:rsidP="0017221E">
      <w:pPr>
        <w:pStyle w:val="BodyText"/>
        <w:tabs>
          <w:tab w:val="left" w:pos="9072"/>
          <w:tab w:val="left" w:pos="9170"/>
        </w:tabs>
        <w:ind w:right="98"/>
        <w:jc w:val="both"/>
        <w:rPr>
          <w:lang w:val="id-ID"/>
        </w:rPr>
      </w:pPr>
      <w:r>
        <w:rPr>
          <w:lang w:val="id-ID"/>
        </w:rPr>
        <w:t xml:space="preserve">            </w:t>
      </w:r>
      <w:r>
        <w:t xml:space="preserve">Hasibuan (1996) mendefinisikan pengorganisasian sebagai suatu proses penentuan, pengelompokkan dan pengaturan bermacam-macam aktivitas yang diperlukan untuk mencapai tujuan, menempatkan orang-orang pada setiap aktivitas ini, menyediakan alat-alat yang diperlukan, menetapkan wewenang yang secara relative didelegasikan kepada setiap individu yang </w:t>
      </w:r>
      <w:proofErr w:type="gramStart"/>
      <w:r>
        <w:t>akan</w:t>
      </w:r>
      <w:proofErr w:type="gramEnd"/>
      <w:r>
        <w:t xml:space="preserve"> melakukan aktivitas- aktivitas tersebut. Sarwoto (1978: 77) mengungkapkan pengorganisasian merupakan keseluruhan proses pengelompokan orang-orang, alat-alat tugas, tanggung jawab atau wewenang sedemikian rupa sehingga tercipta suatu organisasi yang dapat digerakkan sebagai suatu kesatuan dalam rangka mencapai tujuan yang telah</w:t>
      </w:r>
      <w:r>
        <w:rPr>
          <w:spacing w:val="-6"/>
        </w:rPr>
        <w:t xml:space="preserve"> </w:t>
      </w:r>
      <w:r>
        <w:t xml:space="preserve">ditetapkan.Sarwoto (1978: 78) menyebutkan proses </w:t>
      </w:r>
      <w:r>
        <w:rPr>
          <w:i/>
        </w:rPr>
        <w:t>organizing</w:t>
      </w:r>
      <w:r>
        <w:rPr>
          <w:lang w:val="id-ID"/>
        </w:rPr>
        <w:t xml:space="preserve"> </w:t>
      </w:r>
      <w:r>
        <w:t>meliputi beberapa</w:t>
      </w:r>
      <w:r>
        <w:t xml:space="preserve"> kegiatan yaitu sebagai berikut</w:t>
      </w:r>
      <w:r>
        <w:rPr>
          <w:lang w:val="id-ID"/>
        </w:rPr>
        <w:t>:</w:t>
      </w:r>
    </w:p>
    <w:p w:rsidR="0017221E" w:rsidRDefault="0017221E" w:rsidP="0017221E">
      <w:pPr>
        <w:pStyle w:val="ListParagraph"/>
        <w:widowControl w:val="0"/>
        <w:numPr>
          <w:ilvl w:val="1"/>
          <w:numId w:val="18"/>
        </w:numPr>
        <w:autoSpaceDE w:val="0"/>
        <w:autoSpaceDN w:val="0"/>
        <w:ind w:left="1418" w:right="98" w:hanging="425"/>
        <w:contextualSpacing w:val="0"/>
        <w:jc w:val="both"/>
      </w:pPr>
      <w:r>
        <w:t>Perumusan tujuan, tujuan harus dirumuskan secara jelas dan lengkap baik mengenai ruang lingkup sasaran dan sarana yang diperlukan serta jangka waktu pencapaian</w:t>
      </w:r>
      <w:r>
        <w:rPr>
          <w:spacing w:val="-8"/>
        </w:rPr>
        <w:t xml:space="preserve"> </w:t>
      </w:r>
      <w:r>
        <w:t>tujuan;</w:t>
      </w:r>
    </w:p>
    <w:p w:rsidR="0017221E" w:rsidRDefault="0017221E" w:rsidP="0017221E">
      <w:pPr>
        <w:pStyle w:val="ListParagraph"/>
        <w:widowControl w:val="0"/>
        <w:numPr>
          <w:ilvl w:val="1"/>
          <w:numId w:val="18"/>
        </w:numPr>
        <w:autoSpaceDE w:val="0"/>
        <w:autoSpaceDN w:val="0"/>
        <w:spacing w:before="1"/>
        <w:ind w:left="1418" w:right="98" w:hanging="425"/>
        <w:contextualSpacing w:val="0"/>
        <w:jc w:val="both"/>
      </w:pPr>
      <w:r>
        <w:t>Penetapan tugas pokok, hal yang harus diperhatikan dalam hal ini adalah 1) tugas pokok harus merupakan bagian</w:t>
      </w:r>
      <w:r>
        <w:rPr>
          <w:spacing w:val="3"/>
        </w:rPr>
        <w:t xml:space="preserve"> </w:t>
      </w:r>
      <w:r>
        <w:t>dari</w:t>
      </w:r>
      <w:r>
        <w:rPr>
          <w:lang w:val="id-ID"/>
        </w:rPr>
        <w:t xml:space="preserve"> </w:t>
      </w:r>
      <w:r>
        <w:t>tujuan</w:t>
      </w:r>
    </w:p>
    <w:p w:rsidR="0017221E" w:rsidRDefault="0017221E" w:rsidP="0017221E">
      <w:pPr>
        <w:pStyle w:val="BodyText"/>
        <w:spacing w:before="90"/>
        <w:ind w:left="1418" w:right="98" w:hanging="425"/>
        <w:jc w:val="both"/>
      </w:pPr>
      <w:r>
        <w:rPr>
          <w:lang w:val="id-ID"/>
        </w:rPr>
        <w:t xml:space="preserve">       </w:t>
      </w:r>
      <w:r>
        <w:t xml:space="preserve">; </w:t>
      </w:r>
      <w:proofErr w:type="gramStart"/>
      <w:r>
        <w:t>dan</w:t>
      </w:r>
      <w:proofErr w:type="gramEnd"/>
      <w:r>
        <w:t xml:space="preserve"> 2) tugas pokok harus dalam batas kemampuan untuk dicapai dalam jangka waktu tertentu;</w:t>
      </w:r>
    </w:p>
    <w:p w:rsidR="0017221E" w:rsidRDefault="0017221E" w:rsidP="0017221E">
      <w:pPr>
        <w:pStyle w:val="ListParagraph"/>
        <w:widowControl w:val="0"/>
        <w:numPr>
          <w:ilvl w:val="1"/>
          <w:numId w:val="18"/>
        </w:numPr>
        <w:autoSpaceDE w:val="0"/>
        <w:autoSpaceDN w:val="0"/>
        <w:ind w:left="1418" w:right="98" w:hanging="425"/>
        <w:contextualSpacing w:val="0"/>
        <w:jc w:val="both"/>
      </w:pPr>
      <w:r>
        <w:t>Perincian kegiatan, dalam kegiatan ini, selain harus disusun secara lengkap dan terperinci, juga perlu diidentifikasi kegiatan-kegiatan yang penting dan yang kurang</w:t>
      </w:r>
      <w:r>
        <w:rPr>
          <w:spacing w:val="-11"/>
        </w:rPr>
        <w:t xml:space="preserve"> </w:t>
      </w:r>
      <w:r>
        <w:t>penting;</w:t>
      </w:r>
    </w:p>
    <w:p w:rsidR="0017221E" w:rsidRDefault="0017221E" w:rsidP="0017221E">
      <w:pPr>
        <w:pStyle w:val="ListParagraph"/>
        <w:widowControl w:val="0"/>
        <w:numPr>
          <w:ilvl w:val="1"/>
          <w:numId w:val="18"/>
        </w:numPr>
        <w:autoSpaceDE w:val="0"/>
        <w:autoSpaceDN w:val="0"/>
        <w:ind w:left="1418" w:right="98" w:hanging="425"/>
        <w:contextualSpacing w:val="0"/>
        <w:jc w:val="both"/>
      </w:pPr>
      <w:r>
        <w:t xml:space="preserve">Pengelompokan kegiatan-kegiatam dalam fungsi-fungsi, Kegiatan yang erat hubungannya satu </w:t>
      </w:r>
      <w:proofErr w:type="gramStart"/>
      <w:r>
        <w:t>sama</w:t>
      </w:r>
      <w:proofErr w:type="gramEnd"/>
      <w:r>
        <w:t xml:space="preserve"> lain dikelompokkan menjadi satu. </w:t>
      </w:r>
    </w:p>
    <w:p w:rsidR="0017221E" w:rsidRPr="0017221E" w:rsidRDefault="0017221E" w:rsidP="0017221E">
      <w:pPr>
        <w:pStyle w:val="ListParagraph"/>
        <w:widowControl w:val="0"/>
        <w:numPr>
          <w:ilvl w:val="1"/>
          <w:numId w:val="18"/>
        </w:numPr>
        <w:tabs>
          <w:tab w:val="left" w:pos="2029"/>
          <w:tab w:val="left" w:pos="9072"/>
        </w:tabs>
        <w:autoSpaceDE w:val="0"/>
        <w:autoSpaceDN w:val="0"/>
        <w:spacing w:before="1"/>
        <w:ind w:left="1418" w:right="-44" w:hanging="425"/>
        <w:contextualSpacing w:val="0"/>
        <w:jc w:val="both"/>
        <w:rPr>
          <w:lang w:val="id-ID"/>
        </w:rPr>
        <w:sectPr w:rsidR="0017221E" w:rsidRPr="0017221E" w:rsidSect="0017221E">
          <w:pgSz w:w="11910" w:h="16850"/>
          <w:pgMar w:top="1600" w:right="995" w:bottom="1260" w:left="1680" w:header="0" w:footer="1068" w:gutter="0"/>
          <w:cols w:space="720"/>
        </w:sectPr>
      </w:pPr>
      <w:r>
        <w:t>Departementasi, yaitu merupakan proses konservasi fungsi- fungsi menjadi satuan-satuan organisasi dengan berpedoman pada prinsip-prinsip organisasi. Dalam hal ini, prinsip yang harus diperhatikan adalah (1) setiap organisasi memerlukan pengkoordinasian; dan (2) setiap organisasi memerlukan adanya hierarki; (3) Pelimpahan otoritas, otoritas dapat diartik</w:t>
      </w:r>
      <w:r>
        <w:t>an sebagai kekuasaan</w:t>
      </w:r>
      <w:r>
        <w:rPr>
          <w:lang w:val="id-ID"/>
        </w:rPr>
        <w:t>.</w:t>
      </w:r>
    </w:p>
    <w:p w:rsidR="007B35E0" w:rsidRDefault="0084580C" w:rsidP="007B35E0">
      <w:pPr>
        <w:pStyle w:val="BodyText"/>
        <w:rPr>
          <w:b/>
          <w:szCs w:val="24"/>
          <w:lang w:val="id-ID"/>
        </w:rPr>
      </w:pPr>
      <w:r w:rsidRPr="0084580C">
        <w:rPr>
          <w:b/>
          <w:szCs w:val="24"/>
          <w:lang w:val="id-ID"/>
        </w:rPr>
        <w:lastRenderedPageBreak/>
        <w:t>Pendidikan Berkarakter</w:t>
      </w:r>
    </w:p>
    <w:p w:rsidR="0084580C" w:rsidRDefault="0084580C" w:rsidP="0084580C">
      <w:pPr>
        <w:pStyle w:val="BodyText"/>
        <w:ind w:firstLine="720"/>
        <w:jc w:val="both"/>
        <w:rPr>
          <w:lang w:val="id-ID"/>
        </w:rPr>
      </w:pPr>
      <w:proofErr w:type="gramStart"/>
      <w:r>
        <w:t>Pendidikan karakter perlu diupayakan sejak dini untuk membentuk kepribadian anak yang bermoral.</w:t>
      </w:r>
      <w:proofErr w:type="gramEnd"/>
      <w:r>
        <w:t xml:space="preserve"> </w:t>
      </w:r>
      <w:proofErr w:type="gramStart"/>
      <w:r>
        <w:t>Anak merupakan generasi muda yang memiliki potensi unggul untuk mewujudkan cita-cita tanah air.</w:t>
      </w:r>
      <w:proofErr w:type="gramEnd"/>
      <w:r>
        <w:t xml:space="preserve"> </w:t>
      </w:r>
      <w:proofErr w:type="gramStart"/>
      <w:r>
        <w:t>Sebagai bagian dari sumber daya manusia anak harus dididik dan dibina agar memiliki karakter yang baik.</w:t>
      </w:r>
      <w:proofErr w:type="gramEnd"/>
      <w:r>
        <w:t xml:space="preserve"> </w:t>
      </w:r>
      <w:proofErr w:type="gramStart"/>
      <w:r>
        <w:t>Karakter yang baik dapat diperoleh melalui pendidikan.</w:t>
      </w:r>
      <w:proofErr w:type="gramEnd"/>
      <w:r>
        <w:t xml:space="preserve"> </w:t>
      </w:r>
      <w:proofErr w:type="gramStart"/>
      <w:r>
        <w:t>Hal itu menjelaskan bahwa pendidikan telah menjadi kebutuhan pokok bagi manusia.</w:t>
      </w:r>
      <w:proofErr w:type="gramEnd"/>
      <w:r>
        <w:t xml:space="preserve"> </w:t>
      </w:r>
      <w:proofErr w:type="gramStart"/>
      <w:r>
        <w:t>Konsep pendidikan sepanjang hayat menjadi panduan dalam meninggikan harkat dan martabat manusia.</w:t>
      </w:r>
      <w:proofErr w:type="gramEnd"/>
      <w:r>
        <w:t xml:space="preserve"> </w:t>
      </w:r>
      <w:proofErr w:type="gramStart"/>
      <w:r>
        <w:t>Anak-anak bangsa ini tidak boleh tertinggal dengan bangsa lainnya di dunia.</w:t>
      </w:r>
      <w:proofErr w:type="gramEnd"/>
      <w:r>
        <w:t xml:space="preserve"> </w:t>
      </w:r>
      <w:proofErr w:type="gramStart"/>
      <w:r>
        <w:t>Oleh karena itu, pendidikan sejak dini harus ditanamkan kepada mereka.</w:t>
      </w:r>
      <w:proofErr w:type="gramEnd"/>
      <w:r>
        <w:t xml:space="preserve"> Salah satu kebijakan pemerintah di sektor pendidikan yang mendukung pendidikan sepanjang hayat adalah diakuinya </w:t>
      </w:r>
    </w:p>
    <w:p w:rsidR="0084580C" w:rsidRPr="0084580C" w:rsidRDefault="0084580C" w:rsidP="0084580C">
      <w:pPr>
        <w:pStyle w:val="BodyText"/>
        <w:ind w:firstLine="720"/>
        <w:jc w:val="both"/>
        <w:rPr>
          <w:szCs w:val="24"/>
          <w:lang w:val="id-ID"/>
        </w:rPr>
      </w:pPr>
      <w:r>
        <w:t xml:space="preserve">Pendidikan Anak </w:t>
      </w:r>
      <w:proofErr w:type="gramStart"/>
      <w:r>
        <w:t>Usia</w:t>
      </w:r>
      <w:proofErr w:type="gramEnd"/>
      <w:r>
        <w:t xml:space="preserve"> Dini (PAUD). </w:t>
      </w:r>
      <w:proofErr w:type="gramStart"/>
      <w:r>
        <w:t>Setiap jenjang pendidikan diharapkan dapat menciptakan suasana yang kondusif dalam penerapan pendidikan karakter, yaitu dengan melibatkan seluruh komponen pendidikan baik lembaga, keluarga, masyarakat dan pemerintah terkait.</w:t>
      </w:r>
      <w:proofErr w:type="gramEnd"/>
      <w:r>
        <w:t xml:space="preserve"> Pendidikan yang terdiri dari sekolah dan/atau madrasah, keluarga, dan lingkungan masyarakat harus menjadi teladan bagi proses pembelajaran peserta didik. </w:t>
      </w:r>
      <w:proofErr w:type="gramStart"/>
      <w:r>
        <w:t>Institusi pendidikan tidak hanya memberikan ilmu pengetahuan, tetapi juga membentuk karakter/akhlak/moral dan/atau akal yang budi yaitu nilai karakter berdasarkan Pancasila.</w:t>
      </w:r>
      <w:proofErr w:type="gramEnd"/>
      <w:r>
        <w:t xml:space="preserve"> Sebagaimana dalam Pembukaan Undang-undang Dasar Negara Republik Indonesia Tahun 1945 yang mengamanatkan Pancasila sebagai dasar negara dan pandangan hidup bangsa Indonesia yang harus dijiwai semua bidang pembangunan </w:t>
      </w:r>
      <w:r>
        <w:fldChar w:fldCharType="begin" w:fldLock="1"/>
      </w:r>
      <w:r>
        <w:instrText>ADDIN CSL_CITATION {"citationItems":[{"id":"ITEM-1","itemData":{"abstract":"… dapat mendorong peningkatan kualitas manusia dalam bentuk meningkatnya kompetensi kognitif, afektif … membantu mengembangkan pribadi anak yang meliputi aspek fisik, psikis, maupun sosial … inti dari proses pendidikan secara keseluruhan dengan guru sebagai pemegang …","author":[{"dropping-particle":"","family":"Unjunan","given":"Oksa Putri","non-dropping-particle":"","parse-names":false,"suffix":""},{"dropping-particle":"","family":"Budiartati","given":"Emmy","non-dropping-particle":"","parse-names":false,"suffix":""}],"container-title":"E-Plus","id":"ITEM-1","issue":"2","issued":{"date-parts":[["2020"]]},"page":"174-189","title":"Pelaksanaan Pendidikan Karakter pada Anak Usia Dini di PAUD Sekar Nagari Unnes","type":"article-journal","volume":"5"},"uris":["http://www.mendeley.com/documents/?uuid=4c24e20f-7119-45c9-9b5d-6a333385bdae"]}],"mendeley":{"formattedCitation":"(Unjunan &amp; Budiartati, 2020)","plainTextFormattedCitation":"(Unjunan &amp; Budiartati, 2020)","previouslyFormattedCitation":"(Unjunan &amp; Budiartati, 2020)"},"properties":{"noteIndex":0},"schema":"https://github.com/citation-style-language/schema/raw/master/csl-citation.json"}</w:instrText>
      </w:r>
      <w:r>
        <w:fldChar w:fldCharType="separate"/>
      </w:r>
      <w:r w:rsidRPr="001C6487">
        <w:rPr>
          <w:noProof/>
        </w:rPr>
        <w:t>(Unjunan &amp; Budiartati, 2020)</w:t>
      </w:r>
      <w:r>
        <w:fldChar w:fldCharType="end"/>
      </w:r>
    </w:p>
    <w:p w:rsidR="007B35E0" w:rsidRDefault="007B35E0" w:rsidP="007B35E0">
      <w:pPr>
        <w:pStyle w:val="BodyText"/>
        <w:spacing w:before="6"/>
        <w:rPr>
          <w:sz w:val="29"/>
        </w:rPr>
      </w:pPr>
    </w:p>
    <w:p w:rsidR="005E3463" w:rsidRPr="00811E7C" w:rsidRDefault="005E3463" w:rsidP="0082139F">
      <w:pPr>
        <w:pStyle w:val="Heading1"/>
        <w:numPr>
          <w:ilvl w:val="0"/>
          <w:numId w:val="16"/>
        </w:numPr>
        <w:suppressAutoHyphens/>
        <w:spacing w:after="60"/>
        <w:ind w:left="360"/>
        <w:rPr>
          <w:i w:val="0"/>
          <w:sz w:val="22"/>
          <w:szCs w:val="22"/>
        </w:rPr>
      </w:pPr>
      <w:r>
        <w:rPr>
          <w:i w:val="0"/>
          <w:sz w:val="22"/>
          <w:szCs w:val="22"/>
          <w:lang w:val="id-ID"/>
        </w:rPr>
        <w:t>KE</w:t>
      </w:r>
      <w:r w:rsidRPr="00811E7C">
        <w:rPr>
          <w:i w:val="0"/>
          <w:sz w:val="22"/>
          <w:szCs w:val="22"/>
        </w:rPr>
        <w:t>SIMPULAN</w:t>
      </w:r>
    </w:p>
    <w:p w:rsidR="0017221E" w:rsidRPr="003501B7" w:rsidRDefault="0017221E" w:rsidP="0017221E">
      <w:pPr>
        <w:adjustRightInd w:val="0"/>
        <w:ind w:firstLine="450"/>
        <w:jc w:val="both"/>
        <w:rPr>
          <w:szCs w:val="24"/>
        </w:rPr>
      </w:pPr>
      <w:proofErr w:type="gramStart"/>
      <w:r w:rsidRPr="003501B7">
        <w:rPr>
          <w:szCs w:val="24"/>
        </w:rPr>
        <w:t>Pelaksanaan belajar secara daring di PAUD lebih dikenal dengan istilah PAUD from home (PFH).</w:t>
      </w:r>
      <w:proofErr w:type="gramEnd"/>
      <w:r w:rsidRPr="003501B7">
        <w:rPr>
          <w:szCs w:val="24"/>
        </w:rPr>
        <w:t xml:space="preserve"> </w:t>
      </w:r>
      <w:proofErr w:type="gramStart"/>
      <w:r w:rsidRPr="003501B7">
        <w:rPr>
          <w:szCs w:val="24"/>
        </w:rPr>
        <w:t>PFH merupakan kegiatan PAUD yang diselenggarakan di rumah oleh keluarga bersama anak dengan petunjuk dan dampingan guru jarak jauh.</w:t>
      </w:r>
      <w:proofErr w:type="gramEnd"/>
      <w:r w:rsidRPr="003501B7">
        <w:rPr>
          <w:szCs w:val="24"/>
        </w:rPr>
        <w:t xml:space="preserve"> </w:t>
      </w:r>
      <w:proofErr w:type="gramStart"/>
      <w:r w:rsidRPr="003501B7">
        <w:rPr>
          <w:szCs w:val="24"/>
        </w:rPr>
        <w:t>Tentu saja PFH berbeda dengan belajar daring tingkat SD, SMP, SMA, dan Perguruan Tinggi.</w:t>
      </w:r>
      <w:proofErr w:type="gramEnd"/>
      <w:r w:rsidRPr="003501B7">
        <w:rPr>
          <w:szCs w:val="24"/>
        </w:rPr>
        <w:t xml:space="preserve"> </w:t>
      </w:r>
      <w:proofErr w:type="gramStart"/>
      <w:r w:rsidRPr="003501B7">
        <w:rPr>
          <w:szCs w:val="24"/>
        </w:rPr>
        <w:t>Jika sebelumnya layanan PAUD lebih fokus pada hubungan antara keluarga dan sekolah, maka covid-19 mengajarkan semua pihak untuk mengimplementasikan PAUD yang sesungguhnya dengan memperhatikan hubungan timbal balik antara lembaga, keluarga, dan lingkungan.</w:t>
      </w:r>
      <w:proofErr w:type="gramEnd"/>
      <w:r w:rsidRPr="003501B7">
        <w:rPr>
          <w:szCs w:val="24"/>
        </w:rPr>
        <w:t xml:space="preserve"> Maka hal ini juga mendukung jargon Menteri Pendidikan Nadiem Makarim “merdeka belajar” dimana setiap tempat adalah sekolah, dan setiap orang adalah guru.</w:t>
      </w:r>
    </w:p>
    <w:p w:rsidR="0017221E" w:rsidRPr="003501B7" w:rsidRDefault="0017221E" w:rsidP="0017221E">
      <w:pPr>
        <w:adjustRightInd w:val="0"/>
        <w:jc w:val="both"/>
        <w:rPr>
          <w:szCs w:val="24"/>
        </w:rPr>
      </w:pPr>
      <w:r w:rsidRPr="003501B7">
        <w:rPr>
          <w:szCs w:val="24"/>
        </w:rPr>
        <w:t xml:space="preserve">            Pembelajaran daring tingkat TK tidak serta merta dilaksanakan tanpa perencanaan yang matang, berikut tahap pelaksanaan PFH yang dilakukan melalui tiga tahap: 1. Tahap persiapan; tahapan ini dimulai dari memeriksa kondisi keluarga siswa, lalu memilih tipe belajar apakah daring, luring, atau belajar bauran (blended learning). </w:t>
      </w:r>
      <w:proofErr w:type="gramStart"/>
      <w:r w:rsidRPr="003501B7">
        <w:rPr>
          <w:szCs w:val="24"/>
        </w:rPr>
        <w:t>Selanjutnya mempersiapkan anak, mempersiapkan orang tua, mempersiapkan rppm bertema, serta mempersiapkan panduan komunikasi antara guru dengan keluarga siswa.</w:t>
      </w:r>
      <w:proofErr w:type="gramEnd"/>
      <w:r w:rsidRPr="003501B7">
        <w:rPr>
          <w:szCs w:val="24"/>
        </w:rPr>
        <w:t xml:space="preserve"> 2. Tahap pelaksanaan; keluarga berdiskusi dengan anak mengenai kegiatan yang </w:t>
      </w:r>
      <w:proofErr w:type="gramStart"/>
      <w:r w:rsidRPr="003501B7">
        <w:rPr>
          <w:szCs w:val="24"/>
        </w:rPr>
        <w:t>akan</w:t>
      </w:r>
      <w:proofErr w:type="gramEnd"/>
      <w:r w:rsidRPr="003501B7">
        <w:rPr>
          <w:szCs w:val="24"/>
        </w:rPr>
        <w:t xml:space="preserve"> dikirimkan, keluarga juga mencari berbagai sumber belajar (buku, video, gambar terkait tema, dan lain sebagainya), anak merdeka mengikuti ide guru atau idenya sendiri, adanya interaksi, anak bermain, dan dokumentasi kegiatan. 3. Tahap pasca pelaksanaan; keluarga melaporkan hasil PFH dengan mendokumentasikan kegiatan anak, anak diberikan kemerdekaan menyampaikan hasil kerjanya kepada guru, guru wajib menjawab setiap respon anak atau keluarga, guru melakukan penilaian pembelajaran &amp; tracker story, selanjutnya mengevaluasi dan menindak lanjuti PFH yang telah dilakukan.</w:t>
      </w:r>
    </w:p>
    <w:p w:rsidR="0017221E" w:rsidRDefault="0017221E" w:rsidP="0017221E">
      <w:pPr>
        <w:adjustRightInd w:val="0"/>
        <w:jc w:val="both"/>
        <w:rPr>
          <w:szCs w:val="24"/>
        </w:rPr>
      </w:pPr>
      <w:r w:rsidRPr="003501B7">
        <w:rPr>
          <w:szCs w:val="24"/>
        </w:rPr>
        <w:t xml:space="preserve">              Selain tiga hal di atas, lembaga juga perlu memberikan perangkat penguatan dengan </w:t>
      </w:r>
      <w:proofErr w:type="gramStart"/>
      <w:r w:rsidRPr="003501B7">
        <w:rPr>
          <w:szCs w:val="24"/>
        </w:rPr>
        <w:t>cara</w:t>
      </w:r>
      <w:proofErr w:type="gramEnd"/>
      <w:r w:rsidRPr="003501B7">
        <w:rPr>
          <w:szCs w:val="24"/>
        </w:rPr>
        <w:t xml:space="preserve"> menyiapkan perangkat pendukung yang diperlukan sesuai kondisi keluarga seperti: a) Alat dan bahan sesuai perencanaan, b) Narasi/penjelasan/video pijakan sebelum main untuk anak. c) Narasi/ penjelasan/video/foto parenting untuk keluarga. </w:t>
      </w:r>
      <w:r w:rsidRPr="003501B7">
        <w:rPr>
          <w:szCs w:val="24"/>
        </w:rPr>
        <w:lastRenderedPageBreak/>
        <w:t>Agar PFH ini dapat berhasil, lembaga perlu memperhatikan prinsip keunikan setiap anak dan setiap keluarga itu berbeda, maka pendekatan PFH akan berbeda untuk setiap keluarga</w:t>
      </w:r>
      <w:r>
        <w:rPr>
          <w:szCs w:val="24"/>
        </w:rPr>
        <w:t xml:space="preserve"> </w:t>
      </w:r>
      <w:r>
        <w:rPr>
          <w:szCs w:val="24"/>
        </w:rPr>
        <w:fldChar w:fldCharType="begin" w:fldLock="1"/>
      </w:r>
      <w:r>
        <w:rPr>
          <w:szCs w:val="24"/>
        </w:rPr>
        <w:instrText>ADDIN CSL_CITATION {"citationItems":[{"id":"ITEM-1","itemData":{"URL":"https://ejournal.iaisyarifuddin.ac.id/index.php/bidayatuna/article/view/638","accessed":{"date-parts":[["2021","6","20"]]},"author":[{"dropping-particle":"","family":"Darwis","given":"Ahmad Munir SaifullohMohammad","non-dropping-particle":"","parse-names":false,"suffix":""}],"id":"ITEM-1","issued":{"date-parts":[["0"]]},"title":"Manajemen Pembelajaran dalam Meningkatkan Efektivitas Proses Belajar Mengajar di Masa Pandemi Covid-19 | Bidayatuna: Jurnal Pendidikan Guru Mandrasah Ibtidaiyah","type":"webpage"},"uris":["http://www.mendeley.com/documents/?uuid=15258089-83df-3220-bfea-def48b19218d"]}],"mendeley":{"formattedCitation":"(Darwis, n.d.)","plainTextFormattedCitation":"(Darwis, n.d.)","previouslyFormattedCitation":"(Darwis, n.d.)"},"properties":{"noteIndex":0},"schema":"https://github.com/citation-style-language/schema/raw/master/csl-citation.json"}</w:instrText>
      </w:r>
      <w:r>
        <w:rPr>
          <w:szCs w:val="24"/>
        </w:rPr>
        <w:fldChar w:fldCharType="separate"/>
      </w:r>
      <w:r w:rsidRPr="00233DE2">
        <w:rPr>
          <w:noProof/>
          <w:szCs w:val="24"/>
        </w:rPr>
        <w:t>(Darwis, n.d.)</w:t>
      </w:r>
      <w:r>
        <w:rPr>
          <w:szCs w:val="24"/>
        </w:rPr>
        <w:fldChar w:fldCharType="end"/>
      </w:r>
    </w:p>
    <w:p w:rsidR="0082139F" w:rsidRPr="0017221E" w:rsidRDefault="0082139F" w:rsidP="0017221E">
      <w:pPr>
        <w:spacing w:before="7"/>
        <w:ind w:right="103" w:firstLine="567"/>
        <w:jc w:val="both"/>
        <w:rPr>
          <w:szCs w:val="24"/>
          <w:lang w:val="id-ID"/>
        </w:rPr>
      </w:pPr>
    </w:p>
    <w:p w:rsidR="005E3463" w:rsidRPr="0082139F" w:rsidRDefault="005E3463" w:rsidP="0017221E">
      <w:pPr>
        <w:pStyle w:val="ListParagraph"/>
        <w:ind w:left="0" w:firstLine="360"/>
        <w:jc w:val="both"/>
        <w:rPr>
          <w:lang w:val="id-ID"/>
        </w:rPr>
      </w:pPr>
    </w:p>
    <w:p w:rsidR="005E3463" w:rsidRDefault="005E3463" w:rsidP="0082139F">
      <w:pPr>
        <w:pStyle w:val="Heading1"/>
        <w:numPr>
          <w:ilvl w:val="0"/>
          <w:numId w:val="1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5E3463" w:rsidRPr="003E58CE" w:rsidRDefault="005E3463" w:rsidP="005E3463">
      <w:pPr>
        <w:spacing w:after="100"/>
        <w:ind w:firstLine="360"/>
        <w:jc w:val="both"/>
        <w:rPr>
          <w:bCs/>
          <w:lang w:val="id-ID"/>
        </w:rPr>
      </w:pPr>
      <w:r w:rsidRPr="003E58CE">
        <w:rPr>
          <w:bCs/>
        </w:rPr>
        <w:t xml:space="preserve">Terimakasih kami </w:t>
      </w:r>
      <w:proofErr w:type="gramStart"/>
      <w:r>
        <w:rPr>
          <w:bCs/>
          <w:lang w:val="id-ID"/>
        </w:rPr>
        <w:t xml:space="preserve">sampaikan </w:t>
      </w:r>
      <w:r w:rsidRPr="003E58CE">
        <w:rPr>
          <w:bCs/>
        </w:rPr>
        <w:t xml:space="preserve"> kepada</w:t>
      </w:r>
      <w:proofErr w:type="gramEnd"/>
      <w:r w:rsidRPr="003E58CE">
        <w:rPr>
          <w:bCs/>
        </w:rPr>
        <w:t xml:space="preserve"> dewan redaksi Jurnal Ilmiah Ekonomi Islam ( JIEI) ITB AAS Indonesia yang telah memberikan kesempatan, sehingga tulisan saya bisa diterbitkan.</w:t>
      </w:r>
    </w:p>
    <w:p w:rsidR="005E3463" w:rsidRDefault="005E3463" w:rsidP="0082139F">
      <w:pPr>
        <w:pStyle w:val="Heading1"/>
        <w:numPr>
          <w:ilvl w:val="0"/>
          <w:numId w:val="16"/>
        </w:numPr>
        <w:suppressAutoHyphens/>
        <w:spacing w:after="60"/>
        <w:ind w:left="360"/>
        <w:rPr>
          <w:i w:val="0"/>
          <w:sz w:val="22"/>
          <w:szCs w:val="22"/>
        </w:rPr>
      </w:pPr>
      <w:r w:rsidRPr="004B7814">
        <w:rPr>
          <w:i w:val="0"/>
          <w:sz w:val="22"/>
          <w:szCs w:val="22"/>
          <w:lang w:val="id-ID"/>
        </w:rPr>
        <w:t>REFERENSI</w:t>
      </w:r>
    </w:p>
    <w:p w:rsidR="007D76B3" w:rsidRDefault="007D76B3" w:rsidP="00F576CF">
      <w:pPr>
        <w:spacing w:before="8" w:line="100" w:lineRule="exact"/>
        <w:rPr>
          <w:szCs w:val="24"/>
          <w:lang w:val="id-ID"/>
        </w:rPr>
      </w:pPr>
    </w:p>
    <w:p w:rsidR="007D76B3" w:rsidRPr="007D76B3" w:rsidRDefault="007D76B3" w:rsidP="007D76B3">
      <w:pPr>
        <w:adjustRightInd w:val="0"/>
        <w:ind w:left="480" w:hanging="480"/>
        <w:jc w:val="both"/>
        <w:rPr>
          <w:noProof/>
          <w:szCs w:val="24"/>
        </w:rPr>
      </w:pPr>
      <w:r w:rsidRPr="007D76B3">
        <w:rPr>
          <w:szCs w:val="24"/>
        </w:rPr>
        <w:fldChar w:fldCharType="begin" w:fldLock="1"/>
      </w:r>
      <w:r w:rsidRPr="007D76B3">
        <w:rPr>
          <w:szCs w:val="24"/>
        </w:rPr>
        <w:instrText xml:space="preserve">ADDIN Mendeley Bibliography CSL_BIBLIOGRAPHY </w:instrText>
      </w:r>
      <w:r w:rsidRPr="007D76B3">
        <w:rPr>
          <w:szCs w:val="24"/>
        </w:rPr>
        <w:fldChar w:fldCharType="separate"/>
      </w:r>
      <w:r w:rsidRPr="007D76B3">
        <w:rPr>
          <w:noProof/>
          <w:szCs w:val="24"/>
        </w:rPr>
        <w:t xml:space="preserve">Agustin, H. (2018). SISTEM INFORMASI MANAJEMEN MENURUT PRESPEKTIF ISLAM. </w:t>
      </w:r>
      <w:r w:rsidRPr="007D76B3">
        <w:rPr>
          <w:i/>
          <w:iCs/>
          <w:noProof/>
          <w:szCs w:val="24"/>
        </w:rPr>
        <w:t>Jurnal Tabarru’: Islamic Banking and Finance</w:t>
      </w:r>
      <w:r w:rsidRPr="007D76B3">
        <w:rPr>
          <w:noProof/>
          <w:szCs w:val="24"/>
        </w:rPr>
        <w:t xml:space="preserve">, </w:t>
      </w:r>
      <w:r w:rsidRPr="007D76B3">
        <w:rPr>
          <w:i/>
          <w:iCs/>
          <w:noProof/>
          <w:szCs w:val="24"/>
        </w:rPr>
        <w:t>1</w:t>
      </w:r>
      <w:r w:rsidRPr="007D76B3">
        <w:rPr>
          <w:noProof/>
          <w:szCs w:val="24"/>
        </w:rPr>
        <w:t>(1), 63–70. https://doi.org/10.25299/jtb.2018.vol1(1).2045</w:t>
      </w:r>
    </w:p>
    <w:p w:rsidR="007D76B3" w:rsidRPr="007D76B3" w:rsidRDefault="007D76B3" w:rsidP="007D76B3">
      <w:pPr>
        <w:adjustRightInd w:val="0"/>
        <w:ind w:left="480" w:hanging="480"/>
        <w:jc w:val="both"/>
        <w:rPr>
          <w:noProof/>
          <w:szCs w:val="24"/>
        </w:rPr>
      </w:pPr>
      <w:r w:rsidRPr="007D76B3">
        <w:rPr>
          <w:noProof/>
          <w:szCs w:val="24"/>
        </w:rPr>
        <w:t xml:space="preserve">Ahmed, S., Shehata, M., &amp; Hassanien, M. (2020). Emerging Faculty Needs for Enhancing Student Engagement on a Virtual Platform. </w:t>
      </w:r>
      <w:r w:rsidRPr="007D76B3">
        <w:rPr>
          <w:i/>
          <w:iCs/>
          <w:noProof/>
          <w:szCs w:val="24"/>
        </w:rPr>
        <w:t>MedEdPublish</w:t>
      </w:r>
      <w:r w:rsidRPr="007D76B3">
        <w:rPr>
          <w:noProof/>
          <w:szCs w:val="24"/>
        </w:rPr>
        <w:t xml:space="preserve">, </w:t>
      </w:r>
      <w:r w:rsidRPr="007D76B3">
        <w:rPr>
          <w:i/>
          <w:iCs/>
          <w:noProof/>
          <w:szCs w:val="24"/>
        </w:rPr>
        <w:t>9</w:t>
      </w:r>
      <w:r w:rsidRPr="007D76B3">
        <w:rPr>
          <w:noProof/>
          <w:szCs w:val="24"/>
        </w:rPr>
        <w:t>(1). https://doi.org/10.15694/mep.2020.000075.1</w:t>
      </w:r>
    </w:p>
    <w:p w:rsidR="007D76B3" w:rsidRPr="007D76B3" w:rsidRDefault="007D76B3" w:rsidP="007D76B3">
      <w:pPr>
        <w:adjustRightInd w:val="0"/>
        <w:ind w:left="480" w:hanging="480"/>
        <w:jc w:val="both"/>
        <w:rPr>
          <w:noProof/>
          <w:szCs w:val="24"/>
        </w:rPr>
      </w:pPr>
      <w:r w:rsidRPr="007D76B3">
        <w:rPr>
          <w:noProof/>
          <w:szCs w:val="24"/>
        </w:rPr>
        <w:t xml:space="preserve">Aktan, S. (2021). Waking up to the dawn of a new era: Reconceptualization of curriculum post Covid-19. </w:t>
      </w:r>
      <w:r w:rsidRPr="007D76B3">
        <w:rPr>
          <w:i/>
          <w:iCs/>
          <w:noProof/>
          <w:szCs w:val="24"/>
        </w:rPr>
        <w:t>Prospects</w:t>
      </w:r>
      <w:r w:rsidRPr="007D76B3">
        <w:rPr>
          <w:noProof/>
          <w:szCs w:val="24"/>
        </w:rPr>
        <w:t xml:space="preserve">, </w:t>
      </w:r>
      <w:r w:rsidRPr="007D76B3">
        <w:rPr>
          <w:i/>
          <w:iCs/>
          <w:noProof/>
          <w:szCs w:val="24"/>
        </w:rPr>
        <w:t>0123456789</w:t>
      </w:r>
      <w:r w:rsidRPr="007D76B3">
        <w:rPr>
          <w:noProof/>
          <w:szCs w:val="24"/>
        </w:rPr>
        <w:t>. https://doi.org/10.1007/s11125-020-09529-3</w:t>
      </w:r>
    </w:p>
    <w:p w:rsidR="007D76B3" w:rsidRPr="007D76B3" w:rsidRDefault="007D76B3" w:rsidP="007D76B3">
      <w:pPr>
        <w:adjustRightInd w:val="0"/>
        <w:ind w:left="480" w:hanging="480"/>
        <w:jc w:val="both"/>
        <w:rPr>
          <w:noProof/>
          <w:szCs w:val="24"/>
        </w:rPr>
      </w:pPr>
      <w:r w:rsidRPr="007D76B3">
        <w:rPr>
          <w:noProof/>
          <w:szCs w:val="24"/>
        </w:rPr>
        <w:t xml:space="preserve">Arsyam, M. (2020). </w:t>
      </w:r>
      <w:r w:rsidRPr="007D76B3">
        <w:rPr>
          <w:i/>
          <w:iCs/>
          <w:noProof/>
          <w:szCs w:val="24"/>
        </w:rPr>
        <w:t>MANAJEMEN PENDIDIKAN ISLAM</w:t>
      </w:r>
      <w:r w:rsidRPr="007D76B3">
        <w:rPr>
          <w:noProof/>
          <w:szCs w:val="24"/>
        </w:rPr>
        <w:t>. https://doi.org/10.31219/OSF.IO/9ZX47</w:t>
      </w:r>
    </w:p>
    <w:p w:rsidR="007D76B3" w:rsidRPr="007D76B3" w:rsidRDefault="007D76B3" w:rsidP="007D76B3">
      <w:pPr>
        <w:adjustRightInd w:val="0"/>
        <w:ind w:left="480" w:hanging="480"/>
        <w:jc w:val="both"/>
        <w:rPr>
          <w:noProof/>
          <w:szCs w:val="24"/>
        </w:rPr>
      </w:pPr>
      <w:r w:rsidRPr="007D76B3">
        <w:rPr>
          <w:noProof/>
          <w:szCs w:val="24"/>
        </w:rPr>
        <w:t xml:space="preserve">Asmuni, A. (2020). Problematika Pembelajaran Daring di Masa Pandemi Covid-19 dan Solusi Pemecahannya. </w:t>
      </w:r>
      <w:r w:rsidRPr="007D76B3">
        <w:rPr>
          <w:i/>
          <w:iCs/>
          <w:noProof/>
          <w:szCs w:val="24"/>
        </w:rPr>
        <w:t>Jurnal Paedagogy</w:t>
      </w:r>
      <w:r w:rsidRPr="007D76B3">
        <w:rPr>
          <w:noProof/>
          <w:szCs w:val="24"/>
        </w:rPr>
        <w:t xml:space="preserve">, </w:t>
      </w:r>
      <w:r w:rsidRPr="007D76B3">
        <w:rPr>
          <w:i/>
          <w:iCs/>
          <w:noProof/>
          <w:szCs w:val="24"/>
        </w:rPr>
        <w:t>7</w:t>
      </w:r>
      <w:r w:rsidRPr="007D76B3">
        <w:rPr>
          <w:noProof/>
          <w:szCs w:val="24"/>
        </w:rPr>
        <w:t>(4), 281. https://doi.org/10.33394/jp.v7i4.2941</w:t>
      </w:r>
    </w:p>
    <w:p w:rsidR="007D76B3" w:rsidRPr="007D76B3" w:rsidRDefault="007D76B3" w:rsidP="007D76B3">
      <w:pPr>
        <w:adjustRightInd w:val="0"/>
        <w:ind w:left="480" w:hanging="480"/>
        <w:jc w:val="both"/>
        <w:rPr>
          <w:noProof/>
          <w:szCs w:val="24"/>
        </w:rPr>
      </w:pPr>
      <w:r w:rsidRPr="007D76B3">
        <w:rPr>
          <w:noProof/>
          <w:szCs w:val="24"/>
        </w:rPr>
        <w:t xml:space="preserve">Belawan, B. A. (2020). </w:t>
      </w:r>
      <w:r w:rsidRPr="007D76B3">
        <w:rPr>
          <w:i/>
          <w:iCs/>
          <w:noProof/>
          <w:szCs w:val="24"/>
        </w:rPr>
        <w:t>PADA SAAT BELAJAR PADA ANAK USIA DINI DI TAMAN KANAK-KANAK AISYIYAH ( Studi Kasus Selama Masa Pandemi Corona Virus Diseases 19 )</w:t>
      </w:r>
      <w:r w:rsidRPr="007D76B3">
        <w:rPr>
          <w:noProof/>
          <w:szCs w:val="24"/>
        </w:rPr>
        <w:t xml:space="preserve">. </w:t>
      </w:r>
      <w:r w:rsidRPr="007D76B3">
        <w:rPr>
          <w:i/>
          <w:iCs/>
          <w:noProof/>
          <w:szCs w:val="24"/>
        </w:rPr>
        <w:t>4</w:t>
      </w:r>
      <w:r w:rsidRPr="007D76B3">
        <w:rPr>
          <w:noProof/>
          <w:szCs w:val="24"/>
        </w:rPr>
        <w:t>, 170–182.</w:t>
      </w:r>
    </w:p>
    <w:p w:rsidR="007D76B3" w:rsidRPr="007D76B3" w:rsidRDefault="007D76B3" w:rsidP="007D76B3">
      <w:pPr>
        <w:adjustRightInd w:val="0"/>
        <w:ind w:left="480" w:hanging="480"/>
        <w:jc w:val="both"/>
        <w:rPr>
          <w:noProof/>
          <w:szCs w:val="24"/>
        </w:rPr>
      </w:pPr>
      <w:r w:rsidRPr="007D76B3">
        <w:rPr>
          <w:noProof/>
          <w:szCs w:val="24"/>
        </w:rPr>
        <w:t xml:space="preserve">Billah, A. (2016). PENDIDIKAN KARAKTER UNTUK ANAK USIA DINI DALAM PERSPEKTIF ISLAM DAN IMPLEMENTASINYA DALAM MATERI SAINS. </w:t>
      </w:r>
      <w:r w:rsidRPr="007D76B3">
        <w:rPr>
          <w:i/>
          <w:iCs/>
          <w:noProof/>
          <w:szCs w:val="24"/>
        </w:rPr>
        <w:t>Arif Billah) ATTARBIYAH</w:t>
      </w:r>
      <w:r w:rsidRPr="007D76B3">
        <w:rPr>
          <w:noProof/>
          <w:szCs w:val="24"/>
        </w:rPr>
        <w:t xml:space="preserve">, </w:t>
      </w:r>
      <w:r w:rsidRPr="007D76B3">
        <w:rPr>
          <w:i/>
          <w:iCs/>
          <w:noProof/>
          <w:szCs w:val="24"/>
        </w:rPr>
        <w:t>2</w:t>
      </w:r>
      <w:r w:rsidRPr="007D76B3">
        <w:rPr>
          <w:noProof/>
          <w:szCs w:val="24"/>
        </w:rPr>
        <w:t>(2), 243. https://doi.org/10.18326/attarbiyah.v1i2.243-272</w:t>
      </w:r>
    </w:p>
    <w:p w:rsidR="007D76B3" w:rsidRPr="007D76B3" w:rsidRDefault="007D76B3" w:rsidP="007D76B3">
      <w:pPr>
        <w:adjustRightInd w:val="0"/>
        <w:ind w:left="480" w:hanging="480"/>
        <w:jc w:val="both"/>
        <w:rPr>
          <w:noProof/>
          <w:szCs w:val="24"/>
        </w:rPr>
      </w:pPr>
      <w:r w:rsidRPr="007D76B3">
        <w:rPr>
          <w:noProof/>
          <w:szCs w:val="24"/>
        </w:rPr>
        <w:t xml:space="preserve">Dalyono, B., &amp; Enny Dwi Lestariningsih. (2017). Implementasi penguatan pendidikan karakter di sekolah. </w:t>
      </w:r>
      <w:r w:rsidRPr="007D76B3">
        <w:rPr>
          <w:i/>
          <w:iCs/>
          <w:noProof/>
          <w:szCs w:val="24"/>
        </w:rPr>
        <w:t>Bangun Rekaprima</w:t>
      </w:r>
      <w:r w:rsidRPr="007D76B3">
        <w:rPr>
          <w:noProof/>
          <w:szCs w:val="24"/>
        </w:rPr>
        <w:t xml:space="preserve">, </w:t>
      </w:r>
      <w:r w:rsidRPr="007D76B3">
        <w:rPr>
          <w:i/>
          <w:iCs/>
          <w:noProof/>
          <w:szCs w:val="24"/>
        </w:rPr>
        <w:t>3</w:t>
      </w:r>
      <w:r w:rsidRPr="007D76B3">
        <w:rPr>
          <w:noProof/>
          <w:szCs w:val="24"/>
        </w:rPr>
        <w:t>(3), 33–42.</w:t>
      </w:r>
    </w:p>
    <w:p w:rsidR="007D76B3" w:rsidRPr="007D76B3" w:rsidRDefault="007D76B3" w:rsidP="007D76B3">
      <w:pPr>
        <w:adjustRightInd w:val="0"/>
        <w:ind w:left="480" w:hanging="480"/>
        <w:jc w:val="both"/>
        <w:rPr>
          <w:noProof/>
          <w:szCs w:val="24"/>
        </w:rPr>
      </w:pPr>
      <w:r w:rsidRPr="007D76B3">
        <w:rPr>
          <w:noProof/>
          <w:szCs w:val="24"/>
        </w:rPr>
        <w:t xml:space="preserve">Darwis, A. M. S. (n.d.). </w:t>
      </w:r>
      <w:r w:rsidRPr="007D76B3">
        <w:rPr>
          <w:i/>
          <w:iCs/>
          <w:noProof/>
          <w:szCs w:val="24"/>
        </w:rPr>
        <w:t>Manajemen Pembelajaran dalam Meningkatkan Efektivitas Proses Belajar Mengajar di Masa Pandemi Covid-19 | Bidayatuna: Jurnal Pendidikan Guru Mandrasah Ibtidaiyah</w:t>
      </w:r>
      <w:r w:rsidRPr="007D76B3">
        <w:rPr>
          <w:noProof/>
          <w:szCs w:val="24"/>
        </w:rPr>
        <w:t>. Retrieved June 20, 2021, from https://ejournal.iaisyarifuddin.ac.id/index.php/bidayatuna/article/view/638</w:t>
      </w:r>
    </w:p>
    <w:p w:rsidR="007D76B3" w:rsidRPr="007D76B3" w:rsidRDefault="007D76B3" w:rsidP="007D76B3">
      <w:pPr>
        <w:adjustRightInd w:val="0"/>
        <w:ind w:left="480" w:hanging="480"/>
        <w:jc w:val="both"/>
        <w:rPr>
          <w:noProof/>
          <w:szCs w:val="24"/>
        </w:rPr>
      </w:pPr>
      <w:r w:rsidRPr="007D76B3">
        <w:rPr>
          <w:noProof/>
          <w:szCs w:val="24"/>
        </w:rPr>
        <w:t xml:space="preserve">Diadha, R. (2015). KETERLIBATAN ORANG TUA DALAM PENDIDIKAN ANAK USIA DINI DI TAMAN KANAK-KANAK. </w:t>
      </w:r>
      <w:r w:rsidRPr="007D76B3">
        <w:rPr>
          <w:i/>
          <w:iCs/>
          <w:noProof/>
          <w:szCs w:val="24"/>
        </w:rPr>
        <w:t>Edusentris</w:t>
      </w:r>
      <w:r w:rsidRPr="007D76B3">
        <w:rPr>
          <w:noProof/>
          <w:szCs w:val="24"/>
        </w:rPr>
        <w:t xml:space="preserve">, </w:t>
      </w:r>
      <w:r w:rsidRPr="007D76B3">
        <w:rPr>
          <w:i/>
          <w:iCs/>
          <w:noProof/>
          <w:szCs w:val="24"/>
        </w:rPr>
        <w:t>2</w:t>
      </w:r>
      <w:r w:rsidRPr="007D76B3">
        <w:rPr>
          <w:noProof/>
          <w:szCs w:val="24"/>
        </w:rPr>
        <w:t>(1), 61. https://doi.org/10.17509/edusentris.v2i1.161</w:t>
      </w:r>
    </w:p>
    <w:p w:rsidR="007D76B3" w:rsidRPr="007D76B3" w:rsidRDefault="007D76B3" w:rsidP="007D76B3">
      <w:pPr>
        <w:adjustRightInd w:val="0"/>
        <w:ind w:left="480" w:hanging="480"/>
        <w:jc w:val="both"/>
        <w:rPr>
          <w:noProof/>
          <w:szCs w:val="24"/>
        </w:rPr>
      </w:pPr>
      <w:r w:rsidRPr="007D76B3">
        <w:rPr>
          <w:noProof/>
          <w:szCs w:val="24"/>
        </w:rPr>
        <w:t xml:space="preserve">Halimatuzzuhratulaini, B., Karakter, P., Karakter Pada PAUD Dalam Prespektif Al-Qur, P., &amp; Dan Hadis Baiq halimatuzzuhrotulaini IAI Hamzanwadi Pancor,  an N. (2020). 72-93 Pendidikan Karakter Pada PAUD Dalam Prespektif  Al-Qur’an Dan Hadis. In </w:t>
      </w:r>
      <w:r w:rsidRPr="007D76B3">
        <w:rPr>
          <w:i/>
          <w:iCs/>
          <w:noProof/>
          <w:szCs w:val="24"/>
        </w:rPr>
        <w:t>Jurnal Penidikan Islam dan Isu-isu Sosial</w:t>
      </w:r>
      <w:r w:rsidRPr="007D76B3">
        <w:rPr>
          <w:noProof/>
          <w:szCs w:val="24"/>
        </w:rPr>
        <w:t xml:space="preserve"> (Vol. 18, Issue 2). https://doi.org/10.37216/TADIB.V18I2.377</w:t>
      </w:r>
    </w:p>
    <w:p w:rsidR="007D76B3" w:rsidRPr="007D76B3" w:rsidRDefault="007D76B3" w:rsidP="007D76B3">
      <w:pPr>
        <w:adjustRightInd w:val="0"/>
        <w:ind w:left="480" w:hanging="480"/>
        <w:jc w:val="both"/>
        <w:rPr>
          <w:noProof/>
          <w:szCs w:val="24"/>
        </w:rPr>
      </w:pPr>
      <w:r w:rsidRPr="007D76B3">
        <w:rPr>
          <w:noProof/>
          <w:szCs w:val="24"/>
        </w:rPr>
        <w:t xml:space="preserve">Hanafi, M. (2015). Konsep Dasar dan Perkembangan Teori Manajemen. </w:t>
      </w:r>
      <w:r w:rsidRPr="007D76B3">
        <w:rPr>
          <w:i/>
          <w:iCs/>
          <w:noProof/>
          <w:szCs w:val="24"/>
        </w:rPr>
        <w:t>Managemen</w:t>
      </w:r>
      <w:r w:rsidRPr="007D76B3">
        <w:rPr>
          <w:noProof/>
          <w:szCs w:val="24"/>
        </w:rPr>
        <w:t xml:space="preserve">, </w:t>
      </w:r>
      <w:r w:rsidRPr="007D76B3">
        <w:rPr>
          <w:i/>
          <w:iCs/>
          <w:noProof/>
          <w:szCs w:val="24"/>
        </w:rPr>
        <w:t>1</w:t>
      </w:r>
      <w:r w:rsidRPr="007D76B3">
        <w:rPr>
          <w:noProof/>
          <w:szCs w:val="24"/>
        </w:rPr>
        <w:t>(1), 66. http://repository.ut.ac.id/4533/1/EKMA4116-M1.pdf</w:t>
      </w:r>
    </w:p>
    <w:p w:rsidR="007D76B3" w:rsidRPr="007D76B3" w:rsidRDefault="007D76B3" w:rsidP="007D76B3">
      <w:pPr>
        <w:adjustRightInd w:val="0"/>
        <w:ind w:left="480" w:hanging="480"/>
        <w:jc w:val="both"/>
        <w:rPr>
          <w:noProof/>
          <w:szCs w:val="24"/>
        </w:rPr>
      </w:pPr>
      <w:r w:rsidRPr="007D76B3">
        <w:rPr>
          <w:noProof/>
          <w:szCs w:val="24"/>
        </w:rPr>
        <w:t xml:space="preserve">Jurusan, E. W., Luar, P., &amp; Fip, S. (2015). PERAN ORANGTUA DALAM MENINGKATKAN PENDIDIKAN KARAKTER ANAK USIA DINI DALAM KELUARGA. In </w:t>
      </w:r>
      <w:r w:rsidRPr="007D76B3">
        <w:rPr>
          <w:i/>
          <w:iCs/>
          <w:noProof/>
          <w:szCs w:val="24"/>
        </w:rPr>
        <w:t>Jurnal PG-PAUD Trunojoyo : Jurnal Pendidikan dan Pembelajaran Anak Usia Dini</w:t>
      </w:r>
      <w:r w:rsidRPr="007D76B3">
        <w:rPr>
          <w:noProof/>
          <w:szCs w:val="24"/>
        </w:rPr>
        <w:t xml:space="preserve"> (Vol. 2, Issue 1). https://doi.org/10.21107/pgpaudtrunojoyo.v2i1.1817</w:t>
      </w:r>
    </w:p>
    <w:p w:rsidR="007D76B3" w:rsidRPr="007D76B3" w:rsidRDefault="007D76B3" w:rsidP="007D76B3">
      <w:pPr>
        <w:adjustRightInd w:val="0"/>
        <w:ind w:left="480" w:hanging="480"/>
        <w:jc w:val="both"/>
        <w:rPr>
          <w:noProof/>
          <w:szCs w:val="24"/>
        </w:rPr>
      </w:pPr>
      <w:r w:rsidRPr="007D76B3">
        <w:rPr>
          <w:noProof/>
          <w:szCs w:val="24"/>
        </w:rPr>
        <w:lastRenderedPageBreak/>
        <w:t xml:space="preserve">Kemdikbud, R. (n.d.). </w:t>
      </w:r>
      <w:r w:rsidRPr="007D76B3">
        <w:rPr>
          <w:i/>
          <w:iCs/>
          <w:noProof/>
          <w:szCs w:val="24"/>
        </w:rPr>
        <w:t>SURAT EDARAN MENDIKBUD NO 4 TAHUN 2020 TENTANG PELAKSANAAN KEBIJAKAN PENDIDIKAN DALAM MASA DARURAT PENYEBARAN CORONA VIRUS DISEASE (COVID- 1 9) – Pusdiklat Pegawai Kementerian Pendidikan dan Kebudayaan</w:t>
      </w:r>
      <w:r w:rsidRPr="007D76B3">
        <w:rPr>
          <w:noProof/>
          <w:szCs w:val="24"/>
        </w:rPr>
        <w:t>. Retrieved May 25, 2021, from https://pusdiklat.kemdikbud.go.id/surat-edaran-mendikbud-no-4-tahun-2020-tentang-pelaksanaan-kebijakan-pendidikan-dalam-masa-darurat-penyebaran-corona-virus-disease-covid-1-9/</w:t>
      </w:r>
    </w:p>
    <w:p w:rsidR="007D76B3" w:rsidRPr="007D76B3" w:rsidRDefault="007D76B3" w:rsidP="007D76B3">
      <w:pPr>
        <w:adjustRightInd w:val="0"/>
        <w:ind w:left="480" w:hanging="480"/>
        <w:jc w:val="both"/>
        <w:rPr>
          <w:noProof/>
          <w:szCs w:val="24"/>
        </w:rPr>
      </w:pPr>
      <w:r w:rsidRPr="007D76B3">
        <w:rPr>
          <w:noProof/>
          <w:szCs w:val="24"/>
        </w:rPr>
        <w:t xml:space="preserve">Lilawati, A. (2020). Peran Orang Tua dalam Mendukung Kegiatan Pembelajaran di Rumah pada Masa Pandemi. </w:t>
      </w:r>
      <w:r w:rsidRPr="007D76B3">
        <w:rPr>
          <w:i/>
          <w:iCs/>
          <w:noProof/>
          <w:szCs w:val="24"/>
        </w:rPr>
        <w:t>Jurnal Obsesi : Jurnal Pendidikan Anak Usia Dini</w:t>
      </w:r>
      <w:r w:rsidRPr="007D76B3">
        <w:rPr>
          <w:noProof/>
          <w:szCs w:val="24"/>
        </w:rPr>
        <w:t xml:space="preserve">, </w:t>
      </w:r>
      <w:r w:rsidRPr="007D76B3">
        <w:rPr>
          <w:i/>
          <w:iCs/>
          <w:noProof/>
          <w:szCs w:val="24"/>
        </w:rPr>
        <w:t>5</w:t>
      </w:r>
      <w:r w:rsidRPr="007D76B3">
        <w:rPr>
          <w:noProof/>
          <w:szCs w:val="24"/>
        </w:rPr>
        <w:t>(1), 549. https://doi.org/10.31004/obsesi.v5i1.630</w:t>
      </w:r>
    </w:p>
    <w:p w:rsidR="007D76B3" w:rsidRPr="007D76B3" w:rsidRDefault="007D76B3" w:rsidP="007D76B3">
      <w:pPr>
        <w:adjustRightInd w:val="0"/>
        <w:ind w:left="480" w:hanging="480"/>
        <w:jc w:val="both"/>
        <w:rPr>
          <w:noProof/>
          <w:szCs w:val="24"/>
        </w:rPr>
      </w:pPr>
      <w:r w:rsidRPr="007D76B3">
        <w:rPr>
          <w:i/>
          <w:iCs/>
          <w:noProof/>
          <w:szCs w:val="24"/>
        </w:rPr>
        <w:t>Manajemen - John Suprihanto - Google Buku</w:t>
      </w:r>
      <w:r w:rsidRPr="007D76B3">
        <w:rPr>
          <w:noProof/>
          <w:szCs w:val="24"/>
        </w:rPr>
        <w:t>. (2014). https://books.google.co.id/books?hl=id&amp;lr=&amp;id=5cdVDwAAQBAJ&amp;oi=fnd&amp;pg=PR1&amp;dq=manajemen&amp;ots=rc9AfAGJxy&amp;sig=ejiu33BJqk2iBCUYQ1RojVINysY&amp;redir_esc=y#v=onepage&amp;q=manajemen&amp;f=false</w:t>
      </w:r>
    </w:p>
    <w:p w:rsidR="007D76B3" w:rsidRPr="007D76B3" w:rsidRDefault="007D76B3" w:rsidP="007D76B3">
      <w:pPr>
        <w:adjustRightInd w:val="0"/>
        <w:ind w:left="480" w:hanging="480"/>
        <w:jc w:val="both"/>
        <w:rPr>
          <w:noProof/>
          <w:szCs w:val="24"/>
        </w:rPr>
      </w:pPr>
      <w:r w:rsidRPr="007D76B3">
        <w:rPr>
          <w:noProof/>
          <w:szCs w:val="24"/>
        </w:rPr>
        <w:t xml:space="preserve">Marchlik, P., Wichrowska, K., &amp; Zubala, E. (2021). The use of ICT by ESL teachers working with young learners during the early COVID-19 pandemic in Poland. </w:t>
      </w:r>
      <w:r w:rsidRPr="007D76B3">
        <w:rPr>
          <w:i/>
          <w:iCs/>
          <w:noProof/>
          <w:szCs w:val="24"/>
        </w:rPr>
        <w:t>Education and Information Technologies</w:t>
      </w:r>
      <w:r w:rsidRPr="007D76B3">
        <w:rPr>
          <w:noProof/>
          <w:szCs w:val="24"/>
        </w:rPr>
        <w:t xml:space="preserve">, </w:t>
      </w:r>
      <w:r w:rsidRPr="007D76B3">
        <w:rPr>
          <w:i/>
          <w:iCs/>
          <w:noProof/>
          <w:szCs w:val="24"/>
        </w:rPr>
        <w:t>0123456789</w:t>
      </w:r>
      <w:r w:rsidRPr="007D76B3">
        <w:rPr>
          <w:noProof/>
          <w:szCs w:val="24"/>
        </w:rPr>
        <w:t>. https://doi.org/10.1007/s10639-021-10556-6</w:t>
      </w:r>
    </w:p>
    <w:p w:rsidR="007D76B3" w:rsidRPr="007D76B3" w:rsidRDefault="007D76B3" w:rsidP="007D76B3">
      <w:pPr>
        <w:adjustRightInd w:val="0"/>
        <w:ind w:left="480" w:hanging="480"/>
        <w:jc w:val="both"/>
        <w:rPr>
          <w:noProof/>
          <w:szCs w:val="24"/>
        </w:rPr>
      </w:pPr>
      <w:r w:rsidRPr="007D76B3">
        <w:rPr>
          <w:noProof/>
          <w:szCs w:val="24"/>
        </w:rPr>
        <w:t xml:space="preserve">Maryatun, I. B. (2016). Peran pendidik PAUD dalam karakter anak. </w:t>
      </w:r>
      <w:r w:rsidRPr="007D76B3">
        <w:rPr>
          <w:i/>
          <w:iCs/>
          <w:noProof/>
          <w:szCs w:val="24"/>
        </w:rPr>
        <w:t>Jurnal Pendidikan Anak</w:t>
      </w:r>
      <w:r w:rsidRPr="007D76B3">
        <w:rPr>
          <w:noProof/>
          <w:szCs w:val="24"/>
        </w:rPr>
        <w:t xml:space="preserve">, </w:t>
      </w:r>
      <w:r w:rsidRPr="007D76B3">
        <w:rPr>
          <w:i/>
          <w:iCs/>
          <w:noProof/>
          <w:szCs w:val="24"/>
        </w:rPr>
        <w:t>5</w:t>
      </w:r>
      <w:r w:rsidRPr="007D76B3">
        <w:rPr>
          <w:noProof/>
          <w:szCs w:val="24"/>
        </w:rPr>
        <w:t>(1). https://doi.org/10.21831/jpa.v5i1.12370</w:t>
      </w:r>
    </w:p>
    <w:p w:rsidR="007D76B3" w:rsidRPr="007D76B3" w:rsidRDefault="007D76B3" w:rsidP="007D76B3">
      <w:pPr>
        <w:adjustRightInd w:val="0"/>
        <w:ind w:left="480" w:hanging="480"/>
        <w:jc w:val="both"/>
        <w:rPr>
          <w:noProof/>
          <w:szCs w:val="24"/>
        </w:rPr>
      </w:pPr>
      <w:r w:rsidRPr="007D76B3">
        <w:rPr>
          <w:noProof/>
          <w:szCs w:val="24"/>
        </w:rPr>
        <w:t xml:space="preserve">meyda setyana hutami, A. S. N. (2020). </w:t>
      </w:r>
      <w:r w:rsidRPr="007D76B3">
        <w:rPr>
          <w:i/>
          <w:iCs/>
          <w:noProof/>
          <w:szCs w:val="24"/>
        </w:rPr>
        <w:t>Metode Pembelajaran Melalui Whatsapp Group Sebagai Antisipasi Penyebaran Covid-19 pada AUD di TK ABA Kleco Kotagede | hutami | PAUDIA : Jurnal Penelitian dalam Bidang Pendidikan Anak Usia Dini</w:t>
      </w:r>
      <w:r w:rsidRPr="007D76B3">
        <w:rPr>
          <w:noProof/>
          <w:szCs w:val="24"/>
        </w:rPr>
        <w:t>. http://journal.upgris.ac.id/index.php/paudia/article/view/6107</w:t>
      </w:r>
    </w:p>
    <w:p w:rsidR="007D76B3" w:rsidRPr="007D76B3" w:rsidRDefault="007D76B3" w:rsidP="007D76B3">
      <w:pPr>
        <w:adjustRightInd w:val="0"/>
        <w:ind w:left="480" w:hanging="480"/>
        <w:jc w:val="both"/>
        <w:rPr>
          <w:noProof/>
          <w:szCs w:val="24"/>
        </w:rPr>
      </w:pPr>
      <w:r w:rsidRPr="007D76B3">
        <w:rPr>
          <w:noProof/>
          <w:szCs w:val="24"/>
        </w:rPr>
        <w:t xml:space="preserve">Novitawati, N. (2016). </w:t>
      </w:r>
      <w:r w:rsidRPr="007D76B3">
        <w:rPr>
          <w:i/>
          <w:iCs/>
          <w:noProof/>
          <w:szCs w:val="24"/>
        </w:rPr>
        <w:t>Peran manajemen partisipasi orang tua dalam manajemen pembelajaran di taman kanak kanak sebagai upaya optimalisasi perkembangan anak usia dini</w:t>
      </w:r>
      <w:r w:rsidRPr="007D76B3">
        <w:rPr>
          <w:noProof/>
          <w:szCs w:val="24"/>
        </w:rPr>
        <w:t>. https://repo-dosen.ulm.ac.id//handle/123456789/13719</w:t>
      </w:r>
    </w:p>
    <w:p w:rsidR="007D76B3" w:rsidRPr="007D76B3" w:rsidRDefault="007D76B3" w:rsidP="007D76B3">
      <w:pPr>
        <w:adjustRightInd w:val="0"/>
        <w:ind w:left="480" w:hanging="480"/>
        <w:jc w:val="both"/>
        <w:rPr>
          <w:noProof/>
          <w:szCs w:val="24"/>
        </w:rPr>
      </w:pPr>
      <w:r w:rsidRPr="007D76B3">
        <w:rPr>
          <w:noProof/>
          <w:szCs w:val="24"/>
        </w:rPr>
        <w:t xml:space="preserve">Nurkolis, N., &amp; Muhdi, M. (2020). Keefektivan Kebijakan E-Learning berbasis Sosial Media pada PAUD di Masa Pandemi Covid-19. </w:t>
      </w:r>
      <w:r w:rsidRPr="007D76B3">
        <w:rPr>
          <w:i/>
          <w:iCs/>
          <w:noProof/>
          <w:szCs w:val="24"/>
        </w:rPr>
        <w:t>Jurnal Obsesi : Jurnal Pendidikan Anak Usia Dini</w:t>
      </w:r>
      <w:r w:rsidRPr="007D76B3">
        <w:rPr>
          <w:noProof/>
          <w:szCs w:val="24"/>
        </w:rPr>
        <w:t xml:space="preserve">, </w:t>
      </w:r>
      <w:r w:rsidRPr="007D76B3">
        <w:rPr>
          <w:i/>
          <w:iCs/>
          <w:noProof/>
          <w:szCs w:val="24"/>
        </w:rPr>
        <w:t>5</w:t>
      </w:r>
      <w:r w:rsidRPr="007D76B3">
        <w:rPr>
          <w:noProof/>
          <w:szCs w:val="24"/>
        </w:rPr>
        <w:t>(1), 212. https://doi.org/10.31004/obsesi.v5i1.535</w:t>
      </w:r>
    </w:p>
    <w:p w:rsidR="007D76B3" w:rsidRPr="007D76B3" w:rsidRDefault="007D76B3" w:rsidP="007D76B3">
      <w:pPr>
        <w:adjustRightInd w:val="0"/>
        <w:ind w:left="480" w:hanging="480"/>
        <w:jc w:val="both"/>
        <w:rPr>
          <w:noProof/>
          <w:szCs w:val="24"/>
        </w:rPr>
      </w:pPr>
      <w:r w:rsidRPr="007D76B3">
        <w:rPr>
          <w:noProof/>
          <w:szCs w:val="24"/>
        </w:rPr>
        <w:t xml:space="preserve">Nurul Isti’Faroh, N. I. (2020). </w:t>
      </w:r>
      <w:r w:rsidRPr="007D76B3">
        <w:rPr>
          <w:i/>
          <w:iCs/>
          <w:noProof/>
          <w:szCs w:val="24"/>
        </w:rPr>
        <w:t>View of RELEVANSI FILOSOFI KI HAJAR DEWANTARA SEBAGAI DASAR KEBIJAKAN PENDIDIKAN NASIONAL MERDEKA BELAJAR DI INDONESIA</w:t>
      </w:r>
      <w:r w:rsidRPr="007D76B3">
        <w:rPr>
          <w:noProof/>
          <w:szCs w:val="24"/>
        </w:rPr>
        <w:t>. https://www.journal.unusida.ac.id/index.php/jls/article/view/266/221</w:t>
      </w:r>
    </w:p>
    <w:p w:rsidR="007D76B3" w:rsidRPr="007D76B3" w:rsidRDefault="007D76B3" w:rsidP="007D76B3">
      <w:pPr>
        <w:adjustRightInd w:val="0"/>
        <w:ind w:left="480" w:hanging="480"/>
        <w:jc w:val="both"/>
        <w:rPr>
          <w:noProof/>
          <w:szCs w:val="24"/>
        </w:rPr>
      </w:pPr>
      <w:r w:rsidRPr="007D76B3">
        <w:rPr>
          <w:i/>
          <w:iCs/>
          <w:noProof/>
          <w:szCs w:val="24"/>
        </w:rPr>
        <w:t>Pengantar Manajemen - Bedjo Siswanto - Google Buku</w:t>
      </w:r>
      <w:r w:rsidRPr="007D76B3">
        <w:rPr>
          <w:noProof/>
          <w:szCs w:val="24"/>
        </w:rPr>
        <w:t>. (2021). https://books.google.co.id/books?hl=id&amp;lr=&amp;id=RvYrEAAAQBAJ&amp;oi=fnd&amp;pg=PA16&amp;dq=manajemen+MENURUT+FAYOL&amp;ots=V0W-U36fSV&amp;sig=3qUxPKoWgGVdBrTfzErLSMC2ew0&amp;redir_esc=y#v=onepage&amp;q=manajemen MENURUT FAYOL&amp;f=false</w:t>
      </w:r>
    </w:p>
    <w:p w:rsidR="007D76B3" w:rsidRPr="007D76B3" w:rsidRDefault="007D76B3" w:rsidP="007D76B3">
      <w:pPr>
        <w:adjustRightInd w:val="0"/>
        <w:ind w:left="480" w:hanging="480"/>
        <w:jc w:val="both"/>
        <w:rPr>
          <w:noProof/>
          <w:szCs w:val="24"/>
        </w:rPr>
      </w:pPr>
      <w:r w:rsidRPr="007D76B3">
        <w:rPr>
          <w:i/>
          <w:iCs/>
          <w:noProof/>
          <w:szCs w:val="24"/>
        </w:rPr>
        <w:t>PP 57 Tahun 2021 tentang Standar Nasional Pendidikan</w:t>
      </w:r>
      <w:r w:rsidRPr="007D76B3">
        <w:rPr>
          <w:noProof/>
          <w:szCs w:val="24"/>
        </w:rPr>
        <w:t>. (n.d.).</w:t>
      </w:r>
    </w:p>
    <w:p w:rsidR="007D76B3" w:rsidRPr="007D76B3" w:rsidRDefault="007D76B3" w:rsidP="007D76B3">
      <w:pPr>
        <w:adjustRightInd w:val="0"/>
        <w:ind w:left="480" w:hanging="480"/>
        <w:jc w:val="both"/>
        <w:rPr>
          <w:noProof/>
          <w:szCs w:val="24"/>
        </w:rPr>
      </w:pPr>
      <w:r w:rsidRPr="007D76B3">
        <w:rPr>
          <w:noProof/>
          <w:szCs w:val="24"/>
        </w:rPr>
        <w:t xml:space="preserve">Rukajat, A. (2014). </w:t>
      </w:r>
      <w:r w:rsidRPr="007D76B3">
        <w:rPr>
          <w:i/>
          <w:iCs/>
          <w:noProof/>
          <w:szCs w:val="24"/>
        </w:rPr>
        <w:t>Manajemen Pembelajaran - Ajat Rukajat - Google Buku</w:t>
      </w:r>
      <w:r w:rsidRPr="007D76B3">
        <w:rPr>
          <w:noProof/>
          <w:szCs w:val="24"/>
        </w:rPr>
        <w:t>. https://books.google.co.id/books?hl=id&amp;lr=&amp;id=MyhuDwAAQBAJ&amp;oi=fnd&amp;pg=PA1&amp;dq=manajemen+pembelajaran&amp;ots=R_OWp-UiC5&amp;sig=zzzNnggVj2u7YN5err_GlYdbjG0&amp;redir_esc=y#v=onepage&amp;q=manajemen pembelajaran&amp;f=false</w:t>
      </w:r>
    </w:p>
    <w:p w:rsidR="007D76B3" w:rsidRPr="007D76B3" w:rsidRDefault="007D76B3" w:rsidP="007D76B3">
      <w:pPr>
        <w:adjustRightInd w:val="0"/>
        <w:ind w:left="480" w:hanging="480"/>
        <w:jc w:val="both"/>
        <w:rPr>
          <w:noProof/>
          <w:szCs w:val="24"/>
        </w:rPr>
      </w:pPr>
      <w:r w:rsidRPr="007D76B3">
        <w:rPr>
          <w:noProof/>
          <w:szCs w:val="24"/>
        </w:rPr>
        <w:t xml:space="preserve">Saifulloh, A. M., &amp; Darwis, M. (2020). Manajemen Pembelajaran dalam Meningkatkan Efektivitas Proses Belajar Mengajar di Masa Pandemi Covid-19. </w:t>
      </w:r>
      <w:r w:rsidRPr="007D76B3">
        <w:rPr>
          <w:i/>
          <w:iCs/>
          <w:noProof/>
          <w:szCs w:val="24"/>
        </w:rPr>
        <w:t>Bidayatuna: Jurnal Pendidikan Guru Mandrasah Ibtidaiyah</w:t>
      </w:r>
      <w:r w:rsidRPr="007D76B3">
        <w:rPr>
          <w:noProof/>
          <w:szCs w:val="24"/>
        </w:rPr>
        <w:t xml:space="preserve">, </w:t>
      </w:r>
      <w:r w:rsidRPr="007D76B3">
        <w:rPr>
          <w:i/>
          <w:iCs/>
          <w:noProof/>
          <w:szCs w:val="24"/>
        </w:rPr>
        <w:t>3</w:t>
      </w:r>
      <w:r w:rsidRPr="007D76B3">
        <w:rPr>
          <w:noProof/>
          <w:szCs w:val="24"/>
        </w:rPr>
        <w:t>(2), 285. https://doi.org/10.36835/bidayatuna.v3i2.638</w:t>
      </w:r>
    </w:p>
    <w:p w:rsidR="007D76B3" w:rsidRPr="007D76B3" w:rsidRDefault="007D76B3" w:rsidP="007D76B3">
      <w:pPr>
        <w:adjustRightInd w:val="0"/>
        <w:ind w:left="480" w:hanging="480"/>
        <w:jc w:val="both"/>
        <w:rPr>
          <w:noProof/>
          <w:szCs w:val="24"/>
        </w:rPr>
      </w:pPr>
      <w:r w:rsidRPr="007D76B3">
        <w:rPr>
          <w:noProof/>
          <w:szCs w:val="24"/>
        </w:rPr>
        <w:t xml:space="preserve">Surur, A. M., &amp; Nadhirin, A. U. (2020). Manajemen Waktu Pembelajaran Daring Di Masa Pandemi Covid-19 Pada TK Dharma Wanita 1 Baleturi. </w:t>
      </w:r>
      <w:r w:rsidRPr="007D76B3">
        <w:rPr>
          <w:i/>
          <w:iCs/>
          <w:noProof/>
          <w:szCs w:val="24"/>
        </w:rPr>
        <w:t>As-Sibyan: Jurnal Pendidikan Anak Usia Dini</w:t>
      </w:r>
      <w:r w:rsidRPr="007D76B3">
        <w:rPr>
          <w:noProof/>
          <w:szCs w:val="24"/>
        </w:rPr>
        <w:t xml:space="preserve">, </w:t>
      </w:r>
      <w:r w:rsidRPr="007D76B3">
        <w:rPr>
          <w:i/>
          <w:iCs/>
          <w:noProof/>
          <w:szCs w:val="24"/>
        </w:rPr>
        <w:t>5</w:t>
      </w:r>
      <w:r w:rsidRPr="007D76B3">
        <w:rPr>
          <w:noProof/>
          <w:szCs w:val="24"/>
        </w:rPr>
        <w:t>(2), 81–94. http://jurnal.uinbanten.ac.id/index.php/assibyan/article/view/2939</w:t>
      </w:r>
    </w:p>
    <w:p w:rsidR="007D76B3" w:rsidRPr="007D76B3" w:rsidRDefault="007D76B3" w:rsidP="007D76B3">
      <w:pPr>
        <w:adjustRightInd w:val="0"/>
        <w:ind w:left="480" w:hanging="480"/>
        <w:jc w:val="both"/>
        <w:rPr>
          <w:noProof/>
          <w:szCs w:val="24"/>
        </w:rPr>
      </w:pPr>
      <w:r w:rsidRPr="007D76B3">
        <w:rPr>
          <w:noProof/>
          <w:szCs w:val="24"/>
        </w:rPr>
        <w:lastRenderedPageBreak/>
        <w:t xml:space="preserve">Taulany, H. (2020). Manajemen Proses Pembelajaran Pendidikan Anak Usia Dini. </w:t>
      </w:r>
      <w:r w:rsidRPr="007D76B3">
        <w:rPr>
          <w:i/>
          <w:iCs/>
          <w:noProof/>
          <w:szCs w:val="24"/>
        </w:rPr>
        <w:t>Prosiding Seminar Nasional Pascasarjana Unnes</w:t>
      </w:r>
      <w:r w:rsidRPr="007D76B3">
        <w:rPr>
          <w:noProof/>
          <w:szCs w:val="24"/>
        </w:rPr>
        <w:t>, 150–157. https://proceeding.unnes.ac.id/index.php/snpasca/article/view/565/484</w:t>
      </w:r>
    </w:p>
    <w:p w:rsidR="007D76B3" w:rsidRPr="007D76B3" w:rsidRDefault="007D76B3" w:rsidP="007D76B3">
      <w:pPr>
        <w:adjustRightInd w:val="0"/>
        <w:ind w:left="480" w:hanging="480"/>
        <w:jc w:val="both"/>
        <w:rPr>
          <w:noProof/>
          <w:szCs w:val="24"/>
        </w:rPr>
      </w:pPr>
      <w:r w:rsidRPr="007D76B3">
        <w:rPr>
          <w:noProof/>
          <w:szCs w:val="24"/>
        </w:rPr>
        <w:t xml:space="preserve">Unjunan, O. P., &amp; Budiartati, E. (2020). Pelaksanaan Pendidikan Karakter pada Anak Usia Dini di PAUD Sekar Nagari Unnes. </w:t>
      </w:r>
      <w:r w:rsidRPr="007D76B3">
        <w:rPr>
          <w:i/>
          <w:iCs/>
          <w:noProof/>
          <w:szCs w:val="24"/>
        </w:rPr>
        <w:t>E-Plus</w:t>
      </w:r>
      <w:r w:rsidRPr="007D76B3">
        <w:rPr>
          <w:noProof/>
          <w:szCs w:val="24"/>
        </w:rPr>
        <w:t xml:space="preserve">, </w:t>
      </w:r>
      <w:r w:rsidRPr="007D76B3">
        <w:rPr>
          <w:i/>
          <w:iCs/>
          <w:noProof/>
          <w:szCs w:val="24"/>
        </w:rPr>
        <w:t>5</w:t>
      </w:r>
      <w:r w:rsidRPr="007D76B3">
        <w:rPr>
          <w:noProof/>
          <w:szCs w:val="24"/>
        </w:rPr>
        <w:t>(2), 174–189.</w:t>
      </w:r>
    </w:p>
    <w:p w:rsidR="007D76B3" w:rsidRPr="007D76B3" w:rsidRDefault="007D76B3" w:rsidP="007D76B3">
      <w:pPr>
        <w:adjustRightInd w:val="0"/>
        <w:ind w:left="480" w:hanging="480"/>
        <w:jc w:val="both"/>
        <w:rPr>
          <w:noProof/>
          <w:szCs w:val="24"/>
        </w:rPr>
      </w:pPr>
      <w:r w:rsidRPr="007D76B3">
        <w:rPr>
          <w:noProof/>
          <w:szCs w:val="24"/>
        </w:rPr>
        <w:t xml:space="preserve">Vuorinen, K., Pessi, A. B., &amp; Uusitalo, L. (2021). Nourishing Compassion in Finnish Kindergarten Head Teachers: How Character Strength Training Influences Teachers’ Other-Oriented Behavior. </w:t>
      </w:r>
      <w:r w:rsidRPr="007D76B3">
        <w:rPr>
          <w:i/>
          <w:iCs/>
          <w:noProof/>
          <w:szCs w:val="24"/>
        </w:rPr>
        <w:t>Early Childhood Education Journal</w:t>
      </w:r>
      <w:r w:rsidRPr="007D76B3">
        <w:rPr>
          <w:noProof/>
          <w:szCs w:val="24"/>
        </w:rPr>
        <w:t xml:space="preserve">, </w:t>
      </w:r>
      <w:r w:rsidRPr="007D76B3">
        <w:rPr>
          <w:i/>
          <w:iCs/>
          <w:noProof/>
          <w:szCs w:val="24"/>
        </w:rPr>
        <w:t>49</w:t>
      </w:r>
      <w:r w:rsidRPr="007D76B3">
        <w:rPr>
          <w:noProof/>
          <w:szCs w:val="24"/>
        </w:rPr>
        <w:t>(2), 163–176. https://doi.org/10.1007/s10643-020-01058-0</w:t>
      </w:r>
    </w:p>
    <w:p w:rsidR="007D76B3" w:rsidRPr="007D76B3" w:rsidRDefault="007D76B3" w:rsidP="007D76B3">
      <w:pPr>
        <w:adjustRightInd w:val="0"/>
        <w:ind w:left="480" w:hanging="480"/>
        <w:jc w:val="both"/>
        <w:rPr>
          <w:noProof/>
          <w:szCs w:val="24"/>
        </w:rPr>
      </w:pPr>
      <w:r w:rsidRPr="007D76B3">
        <w:rPr>
          <w:noProof/>
          <w:szCs w:val="24"/>
        </w:rPr>
        <w:t xml:space="preserve">Wardani, A., &amp; Ayriza, Y. (2020). Analisis Kendala Orang Tua dalam Mendampingi Anak Belajar di Rumah Pada Masa Pandemi Covid-19. </w:t>
      </w:r>
      <w:r w:rsidRPr="007D76B3">
        <w:rPr>
          <w:i/>
          <w:iCs/>
          <w:noProof/>
          <w:szCs w:val="24"/>
        </w:rPr>
        <w:t>Jurnal Obsesi : Jurnal Pendidikan Anak Usia Dini</w:t>
      </w:r>
      <w:r w:rsidRPr="007D76B3">
        <w:rPr>
          <w:noProof/>
          <w:szCs w:val="24"/>
        </w:rPr>
        <w:t xml:space="preserve">, </w:t>
      </w:r>
      <w:r w:rsidRPr="007D76B3">
        <w:rPr>
          <w:i/>
          <w:iCs/>
          <w:noProof/>
          <w:szCs w:val="24"/>
        </w:rPr>
        <w:t>5</w:t>
      </w:r>
      <w:r w:rsidRPr="007D76B3">
        <w:rPr>
          <w:noProof/>
          <w:szCs w:val="24"/>
        </w:rPr>
        <w:t>(1), 772. https://doi.org/10.31004/obsesi.v5i1.705</w:t>
      </w:r>
    </w:p>
    <w:p w:rsidR="007D76B3" w:rsidRPr="007D76B3" w:rsidRDefault="007D76B3" w:rsidP="007D76B3">
      <w:pPr>
        <w:adjustRightInd w:val="0"/>
        <w:ind w:left="480" w:hanging="480"/>
        <w:jc w:val="both"/>
        <w:rPr>
          <w:noProof/>
          <w:szCs w:val="24"/>
        </w:rPr>
      </w:pPr>
      <w:r w:rsidRPr="007D76B3">
        <w:rPr>
          <w:noProof/>
          <w:szCs w:val="24"/>
        </w:rPr>
        <w:t xml:space="preserve">Wayan, I., Santika, E., Studi, P., Pancasila, P., &amp; Kewarganegaraan, D. (2020). Pendidikan Karakter pada Pembelajaran Daring. </w:t>
      </w:r>
      <w:r w:rsidRPr="007D76B3">
        <w:rPr>
          <w:i/>
          <w:iCs/>
          <w:noProof/>
          <w:szCs w:val="24"/>
        </w:rPr>
        <w:t>IVCEJ</w:t>
      </w:r>
      <w:r w:rsidRPr="007D76B3">
        <w:rPr>
          <w:noProof/>
          <w:szCs w:val="24"/>
        </w:rPr>
        <w:t xml:space="preserve">, </w:t>
      </w:r>
      <w:r w:rsidRPr="007D76B3">
        <w:rPr>
          <w:i/>
          <w:iCs/>
          <w:noProof/>
          <w:szCs w:val="24"/>
        </w:rPr>
        <w:t>3</w:t>
      </w:r>
      <w:r w:rsidRPr="007D76B3">
        <w:rPr>
          <w:noProof/>
          <w:szCs w:val="24"/>
        </w:rPr>
        <w:t>(1), 8–19. https://ejournal.undiksha.ac.id/index.php/IVCEJ/article/view/27830</w:t>
      </w:r>
    </w:p>
    <w:p w:rsidR="007D76B3" w:rsidRPr="007D76B3" w:rsidRDefault="007D76B3" w:rsidP="007D76B3">
      <w:pPr>
        <w:adjustRightInd w:val="0"/>
        <w:ind w:left="480" w:hanging="480"/>
        <w:jc w:val="both"/>
        <w:rPr>
          <w:noProof/>
          <w:szCs w:val="24"/>
        </w:rPr>
      </w:pPr>
      <w:r w:rsidRPr="007D76B3">
        <w:rPr>
          <w:noProof/>
          <w:szCs w:val="24"/>
        </w:rPr>
        <w:t xml:space="preserve">Yoga Purandina, I. P., &amp; Astra Winaya, I. M. (2020). Pendidikan Karakter di Lingkungan Keluarga Selama Pembelajaran Jarak Jauh pada Masa Pandemi COVID-19. </w:t>
      </w:r>
      <w:r w:rsidRPr="007D76B3">
        <w:rPr>
          <w:i/>
          <w:iCs/>
          <w:noProof/>
          <w:szCs w:val="24"/>
        </w:rPr>
        <w:t>Cetta: Jurnal Ilmu Pendidikan</w:t>
      </w:r>
      <w:r w:rsidRPr="007D76B3">
        <w:rPr>
          <w:noProof/>
          <w:szCs w:val="24"/>
        </w:rPr>
        <w:t xml:space="preserve">, </w:t>
      </w:r>
      <w:r w:rsidRPr="007D76B3">
        <w:rPr>
          <w:i/>
          <w:iCs/>
          <w:noProof/>
          <w:szCs w:val="24"/>
        </w:rPr>
        <w:t>3</w:t>
      </w:r>
      <w:r w:rsidRPr="007D76B3">
        <w:rPr>
          <w:noProof/>
          <w:szCs w:val="24"/>
        </w:rPr>
        <w:t>(2), 270–290. https://doi.org/10.37329/cetta.v3i2.454</w:t>
      </w:r>
    </w:p>
    <w:p w:rsidR="007D76B3" w:rsidRPr="007D76B3" w:rsidRDefault="007D76B3" w:rsidP="007D76B3">
      <w:pPr>
        <w:adjustRightInd w:val="0"/>
        <w:ind w:left="480" w:hanging="480"/>
        <w:jc w:val="both"/>
        <w:rPr>
          <w:noProof/>
          <w:szCs w:val="24"/>
        </w:rPr>
      </w:pPr>
      <w:r w:rsidRPr="007D76B3">
        <w:rPr>
          <w:noProof/>
          <w:szCs w:val="24"/>
        </w:rPr>
        <w:t xml:space="preserve">Zaini, M., &amp; Soenarto, S. (2019). Persepsi Orangtua Terhadap Hadirnya Era Teknologi Digital di Kalangan Anak Usia Dini. </w:t>
      </w:r>
      <w:r w:rsidRPr="007D76B3">
        <w:rPr>
          <w:i/>
          <w:iCs/>
          <w:noProof/>
          <w:szCs w:val="24"/>
        </w:rPr>
        <w:t>Jurnal Obsesi : Jurnal Pendidikan Anak Usia Dini</w:t>
      </w:r>
      <w:r w:rsidRPr="007D76B3">
        <w:rPr>
          <w:noProof/>
          <w:szCs w:val="24"/>
        </w:rPr>
        <w:t xml:space="preserve">, </w:t>
      </w:r>
      <w:r w:rsidRPr="007D76B3">
        <w:rPr>
          <w:i/>
          <w:iCs/>
          <w:noProof/>
          <w:szCs w:val="24"/>
        </w:rPr>
        <w:t>3</w:t>
      </w:r>
      <w:r w:rsidRPr="007D76B3">
        <w:rPr>
          <w:noProof/>
          <w:szCs w:val="24"/>
        </w:rPr>
        <w:t>(1), 254. https://doi.org/10.31004/obsesi.v3i1.127</w:t>
      </w:r>
    </w:p>
    <w:p w:rsidR="007D76B3" w:rsidRPr="007D76B3" w:rsidRDefault="007D76B3" w:rsidP="007D76B3">
      <w:pPr>
        <w:pStyle w:val="BodyText"/>
        <w:jc w:val="both"/>
        <w:rPr>
          <w:szCs w:val="24"/>
        </w:rPr>
      </w:pPr>
      <w:r w:rsidRPr="007D76B3">
        <w:rPr>
          <w:szCs w:val="24"/>
        </w:rPr>
        <w:fldChar w:fldCharType="end"/>
      </w:r>
    </w:p>
    <w:p w:rsidR="00F576CF" w:rsidRPr="00F576CF" w:rsidRDefault="00F576CF" w:rsidP="00F576CF">
      <w:pPr>
        <w:ind w:left="1310" w:right="67" w:hanging="721"/>
        <w:jc w:val="both"/>
        <w:rPr>
          <w:szCs w:val="24"/>
          <w:lang w:val="id-ID"/>
        </w:rPr>
        <w:sectPr w:rsidR="00F576CF" w:rsidRPr="00F576CF">
          <w:headerReference w:type="default" r:id="rId11"/>
          <w:pgSz w:w="11920" w:h="16860"/>
          <w:pgMar w:top="1580" w:right="1600" w:bottom="280" w:left="1680" w:header="0" w:footer="0" w:gutter="0"/>
          <w:cols w:space="720"/>
        </w:sectPr>
      </w:pPr>
    </w:p>
    <w:p w:rsidR="00F576CF" w:rsidRDefault="00F576CF" w:rsidP="0084580C">
      <w:pPr>
        <w:spacing w:before="8" w:line="100" w:lineRule="exact"/>
        <w:rPr>
          <w:sz w:val="11"/>
          <w:szCs w:val="11"/>
        </w:rPr>
      </w:pPr>
    </w:p>
    <w:sectPr w:rsidR="00F576CF" w:rsidSect="0084580C">
      <w:headerReference w:type="default" r:id="rId12"/>
      <w:pgSz w:w="11920" w:h="16860"/>
      <w:pgMar w:top="1580" w:right="160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55" w:rsidRDefault="00D54655">
      <w:r>
        <w:separator/>
      </w:r>
    </w:p>
  </w:endnote>
  <w:endnote w:type="continuationSeparator" w:id="0">
    <w:p w:rsidR="00D54655" w:rsidRDefault="00D5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6962B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55" w:rsidRDefault="00D54655">
      <w:r>
        <w:separator/>
      </w:r>
    </w:p>
  </w:footnote>
  <w:footnote w:type="continuationSeparator" w:id="0">
    <w:p w:rsidR="00D54655" w:rsidRDefault="00D54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42" w:rsidRPr="001D0642" w:rsidRDefault="001D0642">
    <w:pPr>
      <w:pStyle w:val="Header"/>
      <w:rPr>
        <w:b/>
        <w:i/>
        <w:lang w:val="id-ID"/>
      </w:rPr>
    </w:pPr>
    <w:r>
      <w:rPr>
        <w:b/>
        <w:i/>
        <w:lang w:val="id-ID"/>
      </w:rPr>
      <w:t>Templete Jurnal Ilmiah Ekonomi Islam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CF" w:rsidRDefault="00F576CF">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0C" w:rsidRDefault="0021220C">
    <w:pPr>
      <w:spacing w:line="200" w:lineRule="exact"/>
    </w:pPr>
    <w:r>
      <w:rPr>
        <w:noProof/>
        <w:lang w:val="id-ID" w:eastAsia="id-ID"/>
      </w:rPr>
      <mc:AlternateContent>
        <mc:Choice Requires="wps">
          <w:drawing>
            <wp:anchor distT="0" distB="0" distL="114300" distR="114300" simplePos="0" relativeHeight="251659264" behindDoc="1" locked="0" layoutInCell="1" allowOverlap="1" wp14:anchorId="3A4F0DA4" wp14:editId="05CB0EBE">
              <wp:simplePos x="0" y="0"/>
              <wp:positionH relativeFrom="page">
                <wp:posOffset>6302375</wp:posOffset>
              </wp:positionH>
              <wp:positionV relativeFrom="page">
                <wp:posOffset>451485</wp:posOffset>
              </wp:positionV>
              <wp:extent cx="203200" cy="1778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20C" w:rsidRDefault="0021220C">
                          <w:pPr>
                            <w:spacing w:line="260" w:lineRule="exact"/>
                            <w:ind w:left="40"/>
                            <w:rPr>
                              <w:szCs w:val="24"/>
                            </w:rPr>
                          </w:pPr>
                          <w:r>
                            <w:fldChar w:fldCharType="begin"/>
                          </w:r>
                          <w:r>
                            <w:rPr>
                              <w:szCs w:val="24"/>
                            </w:rPr>
                            <w:instrText xml:space="preserve"> PAGE </w:instrText>
                          </w:r>
                          <w:r>
                            <w:fldChar w:fldCharType="separate"/>
                          </w:r>
                          <w:r w:rsidR="0084580C">
                            <w:rPr>
                              <w:noProof/>
                              <w:szCs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25pt;margin-top:35.5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" filled="f" stroked="f">
              <v:textbox inset="0,0,0,0">
                <w:txbxContent>
                  <w:p w:rsidR="0021220C" w:rsidRDefault="0021220C">
                    <w:pPr>
                      <w:spacing w:line="260" w:lineRule="exact"/>
                      <w:ind w:left="40"/>
                      <w:rPr>
                        <w:szCs w:val="24"/>
                      </w:rPr>
                    </w:pPr>
                    <w:r>
                      <w:fldChar w:fldCharType="begin"/>
                    </w:r>
                    <w:r>
                      <w:rPr>
                        <w:szCs w:val="24"/>
                      </w:rPr>
                      <w:instrText xml:space="preserve"> PAGE </w:instrText>
                    </w:r>
                    <w:r>
                      <w:fldChar w:fldCharType="separate"/>
                    </w:r>
                    <w:r w:rsidR="0084580C">
                      <w:rPr>
                        <w:noProof/>
                        <w:szCs w:val="24"/>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945ED7"/>
    <w:multiLevelType w:val="hybridMultilevel"/>
    <w:tmpl w:val="630E8236"/>
    <w:lvl w:ilvl="0" w:tplc="BB6E1454">
      <w:start w:val="1"/>
      <w:numFmt w:val="lowerLetter"/>
      <w:lvlText w:val="%1."/>
      <w:lvlJc w:val="left"/>
      <w:pPr>
        <w:ind w:left="1788" w:hanging="360"/>
      </w:pPr>
      <w:rPr>
        <w:rFonts w:ascii="Times New Roman" w:eastAsia="Times New Roman" w:hAnsi="Times New Roman" w:cs="Times New Roman" w:hint="default"/>
        <w:spacing w:val="-4"/>
        <w:w w:val="97"/>
        <w:sz w:val="24"/>
        <w:szCs w:val="24"/>
        <w:lang w:val="id" w:eastAsia="en-US" w:bidi="ar-SA"/>
      </w:rPr>
    </w:lvl>
    <w:lvl w:ilvl="1" w:tplc="430214DA">
      <w:start w:val="1"/>
      <w:numFmt w:val="lowerLetter"/>
      <w:lvlText w:val="%2)"/>
      <w:lvlJc w:val="left"/>
      <w:pPr>
        <w:ind w:left="2912" w:hanging="360"/>
      </w:pPr>
      <w:rPr>
        <w:rFonts w:ascii="Times New Roman" w:eastAsia="Times New Roman" w:hAnsi="Times New Roman" w:cs="Times New Roman" w:hint="default"/>
        <w:spacing w:val="-13"/>
        <w:w w:val="99"/>
        <w:sz w:val="24"/>
        <w:szCs w:val="24"/>
        <w:lang w:val="id" w:eastAsia="en-US" w:bidi="ar-SA"/>
      </w:rPr>
    </w:lvl>
    <w:lvl w:ilvl="2" w:tplc="41524064">
      <w:numFmt w:val="bullet"/>
      <w:lvlText w:val="•"/>
      <w:lvlJc w:val="left"/>
      <w:pPr>
        <w:ind w:left="2120" w:hanging="360"/>
      </w:pPr>
      <w:rPr>
        <w:rFonts w:hint="default"/>
        <w:lang w:val="id" w:eastAsia="en-US" w:bidi="ar-SA"/>
      </w:rPr>
    </w:lvl>
    <w:lvl w:ilvl="3" w:tplc="CC1CC178">
      <w:numFmt w:val="bullet"/>
      <w:lvlText w:val="•"/>
      <w:lvlJc w:val="left"/>
      <w:pPr>
        <w:ind w:left="2360" w:hanging="360"/>
      </w:pPr>
      <w:rPr>
        <w:rFonts w:hint="default"/>
        <w:lang w:val="id" w:eastAsia="en-US" w:bidi="ar-SA"/>
      </w:rPr>
    </w:lvl>
    <w:lvl w:ilvl="4" w:tplc="8AFC87D6">
      <w:numFmt w:val="bullet"/>
      <w:lvlText w:val="•"/>
      <w:lvlJc w:val="left"/>
      <w:pPr>
        <w:ind w:left="3332" w:hanging="360"/>
      </w:pPr>
      <w:rPr>
        <w:rFonts w:hint="default"/>
        <w:lang w:val="id" w:eastAsia="en-US" w:bidi="ar-SA"/>
      </w:rPr>
    </w:lvl>
    <w:lvl w:ilvl="5" w:tplc="867CEBAE">
      <w:numFmt w:val="bullet"/>
      <w:lvlText w:val="•"/>
      <w:lvlJc w:val="left"/>
      <w:pPr>
        <w:ind w:left="4304" w:hanging="360"/>
      </w:pPr>
      <w:rPr>
        <w:rFonts w:hint="default"/>
        <w:lang w:val="id" w:eastAsia="en-US" w:bidi="ar-SA"/>
      </w:rPr>
    </w:lvl>
    <w:lvl w:ilvl="6" w:tplc="F1C0E850">
      <w:numFmt w:val="bullet"/>
      <w:lvlText w:val="•"/>
      <w:lvlJc w:val="left"/>
      <w:pPr>
        <w:ind w:left="5277" w:hanging="360"/>
      </w:pPr>
      <w:rPr>
        <w:rFonts w:hint="default"/>
        <w:lang w:val="id" w:eastAsia="en-US" w:bidi="ar-SA"/>
      </w:rPr>
    </w:lvl>
    <w:lvl w:ilvl="7" w:tplc="F6A4B954">
      <w:numFmt w:val="bullet"/>
      <w:lvlText w:val="•"/>
      <w:lvlJc w:val="left"/>
      <w:pPr>
        <w:ind w:left="6249" w:hanging="360"/>
      </w:pPr>
      <w:rPr>
        <w:rFonts w:hint="default"/>
        <w:lang w:val="id" w:eastAsia="en-US" w:bidi="ar-SA"/>
      </w:rPr>
    </w:lvl>
    <w:lvl w:ilvl="8" w:tplc="73342DD0">
      <w:numFmt w:val="bullet"/>
      <w:lvlText w:val="•"/>
      <w:lvlJc w:val="left"/>
      <w:pPr>
        <w:ind w:left="7221" w:hanging="360"/>
      </w:pPr>
      <w:rPr>
        <w:rFonts w:hint="default"/>
        <w:lang w:val="id" w:eastAsia="en-US" w:bidi="ar-SA"/>
      </w:r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E49AE"/>
    <w:multiLevelType w:val="hybridMultilevel"/>
    <w:tmpl w:val="96329F22"/>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2F9A6B24"/>
    <w:multiLevelType w:val="multilevel"/>
    <w:tmpl w:val="29F034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633697"/>
    <w:multiLevelType w:val="hybridMultilevel"/>
    <w:tmpl w:val="D60652E8"/>
    <w:lvl w:ilvl="0" w:tplc="6D468D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B9628C3"/>
    <w:multiLevelType w:val="hybridMultilevel"/>
    <w:tmpl w:val="8788DB90"/>
    <w:lvl w:ilvl="0" w:tplc="0F50C288">
      <w:start w:val="3"/>
      <w:numFmt w:val="decimal"/>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F1A5B5D"/>
    <w:multiLevelType w:val="hybridMultilevel"/>
    <w:tmpl w:val="A04069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5BA22242"/>
    <w:multiLevelType w:val="hybridMultilevel"/>
    <w:tmpl w:val="7E10970E"/>
    <w:lvl w:ilvl="0" w:tplc="F2786FC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60805602"/>
    <w:multiLevelType w:val="hybridMultilevel"/>
    <w:tmpl w:val="DD56A62E"/>
    <w:lvl w:ilvl="0" w:tplc="04210019">
      <w:start w:val="1"/>
      <w:numFmt w:val="lowerLetter"/>
      <w:lvlText w:val="%1."/>
      <w:lvlJc w:val="left"/>
      <w:pPr>
        <w:ind w:left="720" w:hanging="360"/>
      </w:pPr>
      <w:rPr>
        <w:rFonts w:hint="default"/>
      </w:rPr>
    </w:lvl>
    <w:lvl w:ilvl="1" w:tplc="CF16073C">
      <w:start w:val="1"/>
      <w:numFmt w:val="decimal"/>
      <w:lvlText w:val="%2)"/>
      <w:lvlJc w:val="left"/>
      <w:pPr>
        <w:ind w:left="1515" w:hanging="435"/>
      </w:pPr>
      <w:rPr>
        <w:rFonts w:hint="default"/>
      </w:rPr>
    </w:lvl>
    <w:lvl w:ilvl="2" w:tplc="C92AD34C">
      <w:start w:val="1"/>
      <w:numFmt w:val="decimal"/>
      <w:lvlText w:val="(%3)"/>
      <w:lvlJc w:val="right"/>
      <w:pPr>
        <w:ind w:left="2160" w:hanging="180"/>
      </w:pPr>
      <w:rPr>
        <w:rFonts w:ascii="Times New Roman" w:eastAsia="Calibr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707E5A6A"/>
    <w:multiLevelType w:val="hybridMultilevel"/>
    <w:tmpl w:val="A35EC1CC"/>
    <w:lvl w:ilvl="0" w:tplc="21F4173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7370718E"/>
    <w:multiLevelType w:val="hybridMultilevel"/>
    <w:tmpl w:val="40A44190"/>
    <w:lvl w:ilvl="0" w:tplc="7C9E1CDE">
      <w:start w:val="1"/>
      <w:numFmt w:val="upperLetter"/>
      <w:lvlText w:val="%1."/>
      <w:lvlJc w:val="left"/>
      <w:pPr>
        <w:ind w:left="1015" w:hanging="360"/>
      </w:pPr>
      <w:rPr>
        <w:rFonts w:ascii="Times New Roman" w:eastAsia="Times New Roman" w:hAnsi="Times New Roman" w:cs="Times New Roman" w:hint="default"/>
        <w:b/>
        <w:bCs/>
        <w:spacing w:val="-1"/>
        <w:w w:val="99"/>
        <w:sz w:val="24"/>
        <w:szCs w:val="24"/>
        <w:lang w:val="id" w:eastAsia="en-US" w:bidi="ar-SA"/>
      </w:rPr>
    </w:lvl>
    <w:lvl w:ilvl="1" w:tplc="C2D291FE">
      <w:start w:val="1"/>
      <w:numFmt w:val="decimal"/>
      <w:lvlText w:val="%2."/>
      <w:lvlJc w:val="left"/>
      <w:pPr>
        <w:ind w:left="1308" w:hanging="293"/>
      </w:pPr>
      <w:rPr>
        <w:rFonts w:ascii="Times New Roman" w:eastAsia="Times New Roman" w:hAnsi="Times New Roman" w:cs="Times New Roman" w:hint="default"/>
        <w:spacing w:val="-8"/>
        <w:w w:val="99"/>
        <w:sz w:val="24"/>
        <w:szCs w:val="24"/>
        <w:lang w:val="id" w:eastAsia="en-US" w:bidi="ar-SA"/>
      </w:rPr>
    </w:lvl>
    <w:lvl w:ilvl="2" w:tplc="22428984">
      <w:start w:val="1"/>
      <w:numFmt w:val="lowerLetter"/>
      <w:lvlText w:val="%3."/>
      <w:lvlJc w:val="left"/>
      <w:pPr>
        <w:ind w:left="1788" w:hanging="360"/>
      </w:pPr>
      <w:rPr>
        <w:rFonts w:ascii="Times New Roman" w:eastAsia="Times New Roman" w:hAnsi="Times New Roman" w:cs="Times New Roman" w:hint="default"/>
        <w:spacing w:val="-4"/>
        <w:w w:val="97"/>
        <w:sz w:val="24"/>
        <w:szCs w:val="24"/>
        <w:lang w:val="id" w:eastAsia="en-US" w:bidi="ar-SA"/>
      </w:rPr>
    </w:lvl>
    <w:lvl w:ilvl="3" w:tplc="14321772">
      <w:numFmt w:val="bullet"/>
      <w:lvlText w:val="•"/>
      <w:lvlJc w:val="left"/>
      <w:pPr>
        <w:ind w:left="2703" w:hanging="360"/>
      </w:pPr>
      <w:rPr>
        <w:rFonts w:hint="default"/>
        <w:lang w:val="id" w:eastAsia="en-US" w:bidi="ar-SA"/>
      </w:rPr>
    </w:lvl>
    <w:lvl w:ilvl="4" w:tplc="AE1C10F0">
      <w:numFmt w:val="bullet"/>
      <w:lvlText w:val="•"/>
      <w:lvlJc w:val="left"/>
      <w:pPr>
        <w:ind w:left="3626" w:hanging="360"/>
      </w:pPr>
      <w:rPr>
        <w:rFonts w:hint="default"/>
        <w:lang w:val="id" w:eastAsia="en-US" w:bidi="ar-SA"/>
      </w:rPr>
    </w:lvl>
    <w:lvl w:ilvl="5" w:tplc="22F44D6A">
      <w:numFmt w:val="bullet"/>
      <w:lvlText w:val="•"/>
      <w:lvlJc w:val="left"/>
      <w:pPr>
        <w:ind w:left="4549" w:hanging="360"/>
      </w:pPr>
      <w:rPr>
        <w:rFonts w:hint="default"/>
        <w:lang w:val="id" w:eastAsia="en-US" w:bidi="ar-SA"/>
      </w:rPr>
    </w:lvl>
    <w:lvl w:ilvl="6" w:tplc="34DC3E6A">
      <w:numFmt w:val="bullet"/>
      <w:lvlText w:val="•"/>
      <w:lvlJc w:val="left"/>
      <w:pPr>
        <w:ind w:left="5473" w:hanging="360"/>
      </w:pPr>
      <w:rPr>
        <w:rFonts w:hint="default"/>
        <w:lang w:val="id" w:eastAsia="en-US" w:bidi="ar-SA"/>
      </w:rPr>
    </w:lvl>
    <w:lvl w:ilvl="7" w:tplc="C8AC092C">
      <w:numFmt w:val="bullet"/>
      <w:lvlText w:val="•"/>
      <w:lvlJc w:val="left"/>
      <w:pPr>
        <w:ind w:left="6396" w:hanging="360"/>
      </w:pPr>
      <w:rPr>
        <w:rFonts w:hint="default"/>
        <w:lang w:val="id" w:eastAsia="en-US" w:bidi="ar-SA"/>
      </w:rPr>
    </w:lvl>
    <w:lvl w:ilvl="8" w:tplc="5D36770A">
      <w:numFmt w:val="bullet"/>
      <w:lvlText w:val="•"/>
      <w:lvlJc w:val="left"/>
      <w:pPr>
        <w:ind w:left="7319" w:hanging="360"/>
      </w:pPr>
      <w:rPr>
        <w:rFonts w:hint="default"/>
        <w:lang w:val="id" w:eastAsia="en-US" w:bidi="ar-SA"/>
      </w:rPr>
    </w:lvl>
  </w:abstractNum>
  <w:abstractNum w:abstractNumId="16">
    <w:nsid w:val="7FA24667"/>
    <w:multiLevelType w:val="hybridMultilevel"/>
    <w:tmpl w:val="B008C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4"/>
  </w:num>
  <w:num w:numId="9">
    <w:abstractNumId w:val="16"/>
  </w:num>
  <w:num w:numId="10">
    <w:abstractNumId w:val="12"/>
  </w:num>
  <w:num w:numId="11">
    <w:abstractNumId w:val="11"/>
  </w:num>
  <w:num w:numId="12">
    <w:abstractNumId w:val="6"/>
  </w:num>
  <w:num w:numId="13">
    <w:abstractNumId w:val="14"/>
  </w:num>
  <w:num w:numId="14">
    <w:abstractNumId w:val="8"/>
  </w:num>
  <w:num w:numId="15">
    <w:abstractNumId w:val="5"/>
  </w:num>
  <w:num w:numId="16">
    <w:abstractNumId w:val="7"/>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62AB5"/>
    <w:rsid w:val="000A0B7F"/>
    <w:rsid w:val="000E52F2"/>
    <w:rsid w:val="00100336"/>
    <w:rsid w:val="00136193"/>
    <w:rsid w:val="001419FC"/>
    <w:rsid w:val="0017221E"/>
    <w:rsid w:val="00190643"/>
    <w:rsid w:val="001B277F"/>
    <w:rsid w:val="001D0642"/>
    <w:rsid w:val="001E7E2D"/>
    <w:rsid w:val="002006E1"/>
    <w:rsid w:val="00200F10"/>
    <w:rsid w:val="00201B74"/>
    <w:rsid w:val="00203B5F"/>
    <w:rsid w:val="0021008A"/>
    <w:rsid w:val="0021220C"/>
    <w:rsid w:val="00214280"/>
    <w:rsid w:val="002153DC"/>
    <w:rsid w:val="00220AAF"/>
    <w:rsid w:val="002241B8"/>
    <w:rsid w:val="002318A5"/>
    <w:rsid w:val="0023639A"/>
    <w:rsid w:val="00240055"/>
    <w:rsid w:val="0026234A"/>
    <w:rsid w:val="0027101C"/>
    <w:rsid w:val="00284807"/>
    <w:rsid w:val="002A2551"/>
    <w:rsid w:val="002C2218"/>
    <w:rsid w:val="00307AC7"/>
    <w:rsid w:val="00324AFE"/>
    <w:rsid w:val="00336B34"/>
    <w:rsid w:val="003451AD"/>
    <w:rsid w:val="0035080B"/>
    <w:rsid w:val="00361E92"/>
    <w:rsid w:val="003E58CE"/>
    <w:rsid w:val="004013F0"/>
    <w:rsid w:val="00467D33"/>
    <w:rsid w:val="00482F53"/>
    <w:rsid w:val="004A6B49"/>
    <w:rsid w:val="004A7950"/>
    <w:rsid w:val="004B2994"/>
    <w:rsid w:val="004B7814"/>
    <w:rsid w:val="004C5327"/>
    <w:rsid w:val="004E2AE1"/>
    <w:rsid w:val="00541D2A"/>
    <w:rsid w:val="00575733"/>
    <w:rsid w:val="00580208"/>
    <w:rsid w:val="005B3484"/>
    <w:rsid w:val="005C257E"/>
    <w:rsid w:val="005D6513"/>
    <w:rsid w:val="005E0159"/>
    <w:rsid w:val="005E3463"/>
    <w:rsid w:val="006048B8"/>
    <w:rsid w:val="00612CF4"/>
    <w:rsid w:val="0064341C"/>
    <w:rsid w:val="006459CF"/>
    <w:rsid w:val="0065308C"/>
    <w:rsid w:val="006636B1"/>
    <w:rsid w:val="00670614"/>
    <w:rsid w:val="006962B6"/>
    <w:rsid w:val="006A1FAF"/>
    <w:rsid w:val="006A61D8"/>
    <w:rsid w:val="00711C4D"/>
    <w:rsid w:val="00713F5B"/>
    <w:rsid w:val="007349A7"/>
    <w:rsid w:val="007432C2"/>
    <w:rsid w:val="007568F7"/>
    <w:rsid w:val="007A0CBD"/>
    <w:rsid w:val="007B35E0"/>
    <w:rsid w:val="007D1129"/>
    <w:rsid w:val="007D76B3"/>
    <w:rsid w:val="007E0C8A"/>
    <w:rsid w:val="007F35E7"/>
    <w:rsid w:val="007F3CF3"/>
    <w:rsid w:val="0080184F"/>
    <w:rsid w:val="0082139F"/>
    <w:rsid w:val="008277B8"/>
    <w:rsid w:val="00832BB0"/>
    <w:rsid w:val="0084580C"/>
    <w:rsid w:val="0084586B"/>
    <w:rsid w:val="00876F86"/>
    <w:rsid w:val="008964A4"/>
    <w:rsid w:val="008B6850"/>
    <w:rsid w:val="008B79D9"/>
    <w:rsid w:val="009243FC"/>
    <w:rsid w:val="009316D9"/>
    <w:rsid w:val="009331BC"/>
    <w:rsid w:val="00967B97"/>
    <w:rsid w:val="0098182F"/>
    <w:rsid w:val="0099047D"/>
    <w:rsid w:val="00992B6D"/>
    <w:rsid w:val="009B0C3B"/>
    <w:rsid w:val="009D4C59"/>
    <w:rsid w:val="009F3609"/>
    <w:rsid w:val="00A0051C"/>
    <w:rsid w:val="00A03ECE"/>
    <w:rsid w:val="00A374E8"/>
    <w:rsid w:val="00A56E67"/>
    <w:rsid w:val="00A72B34"/>
    <w:rsid w:val="00A85171"/>
    <w:rsid w:val="00AA40AF"/>
    <w:rsid w:val="00AA5C78"/>
    <w:rsid w:val="00AB425D"/>
    <w:rsid w:val="00AD6B26"/>
    <w:rsid w:val="00AE435A"/>
    <w:rsid w:val="00AE56BE"/>
    <w:rsid w:val="00B178C0"/>
    <w:rsid w:val="00BA55B7"/>
    <w:rsid w:val="00BB22FD"/>
    <w:rsid w:val="00BC782F"/>
    <w:rsid w:val="00BD4300"/>
    <w:rsid w:val="00BE5E04"/>
    <w:rsid w:val="00BE7B73"/>
    <w:rsid w:val="00BF2B92"/>
    <w:rsid w:val="00BF4D09"/>
    <w:rsid w:val="00C26114"/>
    <w:rsid w:val="00C35CDC"/>
    <w:rsid w:val="00CA218C"/>
    <w:rsid w:val="00CA633C"/>
    <w:rsid w:val="00CD7A00"/>
    <w:rsid w:val="00CF32AA"/>
    <w:rsid w:val="00D105D5"/>
    <w:rsid w:val="00D22F1D"/>
    <w:rsid w:val="00D47ADA"/>
    <w:rsid w:val="00D500E1"/>
    <w:rsid w:val="00D54655"/>
    <w:rsid w:val="00D57AA0"/>
    <w:rsid w:val="00D73172"/>
    <w:rsid w:val="00D86D3F"/>
    <w:rsid w:val="00DB5735"/>
    <w:rsid w:val="00DD48A1"/>
    <w:rsid w:val="00DE4AF3"/>
    <w:rsid w:val="00E226DA"/>
    <w:rsid w:val="00E501F4"/>
    <w:rsid w:val="00E63C23"/>
    <w:rsid w:val="00E64266"/>
    <w:rsid w:val="00EB06C7"/>
    <w:rsid w:val="00F007C5"/>
    <w:rsid w:val="00F0081E"/>
    <w:rsid w:val="00F01E62"/>
    <w:rsid w:val="00F22146"/>
    <w:rsid w:val="00F26006"/>
    <w:rsid w:val="00F41C66"/>
    <w:rsid w:val="00F51B6E"/>
    <w:rsid w:val="00F54EC7"/>
    <w:rsid w:val="00F576CF"/>
    <w:rsid w:val="00F7073A"/>
    <w:rsid w:val="00FB33E1"/>
    <w:rsid w:val="00FD7AE6"/>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220C"/>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220C"/>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1220C"/>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1220C"/>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21220C"/>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21220C"/>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uiPriority w:val="9"/>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HTMLPreformatted">
    <w:name w:val="HTML Preformatted"/>
    <w:basedOn w:val="Normal"/>
    <w:link w:val="HTMLPreformattedChar"/>
    <w:uiPriority w:val="99"/>
    <w:semiHidden/>
    <w:unhideWhenUsed/>
    <w:rsid w:val="009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967B97"/>
    <w:rPr>
      <w:rFonts w:ascii="Courier New" w:eastAsia="Times New Roman" w:hAnsi="Courier New" w:cs="Courier New"/>
      <w:sz w:val="20"/>
      <w:szCs w:val="20"/>
      <w:lang w:val="id-ID" w:eastAsia="id-ID"/>
    </w:rPr>
  </w:style>
  <w:style w:type="character" w:customStyle="1" w:styleId="Heading4Char">
    <w:name w:val="Heading 4 Char"/>
    <w:basedOn w:val="DefaultParagraphFont"/>
    <w:link w:val="Heading4"/>
    <w:uiPriority w:val="9"/>
    <w:semiHidden/>
    <w:rsid w:val="0021220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1220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21220C"/>
    <w:rPr>
      <w:rFonts w:eastAsia="Times New Roman"/>
      <w:b/>
      <w:bCs/>
      <w:sz w:val="22"/>
      <w:szCs w:val="22"/>
    </w:rPr>
  </w:style>
  <w:style w:type="character" w:customStyle="1" w:styleId="Heading7Char">
    <w:name w:val="Heading 7 Char"/>
    <w:basedOn w:val="DefaultParagraphFont"/>
    <w:link w:val="Heading7"/>
    <w:uiPriority w:val="9"/>
    <w:semiHidden/>
    <w:rsid w:val="0021220C"/>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21220C"/>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21220C"/>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1220C"/>
    <w:rPr>
      <w:rFonts w:ascii="Tahoma" w:hAnsi="Tahoma" w:cs="Tahoma"/>
      <w:sz w:val="16"/>
      <w:szCs w:val="16"/>
    </w:rPr>
  </w:style>
  <w:style w:type="character" w:customStyle="1" w:styleId="BalloonTextChar">
    <w:name w:val="Balloon Text Char"/>
    <w:basedOn w:val="DefaultParagraphFont"/>
    <w:link w:val="BalloonText"/>
    <w:uiPriority w:val="99"/>
    <w:semiHidden/>
    <w:rsid w:val="002122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uiPriority w:val="9"/>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220C"/>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220C"/>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1220C"/>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1220C"/>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21220C"/>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21220C"/>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172"/>
    <w:rPr>
      <w:rFonts w:eastAsia="Times New Roman"/>
      <w:b/>
      <w:i/>
      <w:sz w:val="40"/>
      <w:szCs w:val="20"/>
    </w:rPr>
  </w:style>
  <w:style w:type="character" w:customStyle="1" w:styleId="Heading2Char">
    <w:name w:val="Heading 2 Char"/>
    <w:basedOn w:val="DefaultParagraphFont"/>
    <w:link w:val="Heading2"/>
    <w:uiPriority w:val="9"/>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style>
  <w:style w:type="character" w:customStyle="1" w:styleId="BodyTextChar">
    <w:name w:val="Body Text Char"/>
    <w:basedOn w:val="DefaultParagraphFont"/>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HTMLPreformatted">
    <w:name w:val="HTML Preformatted"/>
    <w:basedOn w:val="Normal"/>
    <w:link w:val="HTMLPreformattedChar"/>
    <w:uiPriority w:val="99"/>
    <w:semiHidden/>
    <w:unhideWhenUsed/>
    <w:rsid w:val="009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967B97"/>
    <w:rPr>
      <w:rFonts w:ascii="Courier New" w:eastAsia="Times New Roman" w:hAnsi="Courier New" w:cs="Courier New"/>
      <w:sz w:val="20"/>
      <w:szCs w:val="20"/>
      <w:lang w:val="id-ID" w:eastAsia="id-ID"/>
    </w:rPr>
  </w:style>
  <w:style w:type="character" w:customStyle="1" w:styleId="Heading4Char">
    <w:name w:val="Heading 4 Char"/>
    <w:basedOn w:val="DefaultParagraphFont"/>
    <w:link w:val="Heading4"/>
    <w:uiPriority w:val="9"/>
    <w:semiHidden/>
    <w:rsid w:val="0021220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1220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21220C"/>
    <w:rPr>
      <w:rFonts w:eastAsia="Times New Roman"/>
      <w:b/>
      <w:bCs/>
      <w:sz w:val="22"/>
      <w:szCs w:val="22"/>
    </w:rPr>
  </w:style>
  <w:style w:type="character" w:customStyle="1" w:styleId="Heading7Char">
    <w:name w:val="Heading 7 Char"/>
    <w:basedOn w:val="DefaultParagraphFont"/>
    <w:link w:val="Heading7"/>
    <w:uiPriority w:val="9"/>
    <w:semiHidden/>
    <w:rsid w:val="0021220C"/>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21220C"/>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21220C"/>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1220C"/>
    <w:rPr>
      <w:rFonts w:ascii="Tahoma" w:hAnsi="Tahoma" w:cs="Tahoma"/>
      <w:sz w:val="16"/>
      <w:szCs w:val="16"/>
    </w:rPr>
  </w:style>
  <w:style w:type="character" w:customStyle="1" w:styleId="BalloonTextChar">
    <w:name w:val="Balloon Text Char"/>
    <w:basedOn w:val="DefaultParagraphFont"/>
    <w:link w:val="BalloonText"/>
    <w:uiPriority w:val="99"/>
    <w:semiHidden/>
    <w:rsid w:val="002122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435318071">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364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A6D3-7F22-48D0-9F83-EB39E227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16</Pages>
  <Words>17802</Words>
  <Characters>101477</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SUMADI</cp:lastModifiedBy>
  <cp:revision>42</cp:revision>
  <dcterms:created xsi:type="dcterms:W3CDTF">2017-09-09T02:53:00Z</dcterms:created>
  <dcterms:modified xsi:type="dcterms:W3CDTF">2021-07-01T01:25:00Z</dcterms:modified>
</cp:coreProperties>
</file>