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FF" w:rsidRDefault="00EF14FF" w:rsidP="00EF14FF">
      <w:pPr>
        <w:jc w:val="center"/>
        <w:rPr>
          <w:rFonts w:ascii="Book Antiqua" w:hAnsi="Book Antiqua"/>
          <w:b/>
          <w:noProof/>
          <w:sz w:val="20"/>
          <w:szCs w:val="20"/>
          <w:lang w:val="en-US"/>
        </w:rPr>
      </w:pPr>
      <w:r>
        <w:rPr>
          <w:rFonts w:ascii="Book Antiqua" w:hAnsi="Book Antiqua"/>
          <w:b/>
          <w:noProof/>
          <w:sz w:val="20"/>
          <w:szCs w:val="20"/>
          <w:lang w:val="en-US"/>
        </w:rPr>
        <w:t>PEDOMAN WAWANCARA PENELITIAN</w:t>
      </w:r>
    </w:p>
    <w:p w:rsidR="00EF14FF" w:rsidRDefault="00EF14FF" w:rsidP="00EF14FF">
      <w:pPr>
        <w:jc w:val="center"/>
        <w:rPr>
          <w:rFonts w:ascii="Book Antiqua" w:hAnsi="Book Antiqua"/>
          <w:b/>
          <w:noProof/>
          <w:sz w:val="20"/>
          <w:szCs w:val="20"/>
          <w:lang w:val="en-US"/>
        </w:rPr>
      </w:pPr>
      <w:r>
        <w:rPr>
          <w:rFonts w:ascii="Book Antiqua" w:hAnsi="Book Antiqua"/>
          <w:b/>
          <w:noProof/>
          <w:sz w:val="20"/>
          <w:szCs w:val="20"/>
          <w:lang w:val="en-US"/>
        </w:rPr>
        <w:t>ANALISIS SWOT PADA PROSPEK GADAI EMAS iB BAROKAH (STUDI KASUS : BANK JATIM CABANG SYARIAH SURABAYA)</w:t>
      </w:r>
    </w:p>
    <w:p w:rsidR="00EF14FF" w:rsidRPr="00F9316F" w:rsidRDefault="00EF14FF" w:rsidP="00EF14FF">
      <w:pPr>
        <w:jc w:val="center"/>
        <w:rPr>
          <w:rFonts w:ascii="Book Antiqua" w:hAnsi="Book Antiqua"/>
          <w:b/>
          <w:noProof/>
          <w:sz w:val="20"/>
          <w:szCs w:val="20"/>
          <w:lang w:val="en-US"/>
        </w:rPr>
      </w:pPr>
      <w:r>
        <w:rPr>
          <w:rFonts w:ascii="Book Antiqua" w:hAnsi="Book Antiqua"/>
          <w:b/>
          <w:noProof/>
          <w:sz w:val="20"/>
          <w:szCs w:val="20"/>
          <w:lang w:val="en-US"/>
        </w:rPr>
        <w:t>UNIVERSITAS NEGERI SURABAYA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Berapakah jumlah nasabah gadai emas di Bank Jatim Syariah setiap harinya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 w:rsidRPr="00553E67">
        <w:rPr>
          <w:rFonts w:ascii="Book Antiqua" w:hAnsi="Book Antiqua"/>
          <w:noProof/>
          <w:sz w:val="20"/>
          <w:szCs w:val="20"/>
        </w:rPr>
        <w:t>Apa saja akad yang digunakan dalam praktik gadai emas di Bank Jatim Syariah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implementasi transaksi gadai emas di Bank Jatim Syariah ? (langkah-langkah transaksi gadai emas)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cara Bank Jatim Syariah untuk memasarkan produk gadai emas yang dimiliki ?</w:t>
      </w:r>
    </w:p>
    <w:p w:rsidR="00EF14FF" w:rsidRPr="00AE0D42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Apa saja persyaratan yang harus dilengkapi oleh calon nasabah yang ingin menggadaikan emsanya di Bank Jatim Syariah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Berapakah batasan minimum untuk nilai dari emas yang akan digadaikan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cara menghitung nilai taksiran dari emas yang digadaikan oleh nasabah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Berapakah persenan nilai pinjaman yang didapatkan oleh nasabah dari hasil taksiran tersebut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Alat apa sajakah yang digunakan untuk menaksir nilai emas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Apakah pernah terjadi kesalahan dalam tahap penaksiran nilai emas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sistem ujroh yang diterapkan dan bagaimana cara perhitunganya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prosedur untuk melelang barang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Apakah nasabah gadai diwajibkan mengasuransikan agunanya / wajib menjadi peserta asuransi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Apakah pernah terjadi kehilangan barang gadai / emas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dengan resiko kehilangan barang gadai ?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dengan sistem IT untuk gadai emas yang ada di Bank Jatim Syariah ? (sistem IT untuk SDM maupun nasabah)</w:t>
      </w:r>
    </w:p>
    <w:p w:rsidR="00EF14FF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cara Bank Jatim Syariah menghadapi persaingan dengan Lembaga Keuangan lainya yang memiliki produk gadai sejenis ?</w:t>
      </w:r>
    </w:p>
    <w:p w:rsidR="00EF14FF" w:rsidRPr="00553E67" w:rsidRDefault="00EF14FF" w:rsidP="00EF14FF">
      <w:pPr>
        <w:pStyle w:val="ListParagraph"/>
        <w:numPr>
          <w:ilvl w:val="0"/>
          <w:numId w:val="1"/>
        </w:numPr>
        <w:spacing w:line="276" w:lineRule="auto"/>
        <w:rPr>
          <w:rFonts w:ascii="Book Antiqua" w:hAnsi="Book Antiqua"/>
          <w:noProof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t>Bagaimana peluang perkembangan Rahn di Bank Jatim Syariah ? (strategi terhadap gadai emas dimasa yang akan datang)</w:t>
      </w:r>
    </w:p>
    <w:p w:rsidR="00E26038" w:rsidRPr="00EF14FF" w:rsidRDefault="00E26038">
      <w:pPr>
        <w:rPr>
          <w:lang w:val="en-US"/>
        </w:rPr>
      </w:pPr>
      <w:bookmarkStart w:id="0" w:name="_GoBack"/>
      <w:bookmarkEnd w:id="0"/>
    </w:p>
    <w:sectPr w:rsidR="00E26038" w:rsidRPr="00EF14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F7FF8"/>
    <w:multiLevelType w:val="hybridMultilevel"/>
    <w:tmpl w:val="30F45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FF"/>
    <w:rsid w:val="00E26038"/>
    <w:rsid w:val="00E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13B86-4B2B-4F46-A5CA-124D85F1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4F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EF14F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EF14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2020-05-16T04:47:00Z</dcterms:created>
  <dcterms:modified xsi:type="dcterms:W3CDTF">2020-05-16T04:48:00Z</dcterms:modified>
</cp:coreProperties>
</file>