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6C3" w:rsidRDefault="00C736C3" w:rsidP="00201F61">
      <w:pPr>
        <w:pStyle w:val="Title"/>
        <w:tabs>
          <w:tab w:val="left" w:pos="-5400"/>
          <w:tab w:val="left" w:pos="-3330"/>
        </w:tabs>
        <w:spacing w:line="276" w:lineRule="auto"/>
        <w:rPr>
          <w:color w:val="E9E9E9"/>
          <w:sz w:val="24"/>
          <w:shd w:val="clear" w:color="auto" w:fill="2E3E3E"/>
        </w:rPr>
      </w:pPr>
      <w:r w:rsidRPr="00C736C3">
        <w:rPr>
          <w:color w:val="E9E9E9"/>
          <w:sz w:val="24"/>
          <w:shd w:val="clear" w:color="auto" w:fill="2E3E3E"/>
        </w:rPr>
        <w:t xml:space="preserve">Pengaruh Struktur Modal, </w:t>
      </w:r>
      <w:r w:rsidRPr="00B137BE">
        <w:rPr>
          <w:i/>
          <w:color w:val="E9E9E9"/>
          <w:sz w:val="24"/>
          <w:shd w:val="clear" w:color="auto" w:fill="2E3E3E"/>
        </w:rPr>
        <w:t>Capital Expenditure</w:t>
      </w:r>
      <w:r w:rsidR="007630F2">
        <w:rPr>
          <w:color w:val="E9E9E9"/>
          <w:sz w:val="24"/>
          <w:shd w:val="clear" w:color="auto" w:fill="2E3E3E"/>
        </w:rPr>
        <w:t xml:space="preserve">, </w:t>
      </w:r>
      <w:r w:rsidRPr="00C736C3">
        <w:rPr>
          <w:color w:val="E9E9E9"/>
          <w:sz w:val="24"/>
          <w:shd w:val="clear" w:color="auto" w:fill="2E3E3E"/>
        </w:rPr>
        <w:t xml:space="preserve">Profitabilitas </w:t>
      </w:r>
      <w:r w:rsidR="007630F2" w:rsidRPr="00C736C3">
        <w:rPr>
          <w:color w:val="E9E9E9"/>
          <w:sz w:val="24"/>
          <w:shd w:val="clear" w:color="auto" w:fill="2E3E3E"/>
        </w:rPr>
        <w:t xml:space="preserve">Dan </w:t>
      </w:r>
      <w:r w:rsidR="007630F2">
        <w:rPr>
          <w:color w:val="E9E9E9"/>
          <w:sz w:val="24"/>
          <w:shd w:val="clear" w:color="auto" w:fill="2E3E3E"/>
          <w:lang w:val="id-ID"/>
        </w:rPr>
        <w:t xml:space="preserve">Kebijakan Dividen </w:t>
      </w:r>
      <w:r w:rsidRPr="00C736C3">
        <w:rPr>
          <w:color w:val="E9E9E9"/>
          <w:sz w:val="24"/>
          <w:shd w:val="clear" w:color="auto" w:fill="2E3E3E"/>
        </w:rPr>
        <w:t>Terhadap Nilai</w:t>
      </w:r>
      <w:r>
        <w:rPr>
          <w:color w:val="E9E9E9"/>
          <w:sz w:val="24"/>
          <w:shd w:val="clear" w:color="auto" w:fill="2E3E3E"/>
        </w:rPr>
        <w:t xml:space="preserve"> Perusahaan Pada Perusahaan B</w:t>
      </w:r>
      <w:r>
        <w:rPr>
          <w:color w:val="E9E9E9"/>
          <w:sz w:val="24"/>
          <w:shd w:val="clear" w:color="auto" w:fill="2E3E3E"/>
          <w:lang w:val="id-ID"/>
        </w:rPr>
        <w:t>UMN</w:t>
      </w:r>
      <w:r w:rsidRPr="00C736C3">
        <w:rPr>
          <w:color w:val="E9E9E9"/>
          <w:sz w:val="24"/>
          <w:shd w:val="clear" w:color="auto" w:fill="2E3E3E"/>
        </w:rPr>
        <w:t xml:space="preserve"> Indonesia.</w:t>
      </w:r>
    </w:p>
    <w:p w:rsidR="00D73172" w:rsidRDefault="00D73172" w:rsidP="00201F61">
      <w:pPr>
        <w:spacing w:line="276" w:lineRule="auto"/>
        <w:jc w:val="center"/>
        <w:rPr>
          <w:b/>
          <w:sz w:val="28"/>
        </w:rPr>
      </w:pPr>
    </w:p>
    <w:p w:rsidR="00D73172" w:rsidRDefault="00B137BE" w:rsidP="00201F61">
      <w:pPr>
        <w:spacing w:line="276" w:lineRule="auto"/>
        <w:jc w:val="center"/>
        <w:rPr>
          <w:b/>
          <w:sz w:val="20"/>
        </w:rPr>
      </w:pPr>
      <w:r>
        <w:rPr>
          <w:b/>
          <w:sz w:val="20"/>
          <w:lang w:val="id-ID"/>
        </w:rPr>
        <w:t>Mispiyanti</w:t>
      </w:r>
    </w:p>
    <w:p w:rsidR="00D73172" w:rsidRDefault="00B137BE" w:rsidP="00201F61">
      <w:pPr>
        <w:spacing w:line="276" w:lineRule="auto"/>
        <w:jc w:val="center"/>
        <w:rPr>
          <w:sz w:val="20"/>
        </w:rPr>
      </w:pPr>
      <w:r>
        <w:rPr>
          <w:sz w:val="20"/>
          <w:lang w:val="id-ID"/>
        </w:rPr>
        <w:t>Program Studi D3 Akuntansi</w:t>
      </w:r>
      <w:r w:rsidR="00D73172">
        <w:rPr>
          <w:sz w:val="20"/>
        </w:rPr>
        <w:t xml:space="preserve">, </w:t>
      </w:r>
      <w:r>
        <w:rPr>
          <w:sz w:val="20"/>
          <w:lang w:val="id-ID"/>
        </w:rPr>
        <w:t>Sekolah Tinggi Ilmu Ekonomi Putra Bangsa</w:t>
      </w:r>
      <w:r w:rsidR="00D73172">
        <w:rPr>
          <w:sz w:val="20"/>
        </w:rPr>
        <w:t xml:space="preserve"> </w:t>
      </w:r>
    </w:p>
    <w:p w:rsidR="00D73172" w:rsidRPr="00B137BE" w:rsidRDefault="004B7814" w:rsidP="00201F61">
      <w:pPr>
        <w:pStyle w:val="PageNumber1"/>
        <w:spacing w:line="276" w:lineRule="auto"/>
        <w:rPr>
          <w:rFonts w:ascii="Times New Roman" w:hAnsi="Times New Roman"/>
          <w:sz w:val="20"/>
          <w:lang w:val="id-ID"/>
        </w:rPr>
      </w:pPr>
      <w:r>
        <w:rPr>
          <w:rFonts w:ascii="Times New Roman" w:hAnsi="Times New Roman"/>
          <w:sz w:val="20"/>
          <w:lang w:val="id-ID"/>
        </w:rPr>
        <w:t>E-</w:t>
      </w:r>
      <w:r w:rsidR="00D73172">
        <w:rPr>
          <w:rFonts w:ascii="Times New Roman" w:hAnsi="Times New Roman"/>
          <w:sz w:val="20"/>
        </w:rPr>
        <w:t xml:space="preserve">mail: </w:t>
      </w:r>
      <w:r w:rsidR="00B137BE">
        <w:rPr>
          <w:rFonts w:ascii="Times New Roman" w:hAnsi="Times New Roman"/>
          <w:sz w:val="20"/>
          <w:lang w:val="id-ID"/>
        </w:rPr>
        <w:t>mispiyanti@gmail.com</w:t>
      </w:r>
    </w:p>
    <w:p w:rsidR="00D73172" w:rsidRDefault="00D73172" w:rsidP="00201F61">
      <w:pPr>
        <w:spacing w:line="276" w:lineRule="auto"/>
        <w:rPr>
          <w:b/>
        </w:rPr>
      </w:pPr>
    </w:p>
    <w:p w:rsidR="00D73172" w:rsidRDefault="00D73172" w:rsidP="00201F61">
      <w:pPr>
        <w:spacing w:after="120" w:line="276" w:lineRule="auto"/>
        <w:jc w:val="center"/>
        <w:rPr>
          <w:b/>
          <w:i/>
          <w:sz w:val="22"/>
          <w:szCs w:val="22"/>
        </w:rPr>
      </w:pPr>
      <w:r w:rsidRPr="005B722D">
        <w:rPr>
          <w:b/>
          <w:i/>
          <w:sz w:val="22"/>
          <w:szCs w:val="22"/>
        </w:rPr>
        <w:t>A</w:t>
      </w:r>
      <w:r>
        <w:rPr>
          <w:b/>
          <w:i/>
          <w:sz w:val="22"/>
          <w:szCs w:val="22"/>
        </w:rPr>
        <w:t>bstract</w:t>
      </w:r>
      <w:r w:rsidRPr="005B722D">
        <w:rPr>
          <w:b/>
          <w:i/>
          <w:sz w:val="22"/>
          <w:szCs w:val="22"/>
        </w:rPr>
        <w:t xml:space="preserve"> </w:t>
      </w:r>
    </w:p>
    <w:p w:rsidR="001869A4" w:rsidRPr="001869A4" w:rsidRDefault="001869A4" w:rsidP="001869A4">
      <w:pPr>
        <w:jc w:val="both"/>
        <w:rPr>
          <w:sz w:val="22"/>
          <w:szCs w:val="22"/>
        </w:rPr>
      </w:pPr>
      <w:r w:rsidRPr="001869A4">
        <w:rPr>
          <w:sz w:val="22"/>
          <w:szCs w:val="22"/>
        </w:rPr>
        <w:t>Some previous studies also show different results (research gap) about the factors that influence the value of the company. This study is to find out how the influence of capital structure, capital expenditure, profitability and dividend policy on corporate value in Indonesian BUMN companies partially and simultaneously. The population in this study is Indonesian BUMN companies that went public during 2015 - 2018 with selected samples based on purposive sampling criteria. The results of this study indicate that capital structure has no effect on the value of Indonesian BUMN companies in the 2015-2018 period, while capital expenditure and dividend policy have a positive effect on firm value and profitability has a negative effect on firm value. This indicates the existence of investment opportunities that attract new investors so they will get high returns.</w:t>
      </w:r>
    </w:p>
    <w:p w:rsidR="00E5015E" w:rsidRPr="001869A4" w:rsidRDefault="00E5015E" w:rsidP="001869A4">
      <w:pPr>
        <w:jc w:val="both"/>
        <w:rPr>
          <w:i/>
          <w:sz w:val="22"/>
          <w:szCs w:val="22"/>
        </w:rPr>
      </w:pPr>
    </w:p>
    <w:p w:rsidR="00EB3F57" w:rsidRPr="00EB3F57" w:rsidRDefault="00D73172" w:rsidP="00201F61">
      <w:pPr>
        <w:autoSpaceDE w:val="0"/>
        <w:spacing w:after="120" w:line="276" w:lineRule="auto"/>
        <w:ind w:left="1080" w:right="14" w:hanging="1080"/>
        <w:rPr>
          <w:b/>
          <w:i/>
          <w:sz w:val="22"/>
          <w:szCs w:val="22"/>
          <w:lang w:val="id-ID"/>
        </w:rPr>
      </w:pPr>
      <w:proofErr w:type="gramStart"/>
      <w:r w:rsidRPr="001869A4">
        <w:rPr>
          <w:b/>
          <w:i/>
          <w:sz w:val="22"/>
          <w:szCs w:val="22"/>
        </w:rPr>
        <w:t>Keywords</w:t>
      </w:r>
      <w:r w:rsidR="00467D33" w:rsidRPr="001869A4">
        <w:rPr>
          <w:b/>
          <w:i/>
          <w:sz w:val="22"/>
          <w:szCs w:val="22"/>
          <w:lang w:val="id-ID"/>
        </w:rPr>
        <w:t xml:space="preserve"> </w:t>
      </w:r>
      <w:r w:rsidRPr="001869A4">
        <w:rPr>
          <w:b/>
          <w:i/>
          <w:sz w:val="22"/>
          <w:szCs w:val="22"/>
        </w:rPr>
        <w:t>:</w:t>
      </w:r>
      <w:proofErr w:type="gramEnd"/>
      <w:r w:rsidRPr="001869A4">
        <w:rPr>
          <w:b/>
          <w:i/>
          <w:sz w:val="22"/>
          <w:szCs w:val="22"/>
        </w:rPr>
        <w:t xml:space="preserve"> </w:t>
      </w:r>
      <w:r w:rsidR="00EB3F57" w:rsidRPr="001869A4">
        <w:rPr>
          <w:i/>
          <w:sz w:val="22"/>
          <w:szCs w:val="22"/>
        </w:rPr>
        <w:t>capital structure</w:t>
      </w:r>
      <w:r w:rsidR="00EB3F57" w:rsidRPr="001869A4">
        <w:rPr>
          <w:i/>
          <w:sz w:val="22"/>
          <w:szCs w:val="22"/>
          <w:lang w:val="id-ID"/>
        </w:rPr>
        <w:t xml:space="preserve">, </w:t>
      </w:r>
      <w:r w:rsidR="00EB3F57" w:rsidRPr="001869A4">
        <w:rPr>
          <w:i/>
          <w:sz w:val="22"/>
          <w:szCs w:val="22"/>
        </w:rPr>
        <w:t>capital expenditure</w:t>
      </w:r>
      <w:r w:rsidR="00EB3F57" w:rsidRPr="001869A4">
        <w:rPr>
          <w:i/>
          <w:sz w:val="22"/>
          <w:szCs w:val="22"/>
          <w:lang w:val="id-ID"/>
        </w:rPr>
        <w:t xml:space="preserve">, </w:t>
      </w:r>
      <w:r w:rsidR="00EB3F57" w:rsidRPr="001869A4">
        <w:rPr>
          <w:i/>
          <w:sz w:val="22"/>
          <w:szCs w:val="22"/>
        </w:rPr>
        <w:t>profitability</w:t>
      </w:r>
      <w:r w:rsidR="00EB3F57" w:rsidRPr="001869A4">
        <w:rPr>
          <w:i/>
          <w:sz w:val="22"/>
          <w:szCs w:val="22"/>
          <w:lang w:val="id-ID"/>
        </w:rPr>
        <w:t xml:space="preserve">, </w:t>
      </w:r>
      <w:r w:rsidR="001869A4" w:rsidRPr="001869A4">
        <w:rPr>
          <w:i/>
          <w:sz w:val="22"/>
          <w:szCs w:val="22"/>
        </w:rPr>
        <w:t>dividend policy</w:t>
      </w:r>
      <w:r w:rsidR="001869A4" w:rsidRPr="001869A4">
        <w:rPr>
          <w:i/>
          <w:sz w:val="22"/>
          <w:szCs w:val="22"/>
          <w:lang w:val="id-ID"/>
        </w:rPr>
        <w:t>,</w:t>
      </w:r>
      <w:r w:rsidR="001869A4" w:rsidRPr="001869A4">
        <w:rPr>
          <w:i/>
          <w:sz w:val="22"/>
          <w:szCs w:val="22"/>
        </w:rPr>
        <w:t xml:space="preserve"> </w:t>
      </w:r>
      <w:r w:rsidR="00EB3F57" w:rsidRPr="001869A4">
        <w:rPr>
          <w:i/>
          <w:sz w:val="22"/>
          <w:szCs w:val="22"/>
        </w:rPr>
        <w:t>company value</w:t>
      </w:r>
      <w:r w:rsidR="00EB3F57" w:rsidRPr="001869A4">
        <w:rPr>
          <w:i/>
          <w:sz w:val="22"/>
          <w:szCs w:val="22"/>
          <w:lang w:val="id-ID"/>
        </w:rPr>
        <w:t xml:space="preserve">, </w:t>
      </w:r>
      <w:r w:rsidR="00EB3F57" w:rsidRPr="001869A4">
        <w:rPr>
          <w:i/>
          <w:sz w:val="22"/>
          <w:szCs w:val="22"/>
        </w:rPr>
        <w:t>BUMN companies</w:t>
      </w:r>
    </w:p>
    <w:p w:rsidR="005E0159" w:rsidRDefault="005E0159" w:rsidP="00201F61">
      <w:pPr>
        <w:autoSpaceDE w:val="0"/>
        <w:spacing w:after="120" w:line="276" w:lineRule="auto"/>
        <w:ind w:left="1080" w:right="14" w:hanging="1080"/>
        <w:rPr>
          <w:b/>
          <w:i/>
          <w:sz w:val="22"/>
          <w:szCs w:val="22"/>
          <w:lang w:val="id-ID"/>
        </w:rPr>
      </w:pPr>
      <w:r>
        <w:rPr>
          <w:b/>
          <w:i/>
          <w:sz w:val="22"/>
          <w:szCs w:val="22"/>
        </w:rPr>
        <w:t>JEL</w:t>
      </w:r>
      <w:r w:rsidR="004B7814">
        <w:rPr>
          <w:b/>
          <w:i/>
          <w:sz w:val="22"/>
          <w:szCs w:val="22"/>
          <w:lang w:val="id-ID"/>
        </w:rPr>
        <w:t xml:space="preserve"> </w:t>
      </w:r>
      <w:proofErr w:type="gramStart"/>
      <w:r w:rsidR="004B7814">
        <w:rPr>
          <w:b/>
          <w:i/>
          <w:sz w:val="22"/>
          <w:szCs w:val="22"/>
          <w:lang w:val="id-ID"/>
        </w:rPr>
        <w:t>C</w:t>
      </w:r>
      <w:r w:rsidR="00220AAF">
        <w:rPr>
          <w:b/>
          <w:i/>
          <w:sz w:val="22"/>
          <w:szCs w:val="22"/>
          <w:lang w:val="id-ID"/>
        </w:rPr>
        <w:t>lasification</w:t>
      </w:r>
      <w:r w:rsidR="00467D33">
        <w:rPr>
          <w:b/>
          <w:i/>
          <w:sz w:val="22"/>
          <w:szCs w:val="22"/>
          <w:lang w:val="id-ID"/>
        </w:rPr>
        <w:t xml:space="preserve"> </w:t>
      </w:r>
      <w:r>
        <w:rPr>
          <w:b/>
          <w:i/>
          <w:sz w:val="22"/>
          <w:szCs w:val="22"/>
        </w:rPr>
        <w:t>:</w:t>
      </w:r>
      <w:proofErr w:type="gramEnd"/>
      <w:r w:rsidR="00467D33">
        <w:rPr>
          <w:b/>
          <w:i/>
          <w:sz w:val="22"/>
          <w:szCs w:val="22"/>
          <w:lang w:val="id-ID"/>
        </w:rPr>
        <w:t xml:space="preserve"> </w:t>
      </w:r>
      <w:r>
        <w:rPr>
          <w:b/>
          <w:i/>
          <w:sz w:val="22"/>
          <w:szCs w:val="22"/>
        </w:rPr>
        <w:t xml:space="preserve"> </w:t>
      </w:r>
      <w:r w:rsidR="00B137BE" w:rsidRPr="00B137BE">
        <w:rPr>
          <w:sz w:val="21"/>
          <w:szCs w:val="21"/>
          <w:shd w:val="clear" w:color="auto" w:fill="FFFFFF"/>
        </w:rPr>
        <w:t xml:space="preserve">G32 Financing Policy • Financial Risk and Risk Management • Capital and Ownership Structure • </w:t>
      </w:r>
      <w:r w:rsidR="00B137BE" w:rsidRPr="00B137BE">
        <w:rPr>
          <w:sz w:val="21"/>
          <w:szCs w:val="21"/>
          <w:u w:val="single"/>
          <w:shd w:val="clear" w:color="auto" w:fill="FFFFFF"/>
        </w:rPr>
        <w:t>Value of Firms</w:t>
      </w:r>
      <w:r w:rsidR="00B137BE" w:rsidRPr="00B137BE">
        <w:rPr>
          <w:sz w:val="21"/>
          <w:szCs w:val="21"/>
          <w:shd w:val="clear" w:color="auto" w:fill="FFFFFF"/>
        </w:rPr>
        <w:t xml:space="preserve"> • Goodwill</w:t>
      </w:r>
    </w:p>
    <w:p w:rsidR="00D73172" w:rsidRPr="009C5E95" w:rsidRDefault="00D73172" w:rsidP="00201F61">
      <w:pPr>
        <w:pStyle w:val="Heading1"/>
        <w:suppressAutoHyphens/>
        <w:spacing w:after="60" w:line="276" w:lineRule="auto"/>
        <w:rPr>
          <w:i w:val="0"/>
          <w:sz w:val="22"/>
          <w:szCs w:val="22"/>
        </w:rPr>
      </w:pPr>
      <w:r w:rsidRPr="009C5E95">
        <w:rPr>
          <w:i w:val="0"/>
          <w:sz w:val="22"/>
          <w:szCs w:val="22"/>
        </w:rPr>
        <w:t xml:space="preserve">PENDAHULUAN </w:t>
      </w:r>
    </w:p>
    <w:p w:rsidR="00D07A01" w:rsidRPr="009C5E95" w:rsidRDefault="00D07A01" w:rsidP="00201F61">
      <w:pPr>
        <w:spacing w:line="276" w:lineRule="auto"/>
        <w:ind w:firstLine="567"/>
        <w:jc w:val="both"/>
        <w:rPr>
          <w:sz w:val="22"/>
          <w:szCs w:val="22"/>
        </w:rPr>
      </w:pPr>
      <w:r w:rsidRPr="009C5E95">
        <w:rPr>
          <w:sz w:val="22"/>
          <w:szCs w:val="22"/>
        </w:rPr>
        <w:t xml:space="preserve">Perkembangan BUMN sangat pesat pada tahun 2004, namun mengalami penurunan dikarenakan adanya merger, dan </w:t>
      </w:r>
      <w:r w:rsidRPr="009C5E95">
        <w:rPr>
          <w:i/>
          <w:sz w:val="22"/>
          <w:szCs w:val="22"/>
        </w:rPr>
        <w:t>holding</w:t>
      </w:r>
      <w:r w:rsidRPr="009C5E95">
        <w:rPr>
          <w:sz w:val="22"/>
          <w:szCs w:val="22"/>
        </w:rPr>
        <w:t xml:space="preserve"> beberapa BUMN. Salah satu perusahaan BUMN yaitu PT Jasa Marga.  Di Indonesia, </w:t>
      </w:r>
      <w:r w:rsidRPr="009C5E95">
        <w:rPr>
          <w:sz w:val="22"/>
          <w:szCs w:val="22"/>
          <w:shd w:val="clear" w:color="auto" w:fill="FFFFFF"/>
        </w:rPr>
        <w:t xml:space="preserve">PT Jasa Marga (Persero) merupakan perusahaan yang terkenal sebagai operator jalan tol. Ada </w:t>
      </w:r>
      <w:r w:rsidRPr="009C5E95">
        <w:rPr>
          <w:sz w:val="22"/>
          <w:szCs w:val="22"/>
        </w:rPr>
        <w:t>securitisasi, </w:t>
      </w:r>
      <w:r w:rsidRPr="009C5E95">
        <w:rPr>
          <w:rStyle w:val="Emphasis"/>
          <w:sz w:val="22"/>
          <w:szCs w:val="22"/>
        </w:rPr>
        <w:t>project bound</w:t>
      </w:r>
      <w:r w:rsidRPr="009C5E95">
        <w:rPr>
          <w:sz w:val="22"/>
          <w:szCs w:val="22"/>
        </w:rPr>
        <w:t>, dan </w:t>
      </w:r>
      <w:r w:rsidRPr="009C5E95">
        <w:rPr>
          <w:rStyle w:val="Emphasis"/>
          <w:sz w:val="22"/>
          <w:szCs w:val="22"/>
        </w:rPr>
        <w:t xml:space="preserve">global bound </w:t>
      </w:r>
      <w:r w:rsidRPr="009C5E95">
        <w:rPr>
          <w:rStyle w:val="Emphasis"/>
          <w:i w:val="0"/>
          <w:sz w:val="22"/>
          <w:szCs w:val="22"/>
        </w:rPr>
        <w:t xml:space="preserve">yang digunakan </w:t>
      </w:r>
      <w:proofErr w:type="gramStart"/>
      <w:r w:rsidRPr="009C5E95">
        <w:rPr>
          <w:sz w:val="22"/>
          <w:szCs w:val="22"/>
        </w:rPr>
        <w:t>untuk</w:t>
      </w:r>
      <w:proofErr w:type="gramEnd"/>
      <w:r w:rsidRPr="009C5E95">
        <w:rPr>
          <w:sz w:val="22"/>
          <w:szCs w:val="22"/>
        </w:rPr>
        <w:t xml:space="preserve"> memperkuat struktur permodalan karena investasi PT Jasa Marga yang luar biasa. PT Jasa Marga mengkaji Dana Investasi Infrastruktur Berbentuk Kontrak Investasi Kolektif (Dinfra), tetapi masih proses dengan pihak OJK dan Kementerian Keuangan. Hal ini untuk </w:t>
      </w:r>
      <w:proofErr w:type="gramStart"/>
      <w:r w:rsidRPr="009C5E95">
        <w:rPr>
          <w:sz w:val="22"/>
          <w:szCs w:val="22"/>
        </w:rPr>
        <w:t>menjaga</w:t>
      </w:r>
      <w:proofErr w:type="gramEnd"/>
      <w:r w:rsidRPr="009C5E95">
        <w:rPr>
          <w:sz w:val="22"/>
          <w:szCs w:val="22"/>
        </w:rPr>
        <w:t xml:space="preserve"> struktur permodalan, mengantisipasi deviasi, sehingga semua </w:t>
      </w:r>
      <w:r w:rsidRPr="009C5E95">
        <w:rPr>
          <w:rStyle w:val="Emphasis"/>
          <w:sz w:val="22"/>
          <w:szCs w:val="22"/>
        </w:rPr>
        <w:t>smooth.</w:t>
      </w:r>
      <w:r w:rsidRPr="009C5E95">
        <w:rPr>
          <w:sz w:val="22"/>
          <w:szCs w:val="22"/>
        </w:rPr>
        <w:t>  Finansial telah di </w:t>
      </w:r>
      <w:r w:rsidRPr="009C5E95">
        <w:rPr>
          <w:rStyle w:val="Emphasis"/>
          <w:sz w:val="22"/>
          <w:szCs w:val="22"/>
        </w:rPr>
        <w:t>back up</w:t>
      </w:r>
      <w:r w:rsidRPr="009C5E95">
        <w:rPr>
          <w:sz w:val="22"/>
          <w:szCs w:val="22"/>
        </w:rPr>
        <w:t> oleh PT Jasa Marga tetapi kalau tidak di</w:t>
      </w:r>
      <w:r w:rsidRPr="009C5E95">
        <w:rPr>
          <w:rStyle w:val="Emphasis"/>
          <w:sz w:val="22"/>
          <w:szCs w:val="22"/>
        </w:rPr>
        <w:t>improve</w:t>
      </w:r>
      <w:r w:rsidRPr="009C5E95">
        <w:rPr>
          <w:sz w:val="22"/>
          <w:szCs w:val="22"/>
        </w:rPr>
        <w:t> maka struktur modalnya menjadi tidak sehat.</w:t>
      </w:r>
    </w:p>
    <w:p w:rsidR="00D07A01" w:rsidRPr="009C5E95" w:rsidRDefault="00D07A01" w:rsidP="00201F61">
      <w:pPr>
        <w:spacing w:line="276" w:lineRule="auto"/>
        <w:ind w:firstLine="567"/>
        <w:jc w:val="both"/>
        <w:rPr>
          <w:sz w:val="22"/>
          <w:szCs w:val="22"/>
        </w:rPr>
      </w:pPr>
      <w:r w:rsidRPr="009C5E95">
        <w:rPr>
          <w:sz w:val="22"/>
          <w:szCs w:val="22"/>
        </w:rPr>
        <w:t>Kemudian ada Bank Rakyat Indonesia Tbk (BRI) yang melakukan </w:t>
      </w:r>
      <w:r w:rsidRPr="009C5E95">
        <w:rPr>
          <w:rStyle w:val="Emphasis"/>
          <w:sz w:val="22"/>
          <w:szCs w:val="22"/>
        </w:rPr>
        <w:t>roadshow </w:t>
      </w:r>
      <w:r w:rsidRPr="009C5E95">
        <w:rPr>
          <w:sz w:val="22"/>
          <w:szCs w:val="22"/>
        </w:rPr>
        <w:t xml:space="preserve">penerbitan obligasi global ke Singapura, Hong Kong, dan London yang merupakan eksplorasi opsi pendanaan. Termasuk global </w:t>
      </w:r>
      <w:r w:rsidRPr="009C5E95">
        <w:rPr>
          <w:i/>
          <w:sz w:val="22"/>
          <w:szCs w:val="22"/>
        </w:rPr>
        <w:t>bond</w:t>
      </w:r>
      <w:r w:rsidRPr="009C5E95">
        <w:rPr>
          <w:sz w:val="22"/>
          <w:szCs w:val="22"/>
        </w:rPr>
        <w:t xml:space="preserve"> sebagai diversifikasi pendaan dollar AS khususnya pendanaan jangka panjang. Jika BRI menerbitkan obligasi global, PT Bank Mayapada Internasional Tbk (MAYA) melakukan strategi </w:t>
      </w:r>
      <w:r w:rsidRPr="009C5E95">
        <w:rPr>
          <w:rStyle w:val="Emphasis"/>
          <w:sz w:val="22"/>
          <w:szCs w:val="22"/>
        </w:rPr>
        <w:t>rights issue </w:t>
      </w:r>
      <w:r w:rsidRPr="009C5E95">
        <w:rPr>
          <w:sz w:val="22"/>
          <w:szCs w:val="22"/>
        </w:rPr>
        <w:t>untuk perkuat modal. Mayapada menerbitkan 910 juta saham baru melalui </w:t>
      </w:r>
      <w:r w:rsidRPr="009C5E95">
        <w:rPr>
          <w:rStyle w:val="Emphasis"/>
          <w:sz w:val="22"/>
          <w:szCs w:val="22"/>
        </w:rPr>
        <w:t>rights issue </w:t>
      </w:r>
      <w:r w:rsidRPr="009C5E95">
        <w:rPr>
          <w:sz w:val="22"/>
          <w:szCs w:val="22"/>
        </w:rPr>
        <w:t xml:space="preserve">dengan target </w:t>
      </w:r>
      <w:proofErr w:type="gramStart"/>
      <w:r w:rsidRPr="009C5E95">
        <w:rPr>
          <w:sz w:val="22"/>
          <w:szCs w:val="22"/>
        </w:rPr>
        <w:t>dana</w:t>
      </w:r>
      <w:proofErr w:type="gramEnd"/>
      <w:r w:rsidRPr="009C5E95">
        <w:rPr>
          <w:sz w:val="22"/>
          <w:szCs w:val="22"/>
        </w:rPr>
        <w:t xml:space="preserve"> sebesar Rp 2 triliun. Tujuannya untuk menambah kemampuan bank dalam meningkatkan kegiatan usaha, kinerja dan daya saing. Selain itu diharapkan dengan aksi korporasi ini bisa meningkatkan imbal hasil nilai investasi seluruh pemegang saham. </w:t>
      </w:r>
    </w:p>
    <w:p w:rsidR="00D0333E" w:rsidRPr="00AE41DE" w:rsidRDefault="00D0333E" w:rsidP="00AE41DE">
      <w:pPr>
        <w:spacing w:line="276" w:lineRule="auto"/>
        <w:ind w:firstLine="720"/>
        <w:jc w:val="both"/>
        <w:rPr>
          <w:sz w:val="22"/>
          <w:szCs w:val="22"/>
        </w:rPr>
      </w:pPr>
      <w:r w:rsidRPr="00AE41DE">
        <w:rPr>
          <w:sz w:val="22"/>
          <w:szCs w:val="22"/>
          <w:lang w:val="id-ID"/>
        </w:rPr>
        <w:lastRenderedPageBreak/>
        <w:t>A</w:t>
      </w:r>
      <w:r w:rsidRPr="00AE41DE">
        <w:rPr>
          <w:sz w:val="22"/>
          <w:szCs w:val="22"/>
        </w:rPr>
        <w:t>da pengaruh negatif struktur modal terhadap nilai perusahaan</w:t>
      </w:r>
      <w:r w:rsidRPr="00AE41DE">
        <w:rPr>
          <w:sz w:val="22"/>
          <w:szCs w:val="22"/>
          <w:lang w:val="id-ID"/>
        </w:rPr>
        <w:t xml:space="preserve"> </w:t>
      </w:r>
      <w:r w:rsidRPr="00AE41DE">
        <w:rPr>
          <w:sz w:val="22"/>
          <w:szCs w:val="22"/>
        </w:rPr>
        <w:fldChar w:fldCharType="begin" w:fldLock="1"/>
      </w:r>
      <w:r w:rsidRPr="00AE41DE">
        <w:rPr>
          <w:sz w:val="22"/>
          <w:szCs w:val="22"/>
        </w:rPr>
        <w:instrText>ADDIN CSL_CITATION {"citationItems":[{"id":"ITEM-1","itemData":{"abstract":"Analisis laporan keuangan perusahaan sangat bermanfaat untuk mengetahui laba perusahaan yang diperoleh. Setiap perusahaan memiliki tujuan yang sama yaitu untuk memperoleh laba serta menjamin kemakmurkan para investor. Tujuan penelitian ini untuk mengetahui Pengaruh Rasio Profitabilitas Terhadap Nilai Perusahaan Pada Perusahaan Property dan Real Estate Yang Terdaftar Di Bursa Efek Indonesia Periode Tahun 2012-2014. Rasio Profitabilitas yang digunakan dalam penelitian ini, yaitu Gross Profit Margin (GPM), Net Profit Margin (NPM), Return On Asset (ROA), dan Return On Equity (ROE), sedangkan untuk mengetahui nilai perusahaan penelitian ini menggunakan Price to Book Value (PBV). Permasalahan penelitian ini adalah (1) Apakah GPM, NPM, ROA dan ROE secara parsial berpengaruh signifikan terhadap nilai peusahaan? (2) Apakah GPM, NPM, OA, dan ROE secara simultan berpengaruh signifikan terhadap nilai perusahaan pada perusahaan property dan real estate yang terdaftar di BEI. Teknik penelitian yang digunakan dalam penelitian ini adalah teknik penelitian kausal. Teknik penelitian kausal digunakan untuk mengetahui hubungan sebab akibat antara vaiabel yang mempengaruhi dan vaiabel yang dipengaruhi. Kesimpulan dari hasil penelitian ini adalah GPM, NPM, dan ROA secara parsial tidak berpengaruh signifikan terhadap nilai peusahaan pada perusahaan Property dan Real, sedangkan ROE secara parsial berpengaruh signifikan terhadap nilai perusahaan pada perusahaan Property dan Real Estate yang terdaftar di Bursa Efek Indonesia Periode tahun 2012-2014. Kata Kunci : Gross Profit Margin (GPM), Net Profit Margin (NPM), Return On Asset (ROA), Return On Equity (ROE), dan Price to Book Value (PBV).","author":[{"dropping-particle":"","family":"Hasibuan","given":"Veronica","non-dropping-particle":"","parse-names":false,"suffix":""},{"dropping-particle":"","family":"Dzulkirom AR","given":"Moch","non-dropping-particle":"","parse-names":false,"suffix":""},{"dropping-particle":"","family":"Wi Endang NP","given":"N","non-dropping-particle":"","parse-names":false,"suffix":""}],"container-title":"Jurnal Administrasi Bisnis S1 Universitas Brawijaya","id":"ITEM-1","issue":"1","issued":{"date-parts":[["2016"]]},"page":"139-147","title":"PENGARUH LEVERAGE DAN PROFITABILITAS TERHADAP NILAI PERUSAHAAN (Studi pada Perusahaan Property dan Real Estate yang Terdaftar di Bursa Efek Indonesia Periode Tahun 2012-2015)","type":"article-journal","volume":"39"},"uris":["http://www.mendeley.com/documents/?uuid=17063a89-8a8a-4ceb-a4cd-64a9b994971d"]}],"mendeley":{"formattedCitation":"(Hasibuan et al., 2016)","plainTextFormattedCitation":"(Hasibuan et al., 2016)","previouslyFormattedCitation":"(Hasibuan et al., 2016)"},"properties":{"noteIndex":0},"schema":"https://github.com/citation-style-language/schema/raw/master/csl-citation.json"}</w:instrText>
      </w:r>
      <w:r w:rsidRPr="00AE41DE">
        <w:rPr>
          <w:sz w:val="22"/>
          <w:szCs w:val="22"/>
        </w:rPr>
        <w:fldChar w:fldCharType="separate"/>
      </w:r>
      <w:r w:rsidRPr="00AE41DE">
        <w:rPr>
          <w:noProof/>
          <w:sz w:val="22"/>
          <w:szCs w:val="22"/>
        </w:rPr>
        <w:t>(Hasibuan et al., 2016)</w:t>
      </w:r>
      <w:r w:rsidRPr="00AE41DE">
        <w:rPr>
          <w:sz w:val="22"/>
          <w:szCs w:val="22"/>
        </w:rPr>
        <w:fldChar w:fldCharType="end"/>
      </w:r>
      <w:r w:rsidRPr="00AE41DE">
        <w:rPr>
          <w:sz w:val="22"/>
          <w:szCs w:val="22"/>
        </w:rPr>
        <w:t xml:space="preserve">. Hal ini dapat dijelaskan bahwa nilai perusahaan turun menyebabkan investor kurang percaya dan tidak berani mengambil risiko besar yang dapat merugikan. Hal ini di dukung oleh penelitian </w:t>
      </w:r>
      <w:r w:rsidRPr="00AE41DE">
        <w:rPr>
          <w:sz w:val="22"/>
          <w:szCs w:val="22"/>
        </w:rPr>
        <w:fldChar w:fldCharType="begin" w:fldLock="1"/>
      </w:r>
      <w:r w:rsidRPr="00AE41DE">
        <w:rPr>
          <w:sz w:val="22"/>
          <w:szCs w:val="22"/>
        </w:rPr>
        <w:instrText>ADDIN CSL_CITATION {"citationItems":[{"id":"ITEM-1","itemData":{"DOI":"10.1111/j.1748-1716.2008.01865.x","ISBN":"0811342379","ISSN":"1748-1716","PMID":"18419777","abstract":"The Company has long-term goal is to maximize shareholder wealth. Maximizing shareholder wealth can be reached by maximizing the present value. The purpose of this study was to determine the effect of capital structure, profitability and firm size on the value of the company in Indonesia Stock Exchange 2009-2011. This study population is listed manufacturing industry in Indonesia Stock Exchange in 2009-2011. Sampling method with purposive sampling method, with some predetermined criteria, the number of samples is 71 manufacturing companies. The research data is secondary data obtained from the Indonesian Capital Market Directory (ICMD) 2009-2011. Data analysis techniques used in this study is multiple linear regression analysis. The results showed that: 1) capital structure and significant negative effect on firm value, 2) profitability and significant positive effect on firm value, and 3) firm size has no effect on firm value. Keywords: capital structure, profitability, firm size, firm value 358","author":[{"dropping-particle":"","family":"Dewi","given":"Ayu Sri Mahatma","non-dropping-particle":"","parse-names":false,"suffix":""},{"dropping-particle":"","family":"Wirajaya","given":"Ary","non-dropping-particle":"","parse-names":false,"suffix":""}],"container-title":"E-Jurnal Akuntansi Universitas Udayana","id":"ITEM-1","issue":"4","issued":{"date-parts":[["2013"]]},"page":"358-372","title":"Pengaruh Struktur Modal , Profitabilitas Dan","type":"article-journal","volume":"2"},"uris":["http://www.mendeley.com/documents/?uuid=66202e3c-e3fe-4ea2-810f-fd93ecfc236a"]}],"mendeley":{"formattedCitation":"(Dewi and Wirajaya, 2013)","plainTextFormattedCitation":"(Dewi and Wirajaya, 2013)","previouslyFormattedCitation":"(Dewi and Wirajaya, 2013)"},"properties":{"noteIndex":0},"schema":"https://github.com/citation-style-language/schema/raw/master/csl-citation.json"}</w:instrText>
      </w:r>
      <w:r w:rsidRPr="00AE41DE">
        <w:rPr>
          <w:sz w:val="22"/>
          <w:szCs w:val="22"/>
        </w:rPr>
        <w:fldChar w:fldCharType="separate"/>
      </w:r>
      <w:r w:rsidRPr="00AE41DE">
        <w:rPr>
          <w:noProof/>
          <w:sz w:val="22"/>
          <w:szCs w:val="22"/>
        </w:rPr>
        <w:t>(Dewi and Wirajaya, 2013)</w:t>
      </w:r>
      <w:r w:rsidRPr="00AE41DE">
        <w:rPr>
          <w:sz w:val="22"/>
          <w:szCs w:val="22"/>
        </w:rPr>
        <w:fldChar w:fldCharType="end"/>
      </w:r>
      <w:r w:rsidRPr="00AE41DE">
        <w:rPr>
          <w:sz w:val="22"/>
          <w:szCs w:val="22"/>
          <w:lang w:val="id-ID"/>
        </w:rPr>
        <w:t>.</w:t>
      </w:r>
      <w:r w:rsidRPr="00AE41DE">
        <w:rPr>
          <w:sz w:val="22"/>
          <w:szCs w:val="22"/>
        </w:rPr>
        <w:t xml:space="preserve"> Kesimpulan ini berbeda yaitu </w:t>
      </w:r>
      <w:r w:rsidRPr="00AE41DE">
        <w:rPr>
          <w:sz w:val="22"/>
          <w:szCs w:val="22"/>
        </w:rPr>
        <w:fldChar w:fldCharType="begin" w:fldLock="1"/>
      </w:r>
      <w:r w:rsidR="00AE41DE">
        <w:rPr>
          <w:sz w:val="22"/>
          <w:szCs w:val="22"/>
        </w:rPr>
        <w:instrText>ADDIN CSL_CITATION {"citationItems":[{"id":"ITEM-1","itemData":{"author":[{"dropping-particle":"","family":"Andrian","given":"Jun","non-dropping-particle":"","parse-names":false,"suffix":""}],"container-title":"Jurnal Bisnsi Strategi","id":"ITEM-1","issue":"2","issued":{"date-parts":[["2012"]]},"page":"18-49","title":"Pengaruh Struktur Modal , Pertumbuhan Perusahaan , Capital Expenditure Dan Insentif Manajer","type":"article-journal","volume":"21"},"uris":["http://www.mendeley.com/documents/?uuid=ec96a07e-32bd-4556-898f-9b18439035e1"]}],"mendeley":{"formattedCitation":"(Andrian, 2012)","plainTextFormattedCitation":"(Andrian, 2012)","previouslyFormattedCitation":"(Andrian, 2012)"},"properties":{"noteIndex":0},"schema":"https://github.com/citation-style-language/schema/raw/master/csl-citation.json"}</w:instrText>
      </w:r>
      <w:r w:rsidRPr="00AE41DE">
        <w:rPr>
          <w:sz w:val="22"/>
          <w:szCs w:val="22"/>
        </w:rPr>
        <w:fldChar w:fldCharType="separate"/>
      </w:r>
      <w:r w:rsidRPr="00AE41DE">
        <w:rPr>
          <w:noProof/>
          <w:sz w:val="22"/>
          <w:szCs w:val="22"/>
        </w:rPr>
        <w:t>(Andrian, 2012)</w:t>
      </w:r>
      <w:r w:rsidRPr="00AE41DE">
        <w:rPr>
          <w:sz w:val="22"/>
          <w:szCs w:val="22"/>
        </w:rPr>
        <w:fldChar w:fldCharType="end"/>
      </w:r>
      <w:r w:rsidRPr="00AE41DE">
        <w:rPr>
          <w:sz w:val="22"/>
          <w:szCs w:val="22"/>
          <w:lang w:val="id-ID"/>
        </w:rPr>
        <w:t xml:space="preserve"> </w:t>
      </w:r>
      <w:r w:rsidRPr="00AE41DE">
        <w:rPr>
          <w:sz w:val="22"/>
          <w:szCs w:val="22"/>
        </w:rPr>
        <w:t>yang membuktikan bahwa struktur modal berpengaruh positif dan signifikan terhadap nilai perusahaan.</w:t>
      </w:r>
    </w:p>
    <w:p w:rsidR="00D07A01" w:rsidRPr="009C5E95" w:rsidRDefault="00D07A01" w:rsidP="00201F61">
      <w:pPr>
        <w:spacing w:line="276" w:lineRule="auto"/>
        <w:ind w:firstLine="567"/>
        <w:jc w:val="both"/>
        <w:rPr>
          <w:sz w:val="22"/>
          <w:szCs w:val="22"/>
          <w:lang w:val="id-ID"/>
        </w:rPr>
      </w:pPr>
      <w:r w:rsidRPr="009C5E95">
        <w:rPr>
          <w:i/>
          <w:sz w:val="22"/>
          <w:szCs w:val="22"/>
        </w:rPr>
        <w:t>Capital Expenditure</w:t>
      </w:r>
      <w:r w:rsidRPr="009C5E95">
        <w:rPr>
          <w:sz w:val="22"/>
          <w:szCs w:val="22"/>
        </w:rPr>
        <w:t xml:space="preserve"> merupakan pengeluaran uang untuk pembiayaan modal jangka panjang yang hasilnya baru </w:t>
      </w:r>
      <w:proofErr w:type="gramStart"/>
      <w:r w:rsidRPr="009C5E95">
        <w:rPr>
          <w:sz w:val="22"/>
          <w:szCs w:val="22"/>
        </w:rPr>
        <w:t>akan</w:t>
      </w:r>
      <w:proofErr w:type="gramEnd"/>
      <w:r w:rsidRPr="009C5E95">
        <w:rPr>
          <w:sz w:val="22"/>
          <w:szCs w:val="22"/>
        </w:rPr>
        <w:t xml:space="preserve"> diperoleh beberapa tahun kemudian. Berdasarkan </w:t>
      </w:r>
      <w:hyperlink r:id="rId8" w:history="1">
        <w:r w:rsidRPr="009C5E95">
          <w:rPr>
            <w:rStyle w:val="Hyperlink"/>
            <w:color w:val="auto"/>
            <w:sz w:val="22"/>
            <w:szCs w:val="22"/>
            <w:u w:val="none"/>
          </w:rPr>
          <w:t>http://ekonomi.metrotvnews.com</w:t>
        </w:r>
      </w:hyperlink>
      <w:r w:rsidRPr="009C5E95">
        <w:rPr>
          <w:sz w:val="22"/>
          <w:szCs w:val="22"/>
        </w:rPr>
        <w:t xml:space="preserve">, tahun 2017, </w:t>
      </w:r>
      <w:r w:rsidRPr="009C5E95">
        <w:rPr>
          <w:sz w:val="22"/>
          <w:szCs w:val="22"/>
          <w:shd w:val="clear" w:color="auto" w:fill="FFFFFF"/>
        </w:rPr>
        <w:t xml:space="preserve">total </w:t>
      </w:r>
      <w:r w:rsidRPr="009C5E95">
        <w:rPr>
          <w:i/>
          <w:sz w:val="22"/>
          <w:szCs w:val="22"/>
        </w:rPr>
        <w:t>capital expenditure</w:t>
      </w:r>
      <w:r w:rsidRPr="009C5E95">
        <w:rPr>
          <w:sz w:val="22"/>
          <w:szCs w:val="22"/>
          <w:shd w:val="clear" w:color="auto" w:fill="FFFFFF"/>
        </w:rPr>
        <w:t xml:space="preserve"> perusahaan BUMN sebesar Rp475 </w:t>
      </w:r>
      <w:proofErr w:type="gramStart"/>
      <w:r w:rsidRPr="009C5E95">
        <w:rPr>
          <w:sz w:val="22"/>
          <w:szCs w:val="22"/>
          <w:shd w:val="clear" w:color="auto" w:fill="FFFFFF"/>
        </w:rPr>
        <w:t>triliun  dinilai</w:t>
      </w:r>
      <w:proofErr w:type="gramEnd"/>
      <w:r w:rsidRPr="009C5E95">
        <w:rPr>
          <w:sz w:val="22"/>
          <w:szCs w:val="22"/>
          <w:shd w:val="clear" w:color="auto" w:fill="FFFFFF"/>
        </w:rPr>
        <w:t xml:space="preserve"> masih rendah.</w:t>
      </w:r>
      <w:r w:rsidRPr="009C5E95">
        <w:rPr>
          <w:rFonts w:ascii="Arial" w:hAnsi="Arial" w:cs="Arial"/>
          <w:sz w:val="22"/>
          <w:szCs w:val="22"/>
          <w:shd w:val="clear" w:color="auto" w:fill="FFFFFF"/>
        </w:rPr>
        <w:t xml:space="preserve"> </w:t>
      </w:r>
      <w:r w:rsidRPr="009C5E95">
        <w:rPr>
          <w:sz w:val="22"/>
          <w:szCs w:val="22"/>
        </w:rPr>
        <w:t xml:space="preserve">Penggunaan </w:t>
      </w:r>
      <w:r w:rsidRPr="009C5E95">
        <w:rPr>
          <w:i/>
          <w:sz w:val="22"/>
          <w:szCs w:val="22"/>
        </w:rPr>
        <w:t>capital expenditure</w:t>
      </w:r>
      <w:r w:rsidRPr="009C5E95">
        <w:rPr>
          <w:sz w:val="22"/>
          <w:szCs w:val="22"/>
        </w:rPr>
        <w:t xml:space="preserve"> sebagai keputusan investasi dapat memberikan sinyal positif </w:t>
      </w:r>
      <w:proofErr w:type="gramStart"/>
      <w:r w:rsidRPr="009C5E95">
        <w:rPr>
          <w:sz w:val="22"/>
          <w:szCs w:val="22"/>
        </w:rPr>
        <w:t>akan</w:t>
      </w:r>
      <w:proofErr w:type="gramEnd"/>
      <w:r w:rsidRPr="009C5E95">
        <w:rPr>
          <w:sz w:val="22"/>
          <w:szCs w:val="22"/>
        </w:rPr>
        <w:t xml:space="preserve"> pertumbuhan perusahaan di masa yang akan datang, kemud</w:t>
      </w:r>
      <w:r w:rsidR="000A3E06">
        <w:rPr>
          <w:sz w:val="22"/>
          <w:szCs w:val="22"/>
        </w:rPr>
        <w:t xml:space="preserve">ian direspon baik oleh investor. </w:t>
      </w:r>
      <w:r w:rsidRPr="009C5E95">
        <w:rPr>
          <w:sz w:val="22"/>
          <w:szCs w:val="22"/>
        </w:rPr>
        <w:t xml:space="preserve">Hal ini sesuai dengan </w:t>
      </w:r>
      <w:r w:rsidRPr="009C5E95">
        <w:rPr>
          <w:i/>
          <w:sz w:val="22"/>
          <w:szCs w:val="22"/>
        </w:rPr>
        <w:t>signaling theory</w:t>
      </w:r>
      <w:r w:rsidRPr="009C5E95">
        <w:rPr>
          <w:sz w:val="22"/>
          <w:szCs w:val="22"/>
        </w:rPr>
        <w:t xml:space="preserve"> yaitu keputusan investasi dapat memberikan sinyal positif bagi para investor. Penelitian tentang </w:t>
      </w:r>
      <w:r w:rsidRPr="009C5E95">
        <w:rPr>
          <w:i/>
          <w:sz w:val="22"/>
          <w:szCs w:val="22"/>
        </w:rPr>
        <w:t>capital expenditure</w:t>
      </w:r>
      <w:r w:rsidRPr="009C5E95">
        <w:rPr>
          <w:sz w:val="22"/>
          <w:szCs w:val="22"/>
        </w:rPr>
        <w:t xml:space="preserve"> pernah dilakukan oleh </w:t>
      </w:r>
      <w:r w:rsidR="00A306CF">
        <w:rPr>
          <w:sz w:val="22"/>
          <w:szCs w:val="22"/>
        </w:rPr>
        <w:fldChar w:fldCharType="begin" w:fldLock="1"/>
      </w:r>
      <w:r w:rsidR="00A306CF">
        <w:rPr>
          <w:sz w:val="22"/>
          <w:szCs w:val="22"/>
        </w:rPr>
        <w:instrText>ADDIN CSL_CITATION {"citationItems":[{"id":"ITEM-1","itemData":{"author":[{"dropping-particle":"","family":"Rahmiati","given":"","non-dropping-particle":"","parse-names":false,"suffix":""},{"dropping-particle":"","family":"Sari","given":"Widya","non-dropping-particle":"","parse-names":false,"suffix":""}],"container-title":"Jurnal Kajian Manajemen Bisnis","id":"ITEM-1","issue":"1","issued":{"date-parts":[["2013"]]},"page":"1-14","title":"Pengaruh Capital Expenditure, Struktur Modal Dan Profitabilitas Terhadap Nilai Perusahaan (Studi Pada Perusahaan Manufaktur Yang Terdaftar Di Bursa Efek Indonesia)","type":"article-journal","volume":"2"},"uris":["http://www.mendeley.com/documents/?uuid=de5b8eae-9158-4d97-9c3c-c7b240428620"]}],"mendeley":{"formattedCitation":"(Rahmiati and Sari, 2013)","plainTextFormattedCitation":"(Rahmiati and Sari, 2013)","previouslyFormattedCitation":"(Rahmiati and Sari, 2013)"},"properties":{"noteIndex":0},"schema":"https://github.com/citation-style-language/schema/raw/master/csl-citation.json"}</w:instrText>
      </w:r>
      <w:r w:rsidR="00A306CF">
        <w:rPr>
          <w:sz w:val="22"/>
          <w:szCs w:val="22"/>
        </w:rPr>
        <w:fldChar w:fldCharType="separate"/>
      </w:r>
      <w:r w:rsidR="00A306CF" w:rsidRPr="00A306CF">
        <w:rPr>
          <w:noProof/>
          <w:sz w:val="22"/>
          <w:szCs w:val="22"/>
        </w:rPr>
        <w:t>(Rahmiati and Sari, 2013)</w:t>
      </w:r>
      <w:r w:rsidR="00A306CF">
        <w:rPr>
          <w:sz w:val="22"/>
          <w:szCs w:val="22"/>
        </w:rPr>
        <w:fldChar w:fldCharType="end"/>
      </w:r>
      <w:r w:rsidRPr="009C5E95">
        <w:rPr>
          <w:sz w:val="22"/>
          <w:szCs w:val="22"/>
        </w:rPr>
        <w:t xml:space="preserve"> yang menemukan </w:t>
      </w:r>
      <w:r w:rsidRPr="009C5E95">
        <w:rPr>
          <w:i/>
          <w:sz w:val="22"/>
          <w:szCs w:val="22"/>
        </w:rPr>
        <w:t>capital expenditure</w:t>
      </w:r>
      <w:r w:rsidRPr="009C5E95">
        <w:rPr>
          <w:sz w:val="22"/>
          <w:szCs w:val="22"/>
        </w:rPr>
        <w:t xml:space="preserve"> memiliki pengaruh yang signifikan dengan arah positif terhadap nilai perusahaan. Hal ini di dukung oleh </w:t>
      </w:r>
      <w:r w:rsidR="00AE41DE">
        <w:rPr>
          <w:sz w:val="22"/>
          <w:szCs w:val="22"/>
        </w:rPr>
        <w:fldChar w:fldCharType="begin" w:fldLock="1"/>
      </w:r>
      <w:r w:rsidR="00AE41DE">
        <w:rPr>
          <w:sz w:val="22"/>
          <w:szCs w:val="22"/>
        </w:rPr>
        <w:instrText>ADDIN CSL_CITATION {"citationItems":[{"id":"ITEM-1","itemData":{"author":[{"dropping-particle":"","family":"Andrian","given":"Jun","non-dropping-particle":"","parse-names":false,"suffix":""}],"container-title":"Jurnal Bisnsi Strategi","id":"ITEM-1","issue":"2","issued":{"date-parts":[["2012"]]},"page":"18-49","title":"Pengaruh Struktur Modal , Pertumbuhan Perusahaan , Capital Expenditure Dan Insentif Manajer","type":"article-journal","volume":"21"},"uris":["http://www.mendeley.com/documents/?uuid=ec96a07e-32bd-4556-898f-9b18439035e1"]}],"mendeley":{"formattedCitation":"(Andrian, 2012)","plainTextFormattedCitation":"(Andrian, 2012)","previouslyFormattedCitation":"(Andrian, 2012)"},"properties":{"noteIndex":0},"schema":"https://github.com/citation-style-language/schema/raw/master/csl-citation.json"}</w:instrText>
      </w:r>
      <w:r w:rsidR="00AE41DE">
        <w:rPr>
          <w:sz w:val="22"/>
          <w:szCs w:val="22"/>
        </w:rPr>
        <w:fldChar w:fldCharType="separate"/>
      </w:r>
      <w:r w:rsidR="00AE41DE" w:rsidRPr="00AE41DE">
        <w:rPr>
          <w:noProof/>
          <w:sz w:val="22"/>
          <w:szCs w:val="22"/>
        </w:rPr>
        <w:t>(Andrian, 2012)</w:t>
      </w:r>
      <w:r w:rsidR="00AE41DE">
        <w:rPr>
          <w:sz w:val="22"/>
          <w:szCs w:val="22"/>
        </w:rPr>
        <w:fldChar w:fldCharType="end"/>
      </w:r>
      <w:r w:rsidRPr="009C5E95">
        <w:rPr>
          <w:sz w:val="22"/>
          <w:szCs w:val="22"/>
        </w:rPr>
        <w:t xml:space="preserve">. Sebaliknya, </w:t>
      </w:r>
      <w:r w:rsidR="00AE41DE">
        <w:rPr>
          <w:sz w:val="22"/>
          <w:szCs w:val="22"/>
        </w:rPr>
        <w:fldChar w:fldCharType="begin" w:fldLock="1"/>
      </w:r>
      <w:r w:rsidR="00AE41DE">
        <w:rPr>
          <w:sz w:val="22"/>
          <w:szCs w:val="22"/>
        </w:rPr>
        <w:instrText>ADDIN CSL_CITATION {"citationItems":[{"id":"ITEM-1","itemData":{"abstract":"This study examined the role of company performance in determining the direction of the relationship between the company's policies to value the company. The goal is to identify where the role of company performance as a variable that is affected by the company's policies and influence the value of the company. Tests carried out in stages to test the effect of the company's policies on corporate performance and corporate value, and examine the effect of company performance on firm value. The study was conducted in Indonesia Stock Exchange (IDX) with a sample of manufacturing firms listed on the IDX in 2008 to 2010 with the purpose of sampling method. The results showed that financial leverage has a significant negative effect on the significance level of less than 1% of the company performance, and a significant positive effect on the level of significance of 5% of the value of the company. Incentive managers have a positive effect, but not significant to company performance, and a significant positive effect on the significance level of less than 1% of the value of the company. Capital expenditure has a significant positive effect on the level of significance is less than 1% of the company performance, and a negative effect, but no significant effect on firm value. The company's performance has positive and significant at the significance level of less than 1% of the value of the company.","author":[{"dropping-particle":"","family":"Sudiyatno","given":"Bambang","non-dropping-particle":"","parse-names":false,"suffix":""},{"dropping-particle":"","family":"Puspitasari","given":"Elen","non-dropping-particle":"","parse-names":false,"suffix":""},{"dropping-particle":"","family":"Kartika","given":"Andi","non-dropping-particle":"","parse-names":false,"suffix":""}],"container-title":"American International Journal of Contemporary Research","id":"ITEM-1","issue":"12","issued":{"date-parts":[["2012"]]},"page":"30-40","title":"The Company's Policy, Firm Performance, and Firm Value: An Empirical Research on Indonesia Stock Exchange","type":"article-journal","volume":"2"},"uris":["http://www.mendeley.com/documents/?uuid=c99096f0-ff00-4068-a49c-48af69372c32"]}],"mendeley":{"formattedCitation":"(Sudiyatno et al., 2012)","plainTextFormattedCitation":"(Sudiyatno et al., 2012)","previouslyFormattedCitation":"(Sudiyatno et al., 2012)"},"properties":{"noteIndex":0},"schema":"https://github.com/citation-style-language/schema/raw/master/csl-citation.json"}</w:instrText>
      </w:r>
      <w:r w:rsidR="00AE41DE">
        <w:rPr>
          <w:sz w:val="22"/>
          <w:szCs w:val="22"/>
        </w:rPr>
        <w:fldChar w:fldCharType="separate"/>
      </w:r>
      <w:r w:rsidR="00AE41DE" w:rsidRPr="00AE41DE">
        <w:rPr>
          <w:noProof/>
          <w:sz w:val="22"/>
          <w:szCs w:val="22"/>
        </w:rPr>
        <w:t>(Sudiyatno et al., 2012)</w:t>
      </w:r>
      <w:r w:rsidR="00AE41DE">
        <w:rPr>
          <w:sz w:val="22"/>
          <w:szCs w:val="22"/>
        </w:rPr>
        <w:fldChar w:fldCharType="end"/>
      </w:r>
      <w:r w:rsidRPr="009C5E95">
        <w:rPr>
          <w:sz w:val="22"/>
          <w:szCs w:val="22"/>
        </w:rPr>
        <w:t xml:space="preserve">, menyatakan bahwa rasio CAPEX tidak berpengaruh terhadap Tobin’s Q. </w:t>
      </w:r>
    </w:p>
    <w:p w:rsidR="003D130B" w:rsidRPr="007630F2" w:rsidRDefault="00D07A01" w:rsidP="007630F2">
      <w:pPr>
        <w:spacing w:line="276" w:lineRule="auto"/>
        <w:ind w:firstLine="567"/>
        <w:jc w:val="both"/>
        <w:rPr>
          <w:sz w:val="22"/>
          <w:szCs w:val="22"/>
        </w:rPr>
      </w:pPr>
      <w:r w:rsidRPr="009C5E95">
        <w:rPr>
          <w:sz w:val="22"/>
          <w:szCs w:val="22"/>
        </w:rPr>
        <w:t xml:space="preserve">Menurut penelitian </w:t>
      </w:r>
      <w:r w:rsidR="001549C9">
        <w:rPr>
          <w:sz w:val="22"/>
          <w:szCs w:val="22"/>
        </w:rPr>
        <w:fldChar w:fldCharType="begin" w:fldLock="1"/>
      </w:r>
      <w:r w:rsidR="00104469">
        <w:rPr>
          <w:sz w:val="22"/>
          <w:szCs w:val="22"/>
        </w:rPr>
        <w:instrText>ADDIN CSL_CITATION {"citationItems":[{"id":"ITEM-1","itemData":{"DOI":"10.24843/EJA.2018.v22.i01.p27","ISSN":"2302-8556","abstract":"Perusahaan yang telah go public pada umumnya berusaha untuk meningkatkan kemakmuran investor melalui peningkatan nilai perusahaan yang merupakan persepsi investor terhadap tingkat keberhasilan perusahaan untuk memberikan kemakmuran bagi pemegang saham. Salah satu metode yang digunakan untuk menganalisis nilai perusahaan adalah dengan menggunakan pendekatan Price to Book Value (PBV). Penelitian ini bertujuan untuk menganalisis pengaruh profitabilitas, growth opportunity, likuiditas, dan struktur modal pada nilai perusahaan. Populasi penelitian adalah seluruh perusahaan perbankan yang terdaftar di Bursa Efek Indonesia periode 2012-2016 yang berjumlah 43 perusahaan bank dan sampel dalam penelitian adalah 17 perusahaan. Jenis penelitian ini merupakan penelitian deskriptif pendekatan kuantitatif. Data laporan keuangan didapatkan dengan mengakses situs resmi Indonesia Stock Exchange. Hasil analisis menunjukkan profitabilitas, growth opportunity, dan struktur modal berpengaruh positif pada nilai perusahaan, sedangkan likuiditas tidak berpengaruh pada nilai perusahaan.","author":[{"dropping-particle":"","family":"Indasari","given":"Ade Pratiwi","non-dropping-particle":"","parse-names":false,"suffix":""},{"dropping-particle":"","family":"Yadnyana","given":"I Ketut","non-dropping-particle":"","parse-names":false,"suffix":""}],"container-title":"E-Jurnal Akuntansi","id":"ITEM-1","issued":{"date-parts":[["2018"]]},"page":"714","title":"Pengaruh Profitabilitas, Growth Opportunity, Likuiditas, dan Struktur Modal Pada Nilai Perusahaan","type":"article-journal","volume":"22"},"uris":["http://www.mendeley.com/documents/?uuid=619738ab-b968-4190-bdfd-7f26159fccf9"]}],"mendeley":{"formattedCitation":"(Indasari and Yadnyana, 2018)","plainTextFormattedCitation":"(Indasari and Yadnyana, 2018)","previouslyFormattedCitation":"(Indasari and Yadnyana, 2018)"},"properties":{"noteIndex":0},"schema":"https://github.com/citation-style-language/schema/raw/master/csl-citation.json"}</w:instrText>
      </w:r>
      <w:r w:rsidR="001549C9">
        <w:rPr>
          <w:sz w:val="22"/>
          <w:szCs w:val="22"/>
        </w:rPr>
        <w:fldChar w:fldCharType="separate"/>
      </w:r>
      <w:r w:rsidR="001549C9" w:rsidRPr="001549C9">
        <w:rPr>
          <w:noProof/>
          <w:sz w:val="22"/>
          <w:szCs w:val="22"/>
        </w:rPr>
        <w:t>(Indasari and Yadnyana, 2018)</w:t>
      </w:r>
      <w:r w:rsidR="001549C9">
        <w:rPr>
          <w:sz w:val="22"/>
          <w:szCs w:val="22"/>
        </w:rPr>
        <w:fldChar w:fldCharType="end"/>
      </w:r>
      <w:r w:rsidRPr="009C5E95">
        <w:rPr>
          <w:sz w:val="22"/>
          <w:szCs w:val="22"/>
        </w:rPr>
        <w:t xml:space="preserve">, nilai perusahaan dapat dipengaruhi oleh besar kecilnya profitabilitas yang dihasilkan oleh perusahaan. Hasil penelitian tersebut mengemukakan bahwa semakin tinggi tingkat profitabilitas maka semakin tinggi nilai perusahaan sehingga semakin besar kemakmuran yang </w:t>
      </w:r>
      <w:proofErr w:type="gramStart"/>
      <w:r w:rsidRPr="009C5E95">
        <w:rPr>
          <w:sz w:val="22"/>
          <w:szCs w:val="22"/>
        </w:rPr>
        <w:t>akan</w:t>
      </w:r>
      <w:proofErr w:type="gramEnd"/>
      <w:r w:rsidRPr="009C5E95">
        <w:rPr>
          <w:sz w:val="22"/>
          <w:szCs w:val="22"/>
        </w:rPr>
        <w:t xml:space="preserve"> dibagikan kepada pemegang saham, oleh karena itu tingkat profitabilitas berpengaruh positif pada nilai perusahaan. </w:t>
      </w:r>
      <w:r w:rsidR="00AE41DE">
        <w:rPr>
          <w:sz w:val="22"/>
          <w:szCs w:val="22"/>
        </w:rPr>
        <w:fldChar w:fldCharType="begin" w:fldLock="1"/>
      </w:r>
      <w:r w:rsidR="00AE41DE">
        <w:rPr>
          <w:sz w:val="22"/>
          <w:szCs w:val="22"/>
        </w:rPr>
        <w:instrText>ADDIN CSL_CITATION {"citationItems":[{"id":"ITEM-1","itemData":{"author":[{"dropping-particle":"","family":"Hamidy","given":"Rahman Rusdi","non-dropping-particle":"","parse-names":false,"suffix":""},{"dropping-particle":"","family":"Wiksuana","given":"I Gusti Bagus","non-dropping-particle":"","parse-names":false,"suffix":""},{"dropping-particle":"","family":"Gede","given":"Luh","non-dropping-particle":"","parse-names":false,"suffix":""},{"dropping-particle":"","family":"Artini","given":"Sri","non-dropping-particle":"","parse-names":false,"suffix":""}],"container-title":"E-Jurnal Ekonomi dan Bisnis Universitas Udayana","id":"ITEM-1","issue":"10","issued":{"date-parts":[["2015"]]},"page":"665-682","title":"Dengan Profitabilitas Sebagai Variabel Intervening Pada Perusahaan Properti Dan Real Estate Di Bursa Efek Indonesia","type":"article-journal","volume":"4"},"uris":["http://www.mendeley.com/documents/?uuid=cb18f840-8921-4e03-bdd3-8dc010024022"]}],"mendeley":{"formattedCitation":"(Hamidy et al., 2015)","plainTextFormattedCitation":"(Hamidy et al., 2015)","previouslyFormattedCitation":"(Hamidy et al., 2015)"},"properties":{"noteIndex":0},"schema":"https://github.com/citation-style-language/schema/raw/master/csl-citation.json"}</w:instrText>
      </w:r>
      <w:r w:rsidR="00AE41DE">
        <w:rPr>
          <w:sz w:val="22"/>
          <w:szCs w:val="22"/>
        </w:rPr>
        <w:fldChar w:fldCharType="separate"/>
      </w:r>
      <w:r w:rsidR="00AE41DE" w:rsidRPr="00AE41DE">
        <w:rPr>
          <w:noProof/>
          <w:sz w:val="22"/>
          <w:szCs w:val="22"/>
        </w:rPr>
        <w:t>(Hamidy et al., 2015)</w:t>
      </w:r>
      <w:r w:rsidR="00AE41DE">
        <w:rPr>
          <w:sz w:val="22"/>
          <w:szCs w:val="22"/>
        </w:rPr>
        <w:fldChar w:fldCharType="end"/>
      </w:r>
      <w:r w:rsidRPr="009C5E95">
        <w:rPr>
          <w:sz w:val="22"/>
          <w:szCs w:val="22"/>
        </w:rPr>
        <w:t xml:space="preserve"> menemukan bahwa semakin tinggi profitabilitas maka perusahaan dapat menghasilkan keuntungan yang tinggi bagi pemegang saham, sehingga </w:t>
      </w:r>
      <w:proofErr w:type="gramStart"/>
      <w:r w:rsidRPr="009C5E95">
        <w:rPr>
          <w:sz w:val="22"/>
          <w:szCs w:val="22"/>
        </w:rPr>
        <w:t>akan</w:t>
      </w:r>
      <w:proofErr w:type="gramEnd"/>
      <w:r w:rsidRPr="009C5E95">
        <w:rPr>
          <w:sz w:val="22"/>
          <w:szCs w:val="22"/>
        </w:rPr>
        <w:t xml:space="preserve"> membuat para investor tertarik untuk menanamkan sahamnya pada perusahaan yang memberikan keuntungan besar. Artinya, perusahaan mempunyai prospek yang bagus mampu memicu investor untuk ikut meningkatkan permintaan saham. Permintaan saham yang meningkat </w:t>
      </w:r>
      <w:proofErr w:type="gramStart"/>
      <w:r w:rsidRPr="009C5E95">
        <w:rPr>
          <w:sz w:val="22"/>
          <w:szCs w:val="22"/>
        </w:rPr>
        <w:t>akan</w:t>
      </w:r>
      <w:proofErr w:type="gramEnd"/>
      <w:r w:rsidRPr="009C5E95">
        <w:rPr>
          <w:sz w:val="22"/>
          <w:szCs w:val="22"/>
        </w:rPr>
        <w:t xml:space="preserve"> menyebabkan nilai perusahaan juga ikut meningkat. Hal ini didukung oleh </w:t>
      </w:r>
      <w:r w:rsidR="00AE41DE">
        <w:rPr>
          <w:sz w:val="22"/>
          <w:szCs w:val="22"/>
        </w:rPr>
        <w:fldChar w:fldCharType="begin" w:fldLock="1"/>
      </w:r>
      <w:r w:rsidR="00AE41DE">
        <w:rPr>
          <w:sz w:val="22"/>
          <w:szCs w:val="22"/>
        </w:rPr>
        <w:instrText>ADDIN CSL_CITATION {"citationItems":[{"id":"ITEM-1","itemData":{"abstract":"This associative research will analyze the influence of the Net Profit Margin ratio and Total Asset Turnover on the firm value calculated by Tobin’s Q ratio. The relationship of two or more variables will be highlighted. Data of this analysis was collected by means of a document study and a financial report of the company taken from website idx.co.id. The population of the research is a company of consumptive goods listed at the Indonesian Stock Exchange Effect of 36 companies with the samples of 22 companies. The data is analyzed by examining the correlation between Pearson Product Moment, T-test, and F-test by applying the data processing of SPSS. The result of analysis indicates that the correlation between Net Profit Margin and Total Asset Turnover with Tobin’s Q of each is 0.456 and 0.544. The outcome of F-test states that the regression model is applicable. The outcome of T-test shows us that the variable of Net Profit Margin and Total Asset Turnover have a significant and positive influence on the Tobins’ Q ratio. KATA KUNCI: profit margin, asset turnover, Tobin’s Q, industri konsumsi","author":[{"dropping-particle":"","family":"Gunawan","given":"Leonardy","non-dropping-particle":"","parse-names":false,"suffix":""}],"container-title":"Jurnal Ilmiah Sekolah Tinggi Ilmu Ekonomi Widya Dharma Pontianak","id":"ITEM-1","issue":"01","issued":{"date-parts":[["2016"]]},"page":"22-31","title":"Pengaruh Net Profit Margin dan Total Asset Turnover Terhadap Nilai Perusahaan Pada Sektor Industri Barang Konsumsi Yang Terdaftar Di Bursa Eefek Indonesia","type":"article-journal","volume":"07"},"uris":["http://www.mendeley.com/documents/?uuid=3b6488f9-f653-4f13-97be-38a08686765b"]}],"mendeley":{"formattedCitation":"(Gunawan, 2016)","plainTextFormattedCitation":"(Gunawan, 2016)","previouslyFormattedCitation":"(Gunawan, 2016)"},"properties":{"noteIndex":0},"schema":"https://github.com/citation-style-language/schema/raw/master/csl-citation.json"}</w:instrText>
      </w:r>
      <w:r w:rsidR="00AE41DE">
        <w:rPr>
          <w:sz w:val="22"/>
          <w:szCs w:val="22"/>
        </w:rPr>
        <w:fldChar w:fldCharType="separate"/>
      </w:r>
      <w:r w:rsidR="00AE41DE" w:rsidRPr="00AE41DE">
        <w:rPr>
          <w:noProof/>
          <w:sz w:val="22"/>
          <w:szCs w:val="22"/>
        </w:rPr>
        <w:t>(Gunawan, 2016)</w:t>
      </w:r>
      <w:r w:rsidR="00AE41DE">
        <w:rPr>
          <w:sz w:val="22"/>
          <w:szCs w:val="22"/>
        </w:rPr>
        <w:fldChar w:fldCharType="end"/>
      </w:r>
      <w:r w:rsidRPr="009C5E95">
        <w:rPr>
          <w:sz w:val="22"/>
          <w:szCs w:val="22"/>
        </w:rPr>
        <w:t xml:space="preserve"> yang menemukan bahwa </w:t>
      </w:r>
      <w:r w:rsidRPr="009C5E95">
        <w:rPr>
          <w:i/>
          <w:sz w:val="22"/>
          <w:szCs w:val="22"/>
        </w:rPr>
        <w:t>Net Profit Margin</w:t>
      </w:r>
      <w:r w:rsidRPr="009C5E95">
        <w:rPr>
          <w:sz w:val="22"/>
          <w:szCs w:val="22"/>
        </w:rPr>
        <w:t xml:space="preserve"> berpengaruh positif </w:t>
      </w:r>
      <w:r w:rsidRPr="007630F2">
        <w:rPr>
          <w:sz w:val="22"/>
          <w:szCs w:val="22"/>
        </w:rPr>
        <w:t>terhadap rasio Tobin’s Q.</w:t>
      </w:r>
    </w:p>
    <w:p w:rsidR="0022022F" w:rsidRDefault="007630F2" w:rsidP="0022022F">
      <w:pPr>
        <w:spacing w:line="276" w:lineRule="auto"/>
        <w:ind w:firstLine="720"/>
        <w:jc w:val="both"/>
        <w:rPr>
          <w:sz w:val="22"/>
          <w:szCs w:val="22"/>
        </w:rPr>
      </w:pPr>
      <w:r w:rsidRPr="007630F2">
        <w:rPr>
          <w:sz w:val="22"/>
          <w:szCs w:val="22"/>
          <w:shd w:val="clear" w:color="auto" w:fill="FFFFFF"/>
        </w:rPr>
        <w:t xml:space="preserve">Kebijakan dividen dari BUMN merupakan isu yang paling penting bagi penerimaan negara maupun bagi perkembangan dari BUMN tersebut. Pertimbangan dalam kebijakan dividen BUMN yaitu apakah laba BUMN lebih digunakan untuk membiayai investasi atau diberikan sebagai dividen yang kemudian digunakan untuk membiayai belanja pemerintah. Perdebatan lainnya yaitu penarikan dividen BUMN untuk membiayai APBN </w:t>
      </w:r>
      <w:proofErr w:type="gramStart"/>
      <w:r w:rsidRPr="007630F2">
        <w:rPr>
          <w:sz w:val="22"/>
          <w:szCs w:val="22"/>
          <w:shd w:val="clear" w:color="auto" w:fill="FFFFFF"/>
        </w:rPr>
        <w:t>akan</w:t>
      </w:r>
      <w:proofErr w:type="gramEnd"/>
      <w:r w:rsidRPr="007630F2">
        <w:rPr>
          <w:sz w:val="22"/>
          <w:szCs w:val="22"/>
          <w:shd w:val="clear" w:color="auto" w:fill="FFFFFF"/>
        </w:rPr>
        <w:t xml:space="preserve"> memberikan dampak kemampuan keuangan BUMN dalam melakukan pengembangan usaha.</w:t>
      </w:r>
      <w:r w:rsidRPr="007630F2">
        <w:rPr>
          <w:rFonts w:ascii="Calibri" w:hAnsi="Calibri" w:cs="Calibri"/>
          <w:sz w:val="22"/>
          <w:szCs w:val="22"/>
          <w:shd w:val="clear" w:color="auto" w:fill="FFFFFF"/>
        </w:rPr>
        <w:t xml:space="preserve"> </w:t>
      </w:r>
      <w:r w:rsidRPr="007630F2">
        <w:rPr>
          <w:sz w:val="22"/>
          <w:szCs w:val="22"/>
        </w:rPr>
        <w:t>Jika perusahaan memutuskan untuk tidak ada peningkatan dalam pembagian dividen maka harga saham bisa menurun dan nilai perusahaan bisa menurun dan begitu juga sebaliknya</w:t>
      </w:r>
      <w:r>
        <w:rPr>
          <w:sz w:val="22"/>
          <w:szCs w:val="22"/>
        </w:rPr>
        <w:t xml:space="preserve">. </w:t>
      </w:r>
      <w:r w:rsidRPr="007630F2">
        <w:rPr>
          <w:sz w:val="22"/>
          <w:szCs w:val="22"/>
        </w:rPr>
        <w:t xml:space="preserve">Oleh karena itu kebijakan dividen dapat mempengaruhi nilai perusahaan jika dilihat dari keputusan perusahaan dalam melakukan kebijakan dividen. Penelitian kebijakan dividen terhadap nilai perusahaan telah dilakukan oleh </w:t>
      </w:r>
      <w:r w:rsidR="00104469">
        <w:rPr>
          <w:sz w:val="22"/>
          <w:szCs w:val="22"/>
        </w:rPr>
        <w:fldChar w:fldCharType="begin" w:fldLock="1"/>
      </w:r>
      <w:r w:rsidR="000A3E06">
        <w:rPr>
          <w:sz w:val="22"/>
          <w:szCs w:val="22"/>
        </w:rPr>
        <w:instrText>ADDIN CSL_CITATION {"citationItems":[{"id":"ITEM-1","itemData":{"ISBN":"0892-6638","ISSN":"2088-9607","abstract":"Abstrak Perusahaan harus menentukan besarnya dividen yang dibagikan, karena penurunan maupun peningkatan jumlah dividen yang dibayarkan seringkali menjadi signal bagi pihak investor mengenai prospek pertumbuhan perusahaan di masa yang akan datang. Secara tidak langsung para investor dapat memperkirakan Nilai Perusahaan yang akan ditanami modal (dibeli sahamnya) melalui kebijakan dividen yang ditetapkan perusahaan bersangkutan. Tujuan penelitian ini adalah menguji pengaruh Kebijakan Dividen yang diproksikan terhadap Dividend Payout Ratio dengan Nilai Perusahaan yang diproksikan terhadap Price Book Value. Penelitian ini menggunakan sampel 22 perusahaan yang termasuk dalam indeks LQ-45 yang tercatat pada Bursa Efek Indonesia selama periode 2009-2011. Data diuji dengan menggunakan SPSS, dengan melakukan pengujian Asumsi Klasik dan pengujian Hipotesis dengan menggunakan Metode Regresi Linier Sederhana. Hasil penelitian menunjukkan bahwa variabel Kebijakan Dividen berpengaruh terhadap Nilai Perusahaan. Pengaruh kedua variabel bersifat positif, dimana setiap kenaikan nilai Kebijakan Dividen juga turut mengakibatkan kenaikan Nilai Perusahaan. Hal ini berarti bahwa hipotesis alternatif diterima sesuai dengan hasil uji hipotesis yang telah dihasilkan. Variabel Kebijakan Dividen juga dapat menjelaskan variabel Nilai Perusahaan secara individu. 1. Pendahuluan Fungsi keuangan pada dasarnya berhubungan dengan keputusan investasi, kebijakan pendanaan, dan kebijakan dividen. Kebijakan dividen merupakan suatu bentuk kebijakan dimana perusahaan mampu menetapkan proporsi laba yang diterima Perusahaan untuk kemudian dibayarkan kepada investor sesuai dengan jumlah saham yang dimiliki. Walaupun perusahaan dapat memberikan jaminan mengenai nilai perusahaan kepada pihak investor melalui jumlah dividen yang dibayarkan, perusahaan juga perlu mempertimbangkan sebagian dana yang dibutuhkan untuk pengembangan perusahaan. Hal tersebut diperkuat dengan teori dividen[1] yang menyatakan adanya tiga perbedaan pandangan mengenai kebijakan pembayaran dividen oleh perusahaan. Ketiga pandangan tersebut berkaitan dengan besar kecilnya jumlah dividen yang dibayarkan kepada pihak investor, antara lain : (1) Dividen seharusnya dibayarkan sebesar-besarnya, (2) Dividen seharusnya dibayarkan sekecil-kecilnya, serta (3) Dividen seharusnya dibayarkan setelah semua kesempatan investasi yang memenuhi persyaratan dibelanjai. Perbedaan pandangan tersebut dikaitkan dengan langkah yang diambil","author":[{"dropping-particle":"","family":"Senata","given":"Maggee","non-dropping-particle":"","parse-names":false,"suffix":""}],"container-title":"Jurbal Wira Ekonomi Mikrosil","id":"ITEM-1","issue":"01","issued":{"date-parts":[["2016"]]},"page":"73-84","title":"Pengaruh Kebijakan Dividen Terhadap Nilai Perusahaan Yang Tercatat Pada Indeks Lq-45 Bursa Efek Indonesia","type":"article-journal","volume":"6"},"uris":["http://www.mendeley.com/documents/?uuid=d05669ea-8625-4725-9d22-6f6dff2891ef"]}],"mendeley":{"formattedCitation":"(Senata, 2016)","plainTextFormattedCitation":"(Senata, 2016)","previouslyFormattedCitation":"(Senata, 2016)"},"properties":{"noteIndex":0},"schema":"https://github.com/citation-style-language/schema/raw/master/csl-citation.json"}</w:instrText>
      </w:r>
      <w:r w:rsidR="00104469">
        <w:rPr>
          <w:sz w:val="22"/>
          <w:szCs w:val="22"/>
        </w:rPr>
        <w:fldChar w:fldCharType="separate"/>
      </w:r>
      <w:r w:rsidR="00104469" w:rsidRPr="00104469">
        <w:rPr>
          <w:noProof/>
          <w:sz w:val="22"/>
          <w:szCs w:val="22"/>
        </w:rPr>
        <w:t>(Senata, 2016)</w:t>
      </w:r>
      <w:r w:rsidR="00104469">
        <w:rPr>
          <w:sz w:val="22"/>
          <w:szCs w:val="22"/>
        </w:rPr>
        <w:fldChar w:fldCharType="end"/>
      </w:r>
      <w:r w:rsidRPr="007630F2">
        <w:rPr>
          <w:sz w:val="22"/>
          <w:szCs w:val="22"/>
        </w:rPr>
        <w:t xml:space="preserve"> yang menyatakan kebijakan dividen berpengaruh terhadap nilai perusahaan. Sedangkan </w:t>
      </w:r>
      <w:r w:rsidR="000A3E06">
        <w:rPr>
          <w:sz w:val="22"/>
          <w:szCs w:val="22"/>
        </w:rPr>
        <w:fldChar w:fldCharType="begin" w:fldLock="1"/>
      </w:r>
      <w:r w:rsidR="00ED169F">
        <w:rPr>
          <w:sz w:val="22"/>
          <w:szCs w:val="22"/>
        </w:rPr>
        <w:instrText>ADDIN CSL_CITATION {"citationItems":[{"id":"ITEM-1","itemData":{"ISSN":"2251676X","abstract":"? 2014, Avicenna Research Institute. All rights reserved.Background: The Demons-Meigs syndrome should usually be evoked in case of presence of a typical triad: abdominopelvic mass, ascites and hydrothorax. Its diagnosis appears crucial to prevent the realization of unnecessary surgical procedures. Case Presentation: A 32-year-old woman presented in April 2012 to the emergency department of our maternity unit (General Hospital, Thiers, France) with an abdominal distension mimicking the symptoms of a pregnancy at term. Physical examination revealed a voluminous painful abdominopelvic mass, extended from the pelvis to the upper abdomen with a large right pleural effusion. Ultrasound and computed tomography showed it was a tumor measuring more than 300 mm in diameter with a right hydrothorax. Serum CA-125 level was 289 U/ml. Cytologic analysis of the pleural effusion didn't show any malignant cells. In this study, Demons-Meigs syndrome was recognized. A laparoscopico-laparotomic management permitted an aspiration of 23 liters of a brownish liquid and an unilateral adnexectomy after pleural paracentesis was performed. Frozen section demonstrated benign mucinous cystadenoma. The final histologic findings objectified intracystic intestinal type ovarian mucinous borderline tumor. After multidisciplinary consultation, the patient was reoperated one month later. The exploration didn't reveal any suspected lesions and appendectomy and omentectomy were performed. The postoperative course was uneventful. Serum CA-125 level was normal at the time of the reoperation and 24 months after the initial surgery. Conclusion: The preoperative recognition of a Demons-Meigs syndrome or a Demons' pseudosyndrome is essential to avoid useless surgical procedures.","author":[{"dropping-particle":"","family":"Anita","given":"Aprilia","non-dropping-particle":"","parse-names":false,"suffix":""},{"dropping-particle":"","family":"Yulianto","given":"Arief","non-dropping-particle":"","parse-names":false,"suffix":""}],"container-title":"Journal of Reproduction and Infertility","id":"ITEM-1","issue":"1","issued":{"date-parts":[["2016"]]},"page":"17 - 23","title":"PENGARUH KEPEMILIKAN MANAJERIAL DAN KEBIJAKAN DIVIDEN TERHADAP NILAI PERUSAHAAN","type":"article-journal","volume":"5"},"uris":["http://www.mendeley.com/documents/?uuid=a536cf81-4c9a-46ce-ba26-5bf28abee2eb"]}],"mendeley":{"formattedCitation":"(Anita and Yulianto, 2016)","plainTextFormattedCitation":"(Anita and Yulianto, 2016)","previouslyFormattedCitation":"(Anita and Yulianto, 2016)"},"properties":{"noteIndex":0},"schema":"https://github.com/citation-style-language/schema/raw/master/csl-citation.json"}</w:instrText>
      </w:r>
      <w:r w:rsidR="000A3E06">
        <w:rPr>
          <w:sz w:val="22"/>
          <w:szCs w:val="22"/>
        </w:rPr>
        <w:fldChar w:fldCharType="separate"/>
      </w:r>
      <w:r w:rsidR="000A3E06" w:rsidRPr="000A3E06">
        <w:rPr>
          <w:noProof/>
          <w:sz w:val="22"/>
          <w:szCs w:val="22"/>
        </w:rPr>
        <w:t>(Anita and Yulianto, 2016)</w:t>
      </w:r>
      <w:r w:rsidR="000A3E06">
        <w:rPr>
          <w:sz w:val="22"/>
          <w:szCs w:val="22"/>
        </w:rPr>
        <w:fldChar w:fldCharType="end"/>
      </w:r>
      <w:r w:rsidRPr="007630F2">
        <w:rPr>
          <w:sz w:val="22"/>
          <w:szCs w:val="22"/>
        </w:rPr>
        <w:t xml:space="preserve"> menyatakan berbeda yaitu kebijakan dividen tidak berpengaruh terhadap nilai perusahaan.</w:t>
      </w:r>
    </w:p>
    <w:p w:rsidR="003D130B" w:rsidRDefault="00D07A01" w:rsidP="0022022F">
      <w:pPr>
        <w:spacing w:line="276" w:lineRule="auto"/>
        <w:ind w:firstLine="720"/>
        <w:jc w:val="both"/>
        <w:rPr>
          <w:sz w:val="22"/>
          <w:szCs w:val="22"/>
          <w:lang w:val="id-ID"/>
        </w:rPr>
      </w:pPr>
      <w:r w:rsidRPr="009C5E95">
        <w:rPr>
          <w:sz w:val="22"/>
          <w:szCs w:val="22"/>
        </w:rPr>
        <w:t xml:space="preserve">Nilai perusahaan dapat memberikan kemakmuran pemegang saham secara maksimum apabila harga saham meningkat. Semakin tinggi harga saham maka semakin tinggi pula kemakmuran pemegang saham. Harga pasar saham merupakan cerminan dari keputusan investasi, </w:t>
      </w:r>
      <w:r w:rsidRPr="009C5E95">
        <w:rPr>
          <w:sz w:val="22"/>
          <w:szCs w:val="22"/>
        </w:rPr>
        <w:lastRenderedPageBreak/>
        <w:t>pendanaan dan pengelolaan aset yang merupakan presentasi dari kekayaan pemegang saham dan perusahaan.</w:t>
      </w:r>
      <w:r w:rsidR="00ED169F">
        <w:rPr>
          <w:sz w:val="22"/>
          <w:szCs w:val="22"/>
          <w:lang w:val="id-ID"/>
        </w:rPr>
        <w:t xml:space="preserve"> </w:t>
      </w:r>
      <w:r w:rsidR="00ED169F" w:rsidRPr="00ED169F">
        <w:rPr>
          <w:sz w:val="22"/>
          <w:szCs w:val="22"/>
        </w:rPr>
        <w:t xml:space="preserve">Martono dalam </w:t>
      </w:r>
      <w:r w:rsidR="00ED169F" w:rsidRPr="00ED169F">
        <w:rPr>
          <w:sz w:val="22"/>
          <w:szCs w:val="22"/>
        </w:rPr>
        <w:fldChar w:fldCharType="begin" w:fldLock="1"/>
      </w:r>
      <w:r w:rsidR="00ED169F">
        <w:rPr>
          <w:sz w:val="22"/>
          <w:szCs w:val="22"/>
        </w:rPr>
        <w:instrText>ADDIN CSL_CITATION {"citationItems":[{"id":"ITEM-1","itemData":{"abstract":"Penelitian ini bertujuan untuk menganilisis dan menjelaskan pengaruh simultan dan dominan Good Corporate Governance yang terdiri dari variabel Dewan Komisaris Independen dan Komite Audit terhadap Kinerja Keuangan dan Nilai Perusahaan yang dihitung menggunakan Return On Assets dan Tobins’Q. Hasil pengujian hipotesis pertama diketahui F.sig α (0,000) &lt; 0,05 menunjukkan ada pengaruh signifikan secara simultan dari variabel Dewan Komisaris Independen dan Komite Audit terhadap Kinerja Keuangan. Hasil pengujian hipotesis kedua diketahui F.sig α (0,000) &lt; 0,05 menunjukkan ada pengaruh signifikan secara simultan dari variabel Dewan Komisaris Independen dan Komite Audit terhadap Nilai Perusahaan. Secara parsial masing- masing variabel Good Corporate Governance berpengaruh signifikan terhadap Kinerja Keuangan dan Nilai Perusahaan. Nilai Adjusted R Square Good Corporate Governance terhadap Kinerja Keuangan adalah sebesar 40,2% sedangkan 59,8% dipengaruhi oleh variabel lain yang tidak dibahas dalam penelitian ini. Nilai Adjusted R Square Good Corporate Governance terhadap Nilai Perusahaan adalah sebesar 51,8% sedangkan 48,2% dipengaruhi oleh variabel lain yang tidak dibahas dalam penelitian ini.","author":[{"dropping-particle":"","family":"Sarafina","given":"Salsabila","non-dropping-particle":"","parse-names":false,"suffix":""},{"dropping-particle":"","family":"Saifi","given":"Muhammad","non-dropping-particle":"","parse-names":false,"suffix":""}],"container-title":"Jurnal Administrasi Bisnis (JAB)","id":"ITEM-1","issue":"3","issued":{"date-parts":[["2017"]]},"page":"108-117","title":"Pengaruh Good Corporate Governance Terhadap Kinerja Keuangan dan Nilai Perusahaan ( Studi pada Badan Usaha Milik Negara ( BUMN ) yang Terdaftar di Bursa Efek Indonesia Periode 2012-2015)","type":"article-journal","volume":"50"},"uris":["http://www.mendeley.com/documents/?uuid=7d7f4b30-a183-4d62-ba8e-c52b3bf16571"]}],"mendeley":{"formattedCitation":"(Sarafina and Saifi, 2017)","plainTextFormattedCitation":"(Sarafina and Saifi, 2017)","previouslyFormattedCitation":"(Sarafina and Saifi, 2017)"},"properties":{"noteIndex":0},"schema":"https://github.com/citation-style-language/schema/raw/master/csl-citation.json"}</w:instrText>
      </w:r>
      <w:r w:rsidR="00ED169F" w:rsidRPr="00ED169F">
        <w:rPr>
          <w:sz w:val="22"/>
          <w:szCs w:val="22"/>
        </w:rPr>
        <w:fldChar w:fldCharType="separate"/>
      </w:r>
      <w:r w:rsidR="00ED169F" w:rsidRPr="00ED169F">
        <w:rPr>
          <w:noProof/>
          <w:sz w:val="22"/>
          <w:szCs w:val="22"/>
        </w:rPr>
        <w:t>(Sarafina and Saifi, 2017)</w:t>
      </w:r>
      <w:r w:rsidR="00ED169F" w:rsidRPr="00ED169F">
        <w:rPr>
          <w:sz w:val="22"/>
          <w:szCs w:val="22"/>
        </w:rPr>
        <w:fldChar w:fldCharType="end"/>
      </w:r>
      <w:r w:rsidRPr="009C5E95">
        <w:rPr>
          <w:sz w:val="22"/>
          <w:szCs w:val="22"/>
        </w:rPr>
        <w:t xml:space="preserve"> menyatakan bahwa nilai perusahaan dapat dilihat dari nilai saham perusahaan yang bersangkutan. Pengukuran nilai perusahaan yang digunakan salah satunya adalah menggunakan rasio Tobins’Q. Tobins</w:t>
      </w:r>
      <w:r w:rsidRPr="009C5E95">
        <w:rPr>
          <w:sz w:val="22"/>
          <w:szCs w:val="22"/>
          <w:lang w:val="id-ID"/>
        </w:rPr>
        <w:t>’</w:t>
      </w:r>
      <w:r w:rsidRPr="009C5E95">
        <w:rPr>
          <w:sz w:val="22"/>
          <w:szCs w:val="22"/>
        </w:rPr>
        <w:t xml:space="preserve">Q pernah dipakai oleh </w:t>
      </w:r>
      <w:r w:rsidR="00ED169F">
        <w:rPr>
          <w:sz w:val="22"/>
          <w:szCs w:val="22"/>
        </w:rPr>
        <w:fldChar w:fldCharType="begin" w:fldLock="1"/>
      </w:r>
      <w:r w:rsidR="008F3744">
        <w:rPr>
          <w:sz w:val="22"/>
          <w:szCs w:val="22"/>
        </w:rPr>
        <w:instrText>ADDIN CSL_CITATION {"citationItems":[{"id":"ITEM-1","itemData":{"abstract":"Penelitian ini bertujuan untuk menganilisis dan menjelaskan pengaruh simultan dan dominan Good Corporate Governance yang terdiri dari variabel Dewan Komisaris Independen dan Komite Audit terhadap Kinerja Keuangan dan Nilai Perusahaan yang dihitung menggunakan Return On Assets dan Tobins’Q. Hasil pengujian hipotesis pertama diketahui F.sig α (0,000) &lt; 0,05 menunjukkan ada pengaruh signifikan secara simultan dari variabel Dewan Komisaris Independen dan Komite Audit terhadap Kinerja Keuangan. Hasil pengujian hipotesis kedua diketahui F.sig α (0,000) &lt; 0,05 menunjukkan ada pengaruh signifikan secara simultan dari variabel Dewan Komisaris Independen dan Komite Audit terhadap Nilai Perusahaan. Secara parsial masing- masing variabel Good Corporate Governance berpengaruh signifikan terhadap Kinerja Keuangan dan Nilai Perusahaan. Nilai Adjusted R Square Good Corporate Governance terhadap Kinerja Keuangan adalah sebesar 40,2% sedangkan 59,8% dipengaruhi oleh variabel lain yang tidak dibahas dalam penelitian ini. Nilai Adjusted R Square Good Corporate Governance terhadap Nilai Perusahaan adalah sebesar 51,8% sedangkan 48,2% dipengaruhi oleh variabel lain yang tidak dibahas dalam penelitian ini.","author":[{"dropping-particle":"","family":"Sarafina","given":"Salsabila","non-dropping-particle":"","parse-names":false,"suffix":""},{"dropping-particle":"","family":"Saifi","given":"Muhammad","non-dropping-particle":"","parse-names":false,"suffix":""}],"container-title":"Jurnal Administrasi Bisnis (JAB)","id":"ITEM-1","issue":"3","issued":{"date-parts":[["2017"]]},"page":"108-117","title":"Pengaruh Good Corporate Governance Terhadap Kinerja Keuangan dan Nilai Perusahaan ( Studi pada Badan Usaha Milik Negara ( BUMN ) yang Terdaftar di Bursa Efek Indonesia Periode 2012-2015)","type":"article-journal","volume":"50"},"uris":["http://www.mendeley.com/documents/?uuid=7d7f4b30-a183-4d62-ba8e-c52b3bf16571"]}],"mendeley":{"formattedCitation":"(Sarafina and Saifi, 2017)","plainTextFormattedCitation":"(Sarafina and Saifi, 2017)","previouslyFormattedCitation":"(Sarafina and Saifi, 2017)"},"properties":{"noteIndex":0},"schema":"https://github.com/citation-style-language/schema/raw/master/csl-citation.json"}</w:instrText>
      </w:r>
      <w:r w:rsidR="00ED169F">
        <w:rPr>
          <w:sz w:val="22"/>
          <w:szCs w:val="22"/>
        </w:rPr>
        <w:fldChar w:fldCharType="separate"/>
      </w:r>
      <w:r w:rsidR="00ED169F" w:rsidRPr="00ED169F">
        <w:rPr>
          <w:noProof/>
          <w:sz w:val="22"/>
          <w:szCs w:val="22"/>
        </w:rPr>
        <w:t>(Sarafina and Saifi, 2017)</w:t>
      </w:r>
      <w:r w:rsidR="00ED169F">
        <w:rPr>
          <w:sz w:val="22"/>
          <w:szCs w:val="22"/>
        </w:rPr>
        <w:fldChar w:fldCharType="end"/>
      </w:r>
      <w:r w:rsidRPr="009C5E95">
        <w:rPr>
          <w:sz w:val="22"/>
          <w:szCs w:val="22"/>
        </w:rPr>
        <w:t xml:space="preserve">, sebagai salah satu ukuran nilai perusahaan. </w:t>
      </w:r>
      <w:r w:rsidR="003D130B" w:rsidRPr="009C5E95">
        <w:rPr>
          <w:sz w:val="22"/>
          <w:szCs w:val="22"/>
          <w:lang w:val="id-ID"/>
        </w:rPr>
        <w:t xml:space="preserve"> </w:t>
      </w:r>
      <w:r w:rsidR="00255FF2" w:rsidRPr="009C5E95">
        <w:rPr>
          <w:sz w:val="22"/>
          <w:szCs w:val="22"/>
          <w:lang w:val="id-ID"/>
        </w:rPr>
        <w:t>Berdasarkan hal tersebut maka perlu diketahui</w:t>
      </w:r>
      <w:r w:rsidR="003D130B" w:rsidRPr="009C5E95">
        <w:rPr>
          <w:sz w:val="22"/>
          <w:szCs w:val="22"/>
        </w:rPr>
        <w:t xml:space="preserve"> </w:t>
      </w:r>
      <w:r w:rsidR="00255FF2" w:rsidRPr="009C5E95">
        <w:rPr>
          <w:sz w:val="22"/>
          <w:szCs w:val="22"/>
          <w:lang w:val="id-ID"/>
        </w:rPr>
        <w:t xml:space="preserve">bagaimana </w:t>
      </w:r>
      <w:r w:rsidR="003D130B" w:rsidRPr="009C5E95">
        <w:rPr>
          <w:sz w:val="22"/>
          <w:szCs w:val="22"/>
        </w:rPr>
        <w:t>pengaruh struktur modal</w:t>
      </w:r>
      <w:r w:rsidR="003D130B" w:rsidRPr="009C5E95">
        <w:rPr>
          <w:sz w:val="22"/>
          <w:szCs w:val="22"/>
          <w:lang w:val="id-ID"/>
        </w:rPr>
        <w:t>,</w:t>
      </w:r>
      <w:r w:rsidR="003D130B" w:rsidRPr="009C5E95">
        <w:rPr>
          <w:sz w:val="22"/>
          <w:szCs w:val="22"/>
        </w:rPr>
        <w:t xml:space="preserve"> </w:t>
      </w:r>
      <w:r w:rsidR="003D130B" w:rsidRPr="009C5E95">
        <w:rPr>
          <w:i/>
          <w:sz w:val="22"/>
          <w:szCs w:val="22"/>
        </w:rPr>
        <w:t>capital expenditure</w:t>
      </w:r>
      <w:r w:rsidR="003D130B" w:rsidRPr="009C5E95">
        <w:rPr>
          <w:sz w:val="22"/>
          <w:szCs w:val="22"/>
        </w:rPr>
        <w:t xml:space="preserve">, profitabilitas </w:t>
      </w:r>
      <w:r w:rsidR="007630F2">
        <w:rPr>
          <w:sz w:val="22"/>
          <w:szCs w:val="22"/>
          <w:lang w:val="id-ID"/>
        </w:rPr>
        <w:t xml:space="preserve">dan kebijakan dividen </w:t>
      </w:r>
      <w:r w:rsidR="003D130B" w:rsidRPr="009C5E95">
        <w:rPr>
          <w:sz w:val="22"/>
          <w:szCs w:val="22"/>
        </w:rPr>
        <w:t>terhadap nilai perusahaan BUMN yang terdaftar di BEI</w:t>
      </w:r>
      <w:r w:rsidR="003D130B" w:rsidRPr="009C5E95">
        <w:rPr>
          <w:sz w:val="22"/>
          <w:szCs w:val="22"/>
          <w:lang w:val="id-ID"/>
        </w:rPr>
        <w:t xml:space="preserve"> secara parsial dan simultan</w:t>
      </w:r>
      <w:r w:rsidR="00255FF2" w:rsidRPr="009C5E95">
        <w:rPr>
          <w:sz w:val="22"/>
          <w:szCs w:val="22"/>
          <w:lang w:val="id-ID"/>
        </w:rPr>
        <w:t xml:space="preserve"> </w:t>
      </w:r>
      <w:r w:rsidR="00BE4AA1" w:rsidRPr="009C5E95">
        <w:rPr>
          <w:sz w:val="22"/>
          <w:szCs w:val="22"/>
          <w:lang w:val="id-ID"/>
        </w:rPr>
        <w:t>untuk periode</w:t>
      </w:r>
      <w:r w:rsidR="00255FF2" w:rsidRPr="009C5E95">
        <w:rPr>
          <w:sz w:val="22"/>
          <w:szCs w:val="22"/>
          <w:lang w:val="id-ID"/>
        </w:rPr>
        <w:t xml:space="preserve"> 2015 – 2018.</w:t>
      </w:r>
    </w:p>
    <w:p w:rsidR="00BE4AA1" w:rsidRPr="009C5E95" w:rsidRDefault="00BE4AA1" w:rsidP="00201F61">
      <w:pPr>
        <w:tabs>
          <w:tab w:val="left" w:pos="6750"/>
        </w:tabs>
        <w:spacing w:line="276" w:lineRule="auto"/>
        <w:jc w:val="both"/>
        <w:rPr>
          <w:b/>
          <w:i/>
          <w:sz w:val="22"/>
          <w:szCs w:val="22"/>
        </w:rPr>
      </w:pPr>
      <w:r w:rsidRPr="009C5E95">
        <w:rPr>
          <w:b/>
          <w:i/>
          <w:sz w:val="22"/>
          <w:szCs w:val="22"/>
        </w:rPr>
        <w:t>Signalling Theory</w:t>
      </w:r>
    </w:p>
    <w:p w:rsidR="00BE4AA1" w:rsidRPr="009C5E95" w:rsidRDefault="00BE4AA1" w:rsidP="00201F61">
      <w:pPr>
        <w:tabs>
          <w:tab w:val="left" w:pos="567"/>
        </w:tabs>
        <w:spacing w:line="276" w:lineRule="auto"/>
        <w:jc w:val="both"/>
        <w:rPr>
          <w:sz w:val="22"/>
          <w:szCs w:val="22"/>
        </w:rPr>
      </w:pPr>
      <w:r w:rsidRPr="009C5E95">
        <w:rPr>
          <w:sz w:val="22"/>
          <w:szCs w:val="22"/>
        </w:rPr>
        <w:t>Teori sinyal (</w:t>
      </w:r>
      <w:r w:rsidRPr="009C5E95">
        <w:rPr>
          <w:i/>
          <w:sz w:val="22"/>
          <w:szCs w:val="22"/>
        </w:rPr>
        <w:t>signaling theory</w:t>
      </w:r>
      <w:r w:rsidRPr="009C5E95">
        <w:rPr>
          <w:sz w:val="22"/>
          <w:szCs w:val="22"/>
        </w:rPr>
        <w:t xml:space="preserve">) dibangun sebagai upaya untuk memaksimalkan nilai perusahaan. Adanya asimetri informasi antara manajemen perusahaan dan pihak-pihak yang berkepentingan dengan informasi tersebut ditunjukkan dalam teori sinyal. Asumsi utama dari teori sinyal ini memberikan ruang bagi investor untuk mengetahui bagaimana keputusan yang </w:t>
      </w:r>
      <w:proofErr w:type="gramStart"/>
      <w:r w:rsidRPr="009C5E95">
        <w:rPr>
          <w:sz w:val="22"/>
          <w:szCs w:val="22"/>
        </w:rPr>
        <w:t>akan</w:t>
      </w:r>
      <w:proofErr w:type="gramEnd"/>
      <w:r w:rsidRPr="009C5E95">
        <w:rPr>
          <w:sz w:val="22"/>
          <w:szCs w:val="22"/>
        </w:rPr>
        <w:t xml:space="preserve"> diambilnya berkaitan dengan nilai perusahaan tersebut. Teori sinyal mengemukakan tentang bagaimana seharusnya perusahaan memberikan sinyal berupa informasi mengenai </w:t>
      </w:r>
      <w:proofErr w:type="gramStart"/>
      <w:r w:rsidRPr="009C5E95">
        <w:rPr>
          <w:sz w:val="22"/>
          <w:szCs w:val="22"/>
        </w:rPr>
        <w:t>apa</w:t>
      </w:r>
      <w:proofErr w:type="gramEnd"/>
      <w:r w:rsidRPr="009C5E95">
        <w:rPr>
          <w:sz w:val="22"/>
          <w:szCs w:val="22"/>
        </w:rPr>
        <w:t xml:space="preserve"> yang sudah dilakukan oleh manajemen untuk merealisasikan keinginan pemilik (investor). </w:t>
      </w:r>
    </w:p>
    <w:p w:rsidR="00BE4AA1" w:rsidRPr="009C5E95" w:rsidRDefault="00BE4AA1" w:rsidP="00201F61">
      <w:pPr>
        <w:tabs>
          <w:tab w:val="left" w:pos="567"/>
        </w:tabs>
        <w:spacing w:line="276" w:lineRule="auto"/>
        <w:jc w:val="both"/>
        <w:rPr>
          <w:b/>
          <w:sz w:val="22"/>
          <w:szCs w:val="22"/>
        </w:rPr>
      </w:pPr>
      <w:r w:rsidRPr="009C5E95">
        <w:rPr>
          <w:b/>
          <w:sz w:val="22"/>
          <w:szCs w:val="22"/>
        </w:rPr>
        <w:t>Nilai perusahaan</w:t>
      </w:r>
    </w:p>
    <w:p w:rsidR="00BE4AA1" w:rsidRPr="009C5E95" w:rsidRDefault="00BE4AA1" w:rsidP="00201F61">
      <w:pPr>
        <w:tabs>
          <w:tab w:val="left" w:pos="567"/>
        </w:tabs>
        <w:spacing w:line="276" w:lineRule="auto"/>
        <w:jc w:val="both"/>
        <w:rPr>
          <w:sz w:val="22"/>
          <w:szCs w:val="22"/>
        </w:rPr>
      </w:pPr>
      <w:r w:rsidRPr="009C5E95">
        <w:rPr>
          <w:sz w:val="22"/>
          <w:szCs w:val="22"/>
        </w:rPr>
        <w:t xml:space="preserve">Nilai perusahaan didefinisikan sebagai nilai pasar. Nilai pasar perusahaan terjadi karena adanya harga pasar dari saham yang terbentuk antara pembeli dan penjual ketika terjadi transaksi. Nilai pasar perusahaan yang dibentuk melalui indikator nilai pasar saham merupakan cerminan dari nilai aset perusahaan sesungguhnya. Nilai pasar saham ini sangat dipengaruhi oleh peluang-peluang investasi. Adanya peluang investasi memberikan sinyal positif tentang pertumbuhan perusahaan dimasa yang akan datang, sehingga meningkatkan nilai perusahaan </w:t>
      </w:r>
      <w:r w:rsidR="00AE41DE">
        <w:rPr>
          <w:sz w:val="22"/>
          <w:szCs w:val="22"/>
        </w:rPr>
        <w:fldChar w:fldCharType="begin" w:fldLock="1"/>
      </w:r>
      <w:r w:rsidR="00AE41DE">
        <w:rPr>
          <w:sz w:val="22"/>
          <w:szCs w:val="22"/>
        </w:rPr>
        <w:instrText>ADDIN CSL_CITATION {"citationItems":[{"id":"ITEM-1","itemData":{"author":[{"dropping-particle":"","family":"Kurnia","given":"Denny","non-dropping-particle":"","parse-names":false,"suffix":""}],"container-title":"ANALISIS SIGNIFIKANSI LEVERAGE DAN KEBIJAKAN DEVIDEN TERHADAP NILAI PERUSAHAAN Denny","id":"ITEM-1","issue":"2","issued":{"date-parts":[["2017"]]},"page":"12-21","title":"Analisis Signifikansi Leverage Dan Kebijakan Deviden Terhadap Nilai Perusahaan","type":"article-journal","volume":"4"},"uris":["http://www.mendeley.com/documents/?uuid=ed5540f5-8885-418b-86a2-ee3480f48b35"]}],"mendeley":{"formattedCitation":"(Kurnia, 2017)","plainTextFormattedCitation":"(Kurnia, 2017)","previouslyFormattedCitation":"(Kurnia, 2017)"},"properties":{"noteIndex":0},"schema":"https://github.com/citation-style-language/schema/raw/master/csl-citation.json"}</w:instrText>
      </w:r>
      <w:r w:rsidR="00AE41DE">
        <w:rPr>
          <w:sz w:val="22"/>
          <w:szCs w:val="22"/>
        </w:rPr>
        <w:fldChar w:fldCharType="separate"/>
      </w:r>
      <w:r w:rsidR="00AE41DE" w:rsidRPr="00AE41DE">
        <w:rPr>
          <w:noProof/>
          <w:sz w:val="22"/>
          <w:szCs w:val="22"/>
        </w:rPr>
        <w:t>(Kurnia, 2017)</w:t>
      </w:r>
      <w:r w:rsidR="00AE41DE">
        <w:rPr>
          <w:sz w:val="22"/>
          <w:szCs w:val="22"/>
        </w:rPr>
        <w:fldChar w:fldCharType="end"/>
      </w:r>
      <w:r w:rsidRPr="009C5E95">
        <w:rPr>
          <w:sz w:val="22"/>
          <w:szCs w:val="22"/>
        </w:rPr>
        <w:t xml:space="preserve">. Rasio Tobin’s Q merupakan rasio yang memberikan informasi paling baik karena dalam Tobin’s Q memasukkan semua unsur yaitu hutang, modal, serta seluruh aset perusahaan. Nilai Tobin’s Q menggambarkan suatu kondisi peluang investasi yang dimiliki perusahaan </w:t>
      </w:r>
      <w:r w:rsidR="00AE41DE">
        <w:rPr>
          <w:sz w:val="22"/>
          <w:szCs w:val="22"/>
        </w:rPr>
        <w:fldChar w:fldCharType="begin" w:fldLock="1"/>
      </w:r>
      <w:r w:rsidR="00AE41DE">
        <w:rPr>
          <w:sz w:val="22"/>
          <w:szCs w:val="22"/>
        </w:rPr>
        <w:instrText>ADDIN CSL_CITATION {"citationItems":[{"id":"ITEM-1","itemData":{"author":[{"dropping-particle":"","family":"Kurnia","given":"Denny","non-dropping-particle":"","parse-names":false,"suffix":""}],"container-title":"ANALISIS SIGNIFIKANSI LEVERAGE DAN KEBIJAKAN DEVIDEN TERHADAP NILAI PERUSAHAAN Denny","id":"ITEM-1","issue":"2","issued":{"date-parts":[["2017"]]},"page":"12-21","title":"Analisis Signifikansi Leverage Dan Kebijakan Deviden Terhadap Nilai Perusahaan","type":"article-journal","volume":"4"},"uris":["http://www.mendeley.com/documents/?uuid=ed5540f5-8885-418b-86a2-ee3480f48b35"]}],"mendeley":{"formattedCitation":"(Kurnia, 2017)","plainTextFormattedCitation":"(Kurnia, 2017)","previouslyFormattedCitation":"(Kurnia, 2017)"},"properties":{"noteIndex":0},"schema":"https://github.com/citation-style-language/schema/raw/master/csl-citation.json"}</w:instrText>
      </w:r>
      <w:r w:rsidR="00AE41DE">
        <w:rPr>
          <w:sz w:val="22"/>
          <w:szCs w:val="22"/>
        </w:rPr>
        <w:fldChar w:fldCharType="separate"/>
      </w:r>
      <w:r w:rsidR="00AE41DE" w:rsidRPr="00AE41DE">
        <w:rPr>
          <w:noProof/>
          <w:sz w:val="22"/>
          <w:szCs w:val="22"/>
        </w:rPr>
        <w:t>(Kurnia, 2017)</w:t>
      </w:r>
      <w:r w:rsidR="00AE41DE">
        <w:rPr>
          <w:sz w:val="22"/>
          <w:szCs w:val="22"/>
        </w:rPr>
        <w:fldChar w:fldCharType="end"/>
      </w:r>
      <w:r w:rsidRPr="009C5E95">
        <w:rPr>
          <w:sz w:val="22"/>
          <w:szCs w:val="22"/>
        </w:rPr>
        <w:t xml:space="preserve">. Jika nilai Tobin’s Q menunjukkan diatas satu </w:t>
      </w:r>
      <w:proofErr w:type="gramStart"/>
      <w:r w:rsidRPr="009C5E95">
        <w:rPr>
          <w:sz w:val="22"/>
          <w:szCs w:val="22"/>
        </w:rPr>
        <w:t>akan</w:t>
      </w:r>
      <w:proofErr w:type="gramEnd"/>
      <w:r w:rsidRPr="009C5E95">
        <w:rPr>
          <w:sz w:val="22"/>
          <w:szCs w:val="22"/>
        </w:rPr>
        <w:t xml:space="preserve"> dapat menimbulkan atau meningkatkan minat para investor baru yang menunjukkan bahwa investasi dalam aktiva menghasilkan laba yang lebih tinggi. Bila nilai Tobin’s Q dibawah satu maka investasi kepada perusahaan tersebut kurang menarik. </w:t>
      </w:r>
    </w:p>
    <w:p w:rsidR="00BE4AA1" w:rsidRPr="009C5E95" w:rsidRDefault="00BE4AA1" w:rsidP="00201F61">
      <w:pPr>
        <w:tabs>
          <w:tab w:val="left" w:pos="567"/>
        </w:tabs>
        <w:spacing w:line="276" w:lineRule="auto"/>
        <w:jc w:val="both"/>
        <w:rPr>
          <w:b/>
          <w:sz w:val="22"/>
          <w:szCs w:val="22"/>
        </w:rPr>
      </w:pPr>
      <w:r w:rsidRPr="009C5E95">
        <w:rPr>
          <w:b/>
          <w:sz w:val="22"/>
          <w:szCs w:val="22"/>
        </w:rPr>
        <w:t xml:space="preserve">Teori </w:t>
      </w:r>
      <w:r w:rsidRPr="009C5E95">
        <w:rPr>
          <w:b/>
          <w:i/>
          <w:sz w:val="22"/>
          <w:szCs w:val="22"/>
        </w:rPr>
        <w:t>trade-off</w:t>
      </w:r>
    </w:p>
    <w:p w:rsidR="00BE4AA1" w:rsidRDefault="00BE4AA1" w:rsidP="00201F61">
      <w:pPr>
        <w:tabs>
          <w:tab w:val="left" w:pos="567"/>
        </w:tabs>
        <w:spacing w:line="276" w:lineRule="auto"/>
        <w:jc w:val="both"/>
        <w:rPr>
          <w:sz w:val="22"/>
          <w:szCs w:val="22"/>
        </w:rPr>
      </w:pPr>
      <w:r w:rsidRPr="009C5E95">
        <w:rPr>
          <w:sz w:val="22"/>
          <w:szCs w:val="22"/>
        </w:rPr>
        <w:t xml:space="preserve">Dalam </w:t>
      </w:r>
      <w:r w:rsidR="00AE41DE">
        <w:rPr>
          <w:sz w:val="22"/>
          <w:szCs w:val="22"/>
        </w:rPr>
        <w:fldChar w:fldCharType="begin" w:fldLock="1"/>
      </w:r>
      <w:r w:rsidR="000B66B1">
        <w:rPr>
          <w:sz w:val="22"/>
          <w:szCs w:val="22"/>
        </w:rPr>
        <w:instrText>ADDIN CSL_CITATION {"citationItems":[{"id":"ITEM-1","itemData":{"DOI":"10.20885/jsb.vol15.iss2.art3","ISSN":"08537666","abstract":"This study aims to test the pecking order theory and trade-off theory of capital structure in the analysis of the Indonesia Stock Exchange. Pecking order theory is represented by the variable profitability and growth, while the variables volatility of earnings, tangibility of assets and the size represents a trade-off theory. The company's goal is prosperity of shareholder value. To achieve these objectives the company needs funds from internal sources and external sources. Internal sources in the form of retained earnings, while the external sources of debt and shareholders' approval in the pecking order theory. This study uses the data of financial ratios of the firms during the period 2000-2010. To analyze the data, this study uses a multiple regression with the dependent variable is the debt ratio, while profitability, growth, volatility of earnings, tangibility of assets and size as independent variables. The results show that asset structure and company size has a positive and significant impact on capital structure, while profitability has a negative effect on debt ratios. But company's growth rate has not relationship with the debt ratio or capital structure. Simultaneously, the all independent variables affect capital structure significantly.","author":[{"dropping-particle":"","family":"Harjito","given":"D Agus","non-dropping-particle":"","parse-names":false,"suffix":""}],"container-title":"Jurnal Siasat Bisnis","id":"ITEM-1","issue":"2","issued":{"date-parts":[["2011"]]},"page":"187-196","title":"Teori Pecking Order dan Trade-Off dalam Analisis Struktur Modal di Bursa Efek Indonesia","type":"article-journal","volume":"15"},"uris":["http://www.mendeley.com/documents/?uuid=5702270e-a876-4d61-8f6f-311f153091d4"]}],"mendeley":{"formattedCitation":"(Harjito, 2011)","plainTextFormattedCitation":"(Harjito, 2011)","previouslyFormattedCitation":"(Harjito, 2011)"},"properties":{"noteIndex":0},"schema":"https://github.com/citation-style-language/schema/raw/master/csl-citation.json"}</w:instrText>
      </w:r>
      <w:r w:rsidR="00AE41DE">
        <w:rPr>
          <w:sz w:val="22"/>
          <w:szCs w:val="22"/>
        </w:rPr>
        <w:fldChar w:fldCharType="separate"/>
      </w:r>
      <w:r w:rsidR="00AE41DE" w:rsidRPr="00AE41DE">
        <w:rPr>
          <w:noProof/>
          <w:sz w:val="22"/>
          <w:szCs w:val="22"/>
        </w:rPr>
        <w:t>(Harjito, 2011)</w:t>
      </w:r>
      <w:r w:rsidR="00AE41DE">
        <w:rPr>
          <w:sz w:val="22"/>
          <w:szCs w:val="22"/>
        </w:rPr>
        <w:fldChar w:fldCharType="end"/>
      </w:r>
      <w:r w:rsidRPr="009C5E95">
        <w:rPr>
          <w:sz w:val="22"/>
          <w:szCs w:val="22"/>
        </w:rPr>
        <w:t xml:space="preserve">, Teori </w:t>
      </w:r>
      <w:r w:rsidRPr="009C5E95">
        <w:rPr>
          <w:i/>
          <w:sz w:val="22"/>
          <w:szCs w:val="22"/>
        </w:rPr>
        <w:t>trade-off</w:t>
      </w:r>
      <w:r w:rsidRPr="009C5E95">
        <w:rPr>
          <w:sz w:val="22"/>
          <w:szCs w:val="22"/>
        </w:rPr>
        <w:t xml:space="preserve"> menyatakan bahwa hubungan antara struktur modal dengan nilai perusahaan terdapat suatu tingkat </w:t>
      </w:r>
      <w:r w:rsidRPr="009C5E95">
        <w:rPr>
          <w:i/>
          <w:sz w:val="22"/>
          <w:szCs w:val="22"/>
        </w:rPr>
        <w:t>leverage</w:t>
      </w:r>
      <w:r w:rsidRPr="009C5E95">
        <w:rPr>
          <w:sz w:val="22"/>
          <w:szCs w:val="22"/>
        </w:rPr>
        <w:t xml:space="preserve"> yang optimal. Menurut teori ini agar tercapai struktur modal yang optimal perusahaan perlu menyeimbangkan </w:t>
      </w:r>
      <w:r w:rsidRPr="009C5E95">
        <w:rPr>
          <w:i/>
          <w:sz w:val="22"/>
          <w:szCs w:val="22"/>
        </w:rPr>
        <w:t>agency cost of financial distress</w:t>
      </w:r>
      <w:r w:rsidRPr="009C5E95">
        <w:rPr>
          <w:sz w:val="22"/>
          <w:szCs w:val="22"/>
        </w:rPr>
        <w:t xml:space="preserve"> dan </w:t>
      </w:r>
      <w:r w:rsidRPr="009C5E95">
        <w:rPr>
          <w:i/>
          <w:sz w:val="22"/>
          <w:szCs w:val="22"/>
        </w:rPr>
        <w:t>the tax advantage of debt financing</w:t>
      </w:r>
      <w:r w:rsidRPr="009C5E95">
        <w:rPr>
          <w:sz w:val="22"/>
          <w:szCs w:val="22"/>
        </w:rPr>
        <w:t xml:space="preserve">. Menurut teori ini struktur modal yang optimal dicapai, apabila nilai sekarang dari </w:t>
      </w:r>
      <w:r w:rsidRPr="009C5E95">
        <w:rPr>
          <w:i/>
          <w:sz w:val="22"/>
          <w:szCs w:val="22"/>
        </w:rPr>
        <w:t>tax shield</w:t>
      </w:r>
      <w:r w:rsidRPr="009C5E95">
        <w:rPr>
          <w:sz w:val="22"/>
          <w:szCs w:val="22"/>
        </w:rPr>
        <w:t xml:space="preserve"> hutang adalah </w:t>
      </w:r>
      <w:proofErr w:type="gramStart"/>
      <w:r w:rsidRPr="009C5E95">
        <w:rPr>
          <w:sz w:val="22"/>
          <w:szCs w:val="22"/>
        </w:rPr>
        <w:t>sama</w:t>
      </w:r>
      <w:proofErr w:type="gramEnd"/>
      <w:r w:rsidRPr="009C5E95">
        <w:rPr>
          <w:sz w:val="22"/>
          <w:szCs w:val="22"/>
        </w:rPr>
        <w:t xml:space="preserve"> dengan nilai sekarang dari biaya kesulitan keuangan hutang. Secara umum teori ini menegaskan bahwa apabila perusahaan ingin meningkatkan nilai perusahaan melalui indikator </w:t>
      </w:r>
      <w:r w:rsidRPr="009C5E95">
        <w:rPr>
          <w:i/>
          <w:sz w:val="22"/>
          <w:szCs w:val="22"/>
        </w:rPr>
        <w:t>earning per share</w:t>
      </w:r>
      <w:r w:rsidRPr="009C5E95">
        <w:rPr>
          <w:sz w:val="22"/>
          <w:szCs w:val="22"/>
        </w:rPr>
        <w:t xml:space="preserve"> (EPS), maka pembiayaan investasi tambahan hurus dibiayai oleh hutang. Hal ini terjadi karena pembiayaan dengan hutang, perusahaan dapat memperoleh penghematan pajak sekaligus mempertahankan jumlah saham beredar. Keadaan ini mendorong pendapatan per lembar saham (EPS) </w:t>
      </w:r>
      <w:proofErr w:type="gramStart"/>
      <w:r w:rsidRPr="009C5E95">
        <w:rPr>
          <w:sz w:val="22"/>
          <w:szCs w:val="22"/>
        </w:rPr>
        <w:t>akan</w:t>
      </w:r>
      <w:proofErr w:type="gramEnd"/>
      <w:r w:rsidRPr="009C5E95">
        <w:rPr>
          <w:sz w:val="22"/>
          <w:szCs w:val="22"/>
        </w:rPr>
        <w:t xml:space="preserve"> lebih tinggi. Sebaliknya apabila perusahaan mengalami kegagalan dalam mengelola investasi yang berakibat pada ketidakmampuan membayar bunga dan pokok pinjaman, maka posisi perusahaan berada diambang kebangkrutan. Apabila semua biaya akibat kesulitan keuangan tersebut </w:t>
      </w:r>
      <w:proofErr w:type="gramStart"/>
      <w:r w:rsidRPr="009C5E95">
        <w:rPr>
          <w:sz w:val="22"/>
          <w:szCs w:val="22"/>
        </w:rPr>
        <w:t>sama</w:t>
      </w:r>
      <w:proofErr w:type="gramEnd"/>
      <w:r w:rsidRPr="009C5E95">
        <w:rPr>
          <w:sz w:val="22"/>
          <w:szCs w:val="22"/>
        </w:rPr>
        <w:t xml:space="preserve"> dengan </w:t>
      </w:r>
      <w:r w:rsidRPr="009C5E95">
        <w:rPr>
          <w:sz w:val="22"/>
          <w:szCs w:val="22"/>
        </w:rPr>
        <w:lastRenderedPageBreak/>
        <w:t>jumlah tambahan pendapatan dari penghematan pajak (</w:t>
      </w:r>
      <w:r w:rsidRPr="009C5E95">
        <w:rPr>
          <w:i/>
          <w:sz w:val="22"/>
          <w:szCs w:val="22"/>
        </w:rPr>
        <w:t>taxe shield of debt</w:t>
      </w:r>
      <w:r w:rsidRPr="009C5E95">
        <w:rPr>
          <w:sz w:val="22"/>
          <w:szCs w:val="22"/>
        </w:rPr>
        <w:t xml:space="preserve">), maka struktur modal perusahaan dianggap sudah optimal. Teori </w:t>
      </w:r>
      <w:r w:rsidRPr="009C5E95">
        <w:rPr>
          <w:i/>
          <w:sz w:val="22"/>
          <w:szCs w:val="22"/>
        </w:rPr>
        <w:t>trade-off</w:t>
      </w:r>
      <w:r w:rsidRPr="009C5E95">
        <w:rPr>
          <w:sz w:val="22"/>
          <w:szCs w:val="22"/>
        </w:rPr>
        <w:t xml:space="preserve"> menyatakan bahwa terdapat rasio hutang yang optimal atau struktur modal yang optimal di dalam keuangan perusahaan. Namun sebaliknya, perusahaan membuat keputusan struktur modal berdasarkan sumber modal yang paling mahal biaya modalnya. Itu adalah sumber modal yang kurang sensitif terhadap masalah asimetri informasi yang mengikuti urutan srukturnya, yaitu mulai dari laba ditahan; diikuti oleh hutang dan terakhir ekuitas.</w:t>
      </w:r>
    </w:p>
    <w:p w:rsidR="00BE4AA1" w:rsidRPr="009C5E95" w:rsidRDefault="00BE4AA1" w:rsidP="00201F61">
      <w:pPr>
        <w:tabs>
          <w:tab w:val="left" w:pos="567"/>
        </w:tabs>
        <w:spacing w:line="276" w:lineRule="auto"/>
        <w:jc w:val="both"/>
        <w:rPr>
          <w:b/>
          <w:sz w:val="22"/>
          <w:szCs w:val="22"/>
        </w:rPr>
      </w:pPr>
      <w:r w:rsidRPr="009C5E95">
        <w:rPr>
          <w:b/>
          <w:sz w:val="22"/>
          <w:szCs w:val="22"/>
        </w:rPr>
        <w:t>Struktur Modal</w:t>
      </w:r>
    </w:p>
    <w:p w:rsidR="00BE4AA1" w:rsidRPr="009C5E95" w:rsidRDefault="00BE4AA1" w:rsidP="00201F61">
      <w:pPr>
        <w:tabs>
          <w:tab w:val="left" w:pos="567"/>
        </w:tabs>
        <w:spacing w:line="276" w:lineRule="auto"/>
        <w:jc w:val="both"/>
        <w:rPr>
          <w:sz w:val="22"/>
          <w:szCs w:val="22"/>
        </w:rPr>
      </w:pPr>
      <w:r w:rsidRPr="008F3744">
        <w:rPr>
          <w:sz w:val="22"/>
          <w:szCs w:val="22"/>
        </w:rPr>
        <w:t xml:space="preserve">Irawati dalam </w:t>
      </w:r>
      <w:r w:rsidR="008F3744" w:rsidRPr="008F3744">
        <w:rPr>
          <w:sz w:val="22"/>
          <w:szCs w:val="22"/>
        </w:rPr>
        <w:fldChar w:fldCharType="begin" w:fldLock="1"/>
      </w:r>
      <w:r w:rsidR="00B14E3E">
        <w:rPr>
          <w:sz w:val="22"/>
          <w:szCs w:val="22"/>
        </w:rPr>
        <w:instrText>ADDIN CSL_CITATION {"citationItems":[{"id":"ITEM-1","itemData":{"abstract":"This study aims to determine the determinants of capital structure in perspective pecking order theory and agency theory. Where this research analyze the variable profitability, company size, business risk in the pecking order theory perspective and variable growth opportunity and managerial ownership in the perspective of agency theory. The population in this study were all manufacturing companies listed on the stock exchanges of Indonesia from 2010 - 2013. The study sample as many as 336 (84 companies sample multiplied by 4 years of observation). The analytical method used is the classical assumption, multiple regression analysis, model test and descriptive statistics. The results showed that the variables of profitability in the pecking order theory perspective a significant negative effect on the capital structure while variable size and variable business risks in perspective pecking order theory has no effect on the capital structure. Variable growth opportunity in the perspective of agency theory a significant positive effect on the capital strukture while variable managerial ownership has no effect on the capital structure.","author":[{"dropping-particle":"","family":"Lestari","given":"Sigita","non-dropping-particle":"","parse-names":false,"suffix":""}],"container-title":"Jurnal WRA","id":"ITEM-1","issue":"1","issued":{"date-parts":[["2015"]]},"page":"571-590","title":"Determinan Struktur Modal Dalam Perspektif Pecking Order Theory dan Agency Theory ( Studi Empiris Pada Perusahaan Manufaktur yang Listing di BEI","type":"article-journal","volume":"3"},"uris":["http://www.mendeley.com/documents/?uuid=03085853-dba0-4d08-9ee8-fe92f39bf10e"]}],"mendeley":{"formattedCitation":"(Lestari, 2015)","plainTextFormattedCitation":"(Lestari, 2015)","previouslyFormattedCitation":"(Lestari, 2015)"},"properties":{"noteIndex":0},"schema":"https://github.com/citation-style-language/schema/raw/master/csl-citation.json"}</w:instrText>
      </w:r>
      <w:r w:rsidR="008F3744" w:rsidRPr="008F3744">
        <w:rPr>
          <w:sz w:val="22"/>
          <w:szCs w:val="22"/>
        </w:rPr>
        <w:fldChar w:fldCharType="separate"/>
      </w:r>
      <w:r w:rsidR="008F3744" w:rsidRPr="008F3744">
        <w:rPr>
          <w:noProof/>
          <w:sz w:val="22"/>
          <w:szCs w:val="22"/>
        </w:rPr>
        <w:t>(Lestari, 2015)</w:t>
      </w:r>
      <w:r w:rsidR="008F3744" w:rsidRPr="008F3744">
        <w:rPr>
          <w:sz w:val="22"/>
          <w:szCs w:val="22"/>
        </w:rPr>
        <w:fldChar w:fldCharType="end"/>
      </w:r>
      <w:r w:rsidR="008F3744">
        <w:rPr>
          <w:sz w:val="22"/>
          <w:szCs w:val="22"/>
          <w:lang w:val="id-ID"/>
        </w:rPr>
        <w:t xml:space="preserve"> </w:t>
      </w:r>
      <w:r w:rsidRPr="009C5E95">
        <w:rPr>
          <w:sz w:val="22"/>
          <w:szCs w:val="22"/>
        </w:rPr>
        <w:t>menyatakan struktur modal merupakan susunan dari jenis-jenis modal yang diperoleh perusahaan beserta jumlah nilai-nilainya dalam bentuk hutang jangka panjang dan modal sendiri. Risiko yang semakin tinggi cenderung menurunkan harga saham, tetapi meningkatkan tingkat pengembalian yang diharapkan (</w:t>
      </w:r>
      <w:r w:rsidRPr="009C5E95">
        <w:rPr>
          <w:i/>
          <w:sz w:val="22"/>
          <w:szCs w:val="22"/>
        </w:rPr>
        <w:t>expected rate of return</w:t>
      </w:r>
      <w:r w:rsidRPr="009C5E95">
        <w:rPr>
          <w:sz w:val="22"/>
          <w:szCs w:val="22"/>
        </w:rPr>
        <w:t xml:space="preserve">). Keseimbangan antara risiko dan pengembalian yang maksimum harga saham disebut struktur modal yang optimal. Struktur modal yang optimal merupakan struktur yang </w:t>
      </w:r>
      <w:proofErr w:type="gramStart"/>
      <w:r w:rsidRPr="009C5E95">
        <w:rPr>
          <w:sz w:val="22"/>
          <w:szCs w:val="22"/>
        </w:rPr>
        <w:t>akan</w:t>
      </w:r>
      <w:proofErr w:type="gramEnd"/>
      <w:r w:rsidRPr="009C5E95">
        <w:rPr>
          <w:sz w:val="22"/>
          <w:szCs w:val="22"/>
        </w:rPr>
        <w:t xml:space="preserve"> memaksimalkan harga saham perusahaan, dan struktur ini pada umumnya yaitu rasio hutang yang lebih rendah daripada rasio yang memaksimalkan </w:t>
      </w:r>
      <w:r w:rsidRPr="009C5E95">
        <w:rPr>
          <w:i/>
          <w:sz w:val="22"/>
          <w:szCs w:val="22"/>
        </w:rPr>
        <w:t>earning per share</w:t>
      </w:r>
      <w:r w:rsidRPr="009C5E95">
        <w:rPr>
          <w:sz w:val="22"/>
          <w:szCs w:val="22"/>
        </w:rPr>
        <w:t xml:space="preserve"> yang diharapkan.</w:t>
      </w:r>
    </w:p>
    <w:p w:rsidR="00BE4AA1" w:rsidRPr="009C5E95" w:rsidRDefault="00BE4AA1" w:rsidP="00201F61">
      <w:pPr>
        <w:tabs>
          <w:tab w:val="left" w:pos="567"/>
        </w:tabs>
        <w:spacing w:line="276" w:lineRule="auto"/>
        <w:jc w:val="both"/>
        <w:rPr>
          <w:b/>
          <w:i/>
          <w:sz w:val="22"/>
          <w:szCs w:val="22"/>
        </w:rPr>
      </w:pPr>
      <w:r w:rsidRPr="009C5E95">
        <w:rPr>
          <w:b/>
          <w:i/>
          <w:sz w:val="22"/>
          <w:szCs w:val="22"/>
        </w:rPr>
        <w:t>Capital Expenditure</w:t>
      </w:r>
    </w:p>
    <w:p w:rsidR="00BE4AA1" w:rsidRPr="009C5E95" w:rsidRDefault="00BE4AA1" w:rsidP="00201F61">
      <w:pPr>
        <w:tabs>
          <w:tab w:val="left" w:pos="567"/>
        </w:tabs>
        <w:spacing w:line="276" w:lineRule="auto"/>
        <w:jc w:val="both"/>
        <w:rPr>
          <w:sz w:val="22"/>
          <w:szCs w:val="22"/>
        </w:rPr>
      </w:pPr>
      <w:r w:rsidRPr="009C5E95">
        <w:rPr>
          <w:sz w:val="22"/>
          <w:szCs w:val="22"/>
        </w:rPr>
        <w:t xml:space="preserve">CAPEX adalah segala bentuk pengeluaran yang dialokasikan pada penambahan, perbaikan atau peningkatan kualitas aktiva yang menghasilkan manfaat jangka panjang </w:t>
      </w:r>
      <w:r w:rsidR="00B14E3E">
        <w:rPr>
          <w:sz w:val="22"/>
          <w:szCs w:val="22"/>
        </w:rPr>
        <w:fldChar w:fldCharType="begin" w:fldLock="1"/>
      </w:r>
      <w:r w:rsidR="00B14E3E">
        <w:rPr>
          <w:sz w:val="22"/>
          <w:szCs w:val="22"/>
        </w:rPr>
        <w:instrText>ADDIN CSL_CITATION {"citationItems":[{"id":"ITEM-1","itemData":{"author":[{"dropping-particle":"","family":"Mutiara","given":"Nur Adhini","non-dropping-particle":"","parse-names":false,"suffix":""},{"dropping-particle":"","family":"Kartawinata","given":"Budi Rustandi","non-dropping-particle":"","parse-names":false,"suffix":""}],"container-title":"Jurnal Fakultas Komunikasi dan Bisnis Universitas Telkom","id":"ITEM-1","issue":"2013","issued":{"date-parts":[["2015"]]},"page":"1-9","title":"Pengaruh Capital Expenditure Terhadap Tingkat Laba ( Pada Perusahaan Jasa Telekomunikasi yang Terdaftar di Bursa Efek Indonesia Periode 2009-2013 )","type":"article-journal"},"uris":["http://www.mendeley.com/documents/?uuid=dea7ea37-d967-480b-97ce-dd874f08f07f"]}],"mendeley":{"formattedCitation":"(Mutiara and Kartawinata, 2015)","plainTextFormattedCitation":"(Mutiara and Kartawinata, 2015)","previouslyFormattedCitation":"(Mutiara and Kartawinata, 2015)"},"properties":{"noteIndex":0},"schema":"https://github.com/citation-style-language/schema/raw/master/csl-citation.json"}</w:instrText>
      </w:r>
      <w:r w:rsidR="00B14E3E">
        <w:rPr>
          <w:sz w:val="22"/>
          <w:szCs w:val="22"/>
        </w:rPr>
        <w:fldChar w:fldCharType="separate"/>
      </w:r>
      <w:r w:rsidR="00B14E3E" w:rsidRPr="00B14E3E">
        <w:rPr>
          <w:noProof/>
          <w:sz w:val="22"/>
          <w:szCs w:val="22"/>
        </w:rPr>
        <w:t>(Mutiara and Kartawinata, 2015)</w:t>
      </w:r>
      <w:r w:rsidR="00B14E3E">
        <w:rPr>
          <w:sz w:val="22"/>
          <w:szCs w:val="22"/>
        </w:rPr>
        <w:fldChar w:fldCharType="end"/>
      </w:r>
      <w:r w:rsidR="00B14E3E">
        <w:rPr>
          <w:sz w:val="22"/>
          <w:szCs w:val="22"/>
          <w:lang w:val="id-ID"/>
        </w:rPr>
        <w:t>.</w:t>
      </w:r>
      <w:r w:rsidRPr="009C5E95">
        <w:rPr>
          <w:sz w:val="22"/>
          <w:szCs w:val="22"/>
        </w:rPr>
        <w:t xml:space="preserve"> </w:t>
      </w:r>
      <w:r w:rsidRPr="009C5E95">
        <w:rPr>
          <w:i/>
          <w:sz w:val="22"/>
          <w:szCs w:val="22"/>
        </w:rPr>
        <w:t>Capital expenditure</w:t>
      </w:r>
      <w:r w:rsidRPr="009C5E95">
        <w:rPr>
          <w:sz w:val="22"/>
          <w:szCs w:val="22"/>
        </w:rPr>
        <w:t xml:space="preserve"> atau pembelanjaan modal merupakan salah satu konsep penting dalam teori keuangan suatu perusahaan. Beberapa fungsi keuangan utama yang dilakukan manajer keuangan adalah pembuatan keputusan yang berkaitan dengan aktifitas pencarian </w:t>
      </w:r>
      <w:proofErr w:type="gramStart"/>
      <w:r w:rsidRPr="009C5E95">
        <w:rPr>
          <w:sz w:val="22"/>
          <w:szCs w:val="22"/>
        </w:rPr>
        <w:t>dana</w:t>
      </w:r>
      <w:proofErr w:type="gramEnd"/>
      <w:r w:rsidRPr="009C5E95">
        <w:rPr>
          <w:sz w:val="22"/>
          <w:szCs w:val="22"/>
        </w:rPr>
        <w:t xml:space="preserve"> (</w:t>
      </w:r>
      <w:r w:rsidRPr="009C5E95">
        <w:rPr>
          <w:i/>
          <w:sz w:val="22"/>
          <w:szCs w:val="22"/>
        </w:rPr>
        <w:t>financing decision</w:t>
      </w:r>
      <w:r w:rsidRPr="009C5E95">
        <w:rPr>
          <w:sz w:val="22"/>
          <w:szCs w:val="22"/>
        </w:rPr>
        <w:t>) serta pembuatan keputusan yang berkaitan dengan bagaimana dana yang diperoleh tersebut diinvestasikan (</w:t>
      </w:r>
      <w:r w:rsidRPr="009C5E95">
        <w:rPr>
          <w:i/>
          <w:sz w:val="22"/>
          <w:szCs w:val="22"/>
        </w:rPr>
        <w:t>investment decision</w:t>
      </w:r>
      <w:r w:rsidRPr="009C5E95">
        <w:rPr>
          <w:sz w:val="22"/>
          <w:szCs w:val="22"/>
        </w:rPr>
        <w:t>).</w:t>
      </w:r>
    </w:p>
    <w:p w:rsidR="00BE4AA1" w:rsidRPr="009C5E95" w:rsidRDefault="00BE4AA1" w:rsidP="00201F61">
      <w:pPr>
        <w:tabs>
          <w:tab w:val="left" w:pos="567"/>
        </w:tabs>
        <w:spacing w:line="276" w:lineRule="auto"/>
        <w:jc w:val="both"/>
        <w:rPr>
          <w:b/>
          <w:sz w:val="22"/>
          <w:szCs w:val="22"/>
        </w:rPr>
      </w:pPr>
      <w:r w:rsidRPr="009C5E95">
        <w:rPr>
          <w:b/>
          <w:sz w:val="22"/>
          <w:szCs w:val="22"/>
        </w:rPr>
        <w:t>Profitabilitas</w:t>
      </w:r>
    </w:p>
    <w:p w:rsidR="007630F2" w:rsidRPr="007630F2" w:rsidRDefault="00BE4AA1" w:rsidP="007630F2">
      <w:pPr>
        <w:tabs>
          <w:tab w:val="left" w:pos="6750"/>
        </w:tabs>
        <w:spacing w:line="276" w:lineRule="auto"/>
        <w:jc w:val="both"/>
        <w:rPr>
          <w:sz w:val="22"/>
          <w:szCs w:val="22"/>
        </w:rPr>
      </w:pPr>
      <w:r w:rsidRPr="009C5E95">
        <w:rPr>
          <w:sz w:val="22"/>
          <w:szCs w:val="22"/>
        </w:rPr>
        <w:t xml:space="preserve">Bagi perusahaan pada umumnya masalah profitabilitas adalah lebih penting dari persoalan laba, karena laba yang besar saja belumlah merupakan ukuran bahwa perusahaan itu telah dapat bekerja dengan efisien. Efisiensi baru dapat diketahui dengan membandingkan laba tersebut, atau dengan kata lain menghitung tingkat profitabilitasnya. Dengan demikian maka yang harus diperhatikan oleh perusahaan adalah tidak hanya bagaimana usaha untuk memperbesar laba, tetapi yang lebih penting adalah usaha untuk meningkatkan profitabilitasnya. Berhubungan dengan itu maka bagi perusahaan pada umumnya usahanya lebih diarahkan untuk mendapatkan titik profitabilitas </w:t>
      </w:r>
      <w:r w:rsidRPr="007630F2">
        <w:rPr>
          <w:sz w:val="22"/>
          <w:szCs w:val="22"/>
        </w:rPr>
        <w:t>maksimal dari pada laba maksimal. Oleh karena itu semakin tinggi profitabilitas perusahaan maka mencerminkan bahwa semakin tinggi tingkat efisiensi perusahaan.</w:t>
      </w:r>
    </w:p>
    <w:p w:rsidR="007630F2" w:rsidRPr="007630F2" w:rsidRDefault="007630F2" w:rsidP="007630F2">
      <w:pPr>
        <w:tabs>
          <w:tab w:val="left" w:pos="567"/>
        </w:tabs>
        <w:spacing w:line="276" w:lineRule="auto"/>
        <w:jc w:val="both"/>
        <w:rPr>
          <w:b/>
          <w:i/>
          <w:sz w:val="22"/>
          <w:szCs w:val="22"/>
        </w:rPr>
      </w:pPr>
      <w:r w:rsidRPr="007630F2">
        <w:rPr>
          <w:b/>
          <w:i/>
          <w:sz w:val="22"/>
          <w:szCs w:val="22"/>
        </w:rPr>
        <w:t xml:space="preserve">Theory Bird in </w:t>
      </w:r>
      <w:proofErr w:type="gramStart"/>
      <w:r w:rsidRPr="007630F2">
        <w:rPr>
          <w:b/>
          <w:i/>
          <w:sz w:val="22"/>
          <w:szCs w:val="22"/>
        </w:rPr>
        <w:t>The</w:t>
      </w:r>
      <w:proofErr w:type="gramEnd"/>
      <w:r w:rsidRPr="007630F2">
        <w:rPr>
          <w:b/>
          <w:i/>
          <w:sz w:val="22"/>
          <w:szCs w:val="22"/>
        </w:rPr>
        <w:t xml:space="preserve"> Hand </w:t>
      </w:r>
    </w:p>
    <w:p w:rsidR="007630F2" w:rsidRDefault="007630F2" w:rsidP="007630F2">
      <w:pPr>
        <w:tabs>
          <w:tab w:val="left" w:pos="567"/>
        </w:tabs>
        <w:spacing w:line="276" w:lineRule="auto"/>
        <w:jc w:val="both"/>
        <w:rPr>
          <w:sz w:val="22"/>
          <w:szCs w:val="22"/>
        </w:rPr>
      </w:pPr>
      <w:r w:rsidRPr="007630F2">
        <w:rPr>
          <w:sz w:val="22"/>
          <w:szCs w:val="22"/>
        </w:rPr>
        <w:t xml:space="preserve">Teori ini merupakan teori yang dikemukakan oleh Myron Gordon dan John Lintner. Berdasarkan </w:t>
      </w:r>
      <w:r w:rsidRPr="007630F2">
        <w:rPr>
          <w:i/>
          <w:sz w:val="22"/>
          <w:szCs w:val="22"/>
        </w:rPr>
        <w:t xml:space="preserve"> bird in the hand theory</w:t>
      </w:r>
      <w:r w:rsidRPr="007630F2">
        <w:rPr>
          <w:sz w:val="22"/>
          <w:szCs w:val="22"/>
        </w:rPr>
        <w:t xml:space="preserve"> yang dijelaskan dalam </w:t>
      </w:r>
      <w:r w:rsidR="00B14E3E">
        <w:rPr>
          <w:sz w:val="22"/>
          <w:szCs w:val="22"/>
        </w:rPr>
        <w:fldChar w:fldCharType="begin" w:fldLock="1"/>
      </w:r>
      <w:r w:rsidR="00FD6B62">
        <w:rPr>
          <w:sz w:val="22"/>
          <w:szCs w:val="22"/>
        </w:rPr>
        <w:instrText>ADDIN CSL_CITATION {"citationItems":[{"id":"ITEM-1","itemData":{"author":[{"dropping-particle":"","family":"Esana","given":"Ria","non-dropping-particle":"","parse-names":false,"suffix":""},{"dropping-particle":"","family":"Darmawan","given":"Ari","non-dropping-particle":"","parse-names":false,"suffix":""}],"container-title":"Jurnal Administrasi Bisnis","id":"ITEM-1","issue":"6","issued":{"date-parts":[["2017"]]},"page":"1-10","title":"Pengaruh Kebijakan Dividen Dan Keputusan Investasi Terhadap Nilai Perusahaan Serta Dampaknya Terhadap Profitabilitas","type":"article-journal","volume":"50"},"uris":["http://www.mendeley.com/documents/?uuid=664b69fb-68f6-4130-ba6c-c0d08632e1aa"]}],"mendeley":{"formattedCitation":"(Esana and Darmawan, 2017)","plainTextFormattedCitation":"(Esana and Darmawan, 2017)","previouslyFormattedCitation":"(Esana and Darmawan, 2017)"},"properties":{"noteIndex":0},"schema":"https://github.com/citation-style-language/schema/raw/master/csl-citation.json"}</w:instrText>
      </w:r>
      <w:r w:rsidR="00B14E3E">
        <w:rPr>
          <w:sz w:val="22"/>
          <w:szCs w:val="22"/>
        </w:rPr>
        <w:fldChar w:fldCharType="separate"/>
      </w:r>
      <w:r w:rsidR="00FD6B62" w:rsidRPr="00FD6B62">
        <w:rPr>
          <w:noProof/>
          <w:sz w:val="22"/>
          <w:szCs w:val="22"/>
        </w:rPr>
        <w:t>(Esana and Darmawan, 2017)</w:t>
      </w:r>
      <w:r w:rsidR="00B14E3E">
        <w:rPr>
          <w:sz w:val="22"/>
          <w:szCs w:val="22"/>
        </w:rPr>
        <w:fldChar w:fldCharType="end"/>
      </w:r>
      <w:r w:rsidRPr="007630F2">
        <w:rPr>
          <w:sz w:val="22"/>
          <w:szCs w:val="22"/>
        </w:rPr>
        <w:t xml:space="preserve">, pembagian dividen merupakan suatu pertanda bagi investor, dimana kenaikan dividen yang sangat besar menandakan bahwa manajemen merasa optimis atas masa depan perusahaan. Dividen yang meningkat mencerminkan para investor berorientasi pada dividen. Hal tersebut </w:t>
      </w:r>
      <w:proofErr w:type="gramStart"/>
      <w:r w:rsidRPr="007630F2">
        <w:rPr>
          <w:sz w:val="22"/>
          <w:szCs w:val="22"/>
        </w:rPr>
        <w:t>akan</w:t>
      </w:r>
      <w:proofErr w:type="gramEnd"/>
      <w:r w:rsidRPr="007630F2">
        <w:rPr>
          <w:sz w:val="22"/>
          <w:szCs w:val="22"/>
        </w:rPr>
        <w:t xml:space="preserve"> menyebabkan meningkatnya harga saham atau dengan kata lain besarnya dividen dapat mempengaruhi harga saham perusahaan yang akan berdampak pada nilai perusahaan.</w:t>
      </w:r>
    </w:p>
    <w:p w:rsidR="00141557" w:rsidRDefault="00141557" w:rsidP="007630F2">
      <w:pPr>
        <w:tabs>
          <w:tab w:val="left" w:pos="567"/>
        </w:tabs>
        <w:spacing w:line="276" w:lineRule="auto"/>
        <w:jc w:val="both"/>
        <w:rPr>
          <w:sz w:val="22"/>
          <w:szCs w:val="22"/>
        </w:rPr>
      </w:pPr>
    </w:p>
    <w:p w:rsidR="00141557" w:rsidRDefault="00141557" w:rsidP="007630F2">
      <w:pPr>
        <w:tabs>
          <w:tab w:val="left" w:pos="567"/>
        </w:tabs>
        <w:spacing w:line="276" w:lineRule="auto"/>
        <w:jc w:val="both"/>
        <w:rPr>
          <w:sz w:val="22"/>
          <w:szCs w:val="22"/>
        </w:rPr>
      </w:pPr>
    </w:p>
    <w:p w:rsidR="007630F2" w:rsidRPr="007630F2" w:rsidRDefault="007630F2" w:rsidP="007630F2">
      <w:pPr>
        <w:tabs>
          <w:tab w:val="left" w:pos="567"/>
        </w:tabs>
        <w:spacing w:line="276" w:lineRule="auto"/>
        <w:jc w:val="both"/>
        <w:rPr>
          <w:b/>
          <w:sz w:val="22"/>
          <w:szCs w:val="22"/>
        </w:rPr>
      </w:pPr>
      <w:r w:rsidRPr="007630F2">
        <w:rPr>
          <w:b/>
          <w:sz w:val="22"/>
          <w:szCs w:val="22"/>
        </w:rPr>
        <w:lastRenderedPageBreak/>
        <w:t>Kebijakan dividen</w:t>
      </w:r>
    </w:p>
    <w:p w:rsidR="00BE4AA1" w:rsidRPr="007630F2" w:rsidRDefault="007630F2" w:rsidP="007630F2">
      <w:pPr>
        <w:tabs>
          <w:tab w:val="left" w:pos="567"/>
        </w:tabs>
        <w:spacing w:line="276" w:lineRule="auto"/>
        <w:jc w:val="both"/>
        <w:rPr>
          <w:sz w:val="22"/>
          <w:szCs w:val="22"/>
        </w:rPr>
      </w:pPr>
      <w:r w:rsidRPr="007630F2">
        <w:rPr>
          <w:sz w:val="22"/>
          <w:szCs w:val="22"/>
        </w:rPr>
        <w:t xml:space="preserve">Kebijakan dividen adalah suatu keputusan untuk menentukan berapa besar bagian dari pendapatan perusahaan akan dibagikan kepada para pemegang saham dan akan diinvestasikan kembali atau ditahan di dalam perusahaan </w:t>
      </w:r>
      <w:r w:rsidR="007C78AA">
        <w:rPr>
          <w:sz w:val="22"/>
          <w:szCs w:val="22"/>
        </w:rPr>
        <w:fldChar w:fldCharType="begin" w:fldLock="1"/>
      </w:r>
      <w:r w:rsidR="007C78AA">
        <w:rPr>
          <w:sz w:val="22"/>
          <w:szCs w:val="22"/>
        </w:rPr>
        <w:instrText>ADDIN CSL_CITATION {"citationItems":[{"id":"ITEM-1","itemData":{"ISSN":"2303-1018","abstract":"Penelitian ini menyelidiki hubungan konservatisma akuntansi dan kebijakan dividen. Lebih jauh penelitian ini menyelidiki: 1) perbedaan kebijakan dividen antara perusahaan yang cenderung konservatif dan yang tidak, 2) perbedaan kebijakan dividen antara perusahaan milik negara (BUMN) dan perusahaan milik swasta (Non BUMN). Kebijakan dividen dalam penelitian ini diukur dengan dividend per share. Sampel terdiri dari 321 perusahaan yang terdaftar di Bursa Efek Indonesia selama 2004-2008. Hipotesis diuji menggunakan uji-t. Hasil menunjukkan bahwa terdapat perbedaan kebijakan dividen antara perusahaan BUMN dan Non BUMN, akan tetapi penelitian ini tidak dapat menemukan bukti bahwa kebijakan dividen perusahaan yang cenderung konservatif berbeda dengan yang tidak konservatif.","author":[{"dropping-particle":"","family":"Zurohtun","given":"","non-dropping-particle":"","parse-names":false,"suffix":""},{"dropping-particle":"","family":"Yulianti","given":"Retno","non-dropping-particle":"","parse-names":false,"suffix":""}],"container-title":"Jurnal Ilmiah Akuntansi dan Bisnis","id":"ITEM-1","issue":"1","issued":{"date-parts":[["2013"]]},"page":"1-8","title":"Kebijakan Dividen Pada Perusahaan Konservatif Dan Non Konservatif Serta Bumn Dan Non Bumn","type":"article-journal","volume":"8"},"uris":["http://www.mendeley.com/documents/?uuid=6f9d2a05-e9b6-4f6d-a8db-fb4867bd9f4a"]}],"mendeley":{"formattedCitation":"(Zurohtun and Yulianti, 2013)","plainTextFormattedCitation":"(Zurohtun and Yulianti, 2013)","previouslyFormattedCitation":"(Zurohtun and Yulianti, 2013)"},"properties":{"noteIndex":0},"schema":"https://github.com/citation-style-language/schema/raw/master/csl-citation.json"}</w:instrText>
      </w:r>
      <w:r w:rsidR="007C78AA">
        <w:rPr>
          <w:sz w:val="22"/>
          <w:szCs w:val="22"/>
        </w:rPr>
        <w:fldChar w:fldCharType="separate"/>
      </w:r>
      <w:r w:rsidR="007C78AA" w:rsidRPr="007C78AA">
        <w:rPr>
          <w:noProof/>
          <w:sz w:val="22"/>
          <w:szCs w:val="22"/>
        </w:rPr>
        <w:t>(Zurohtun and Yulianti, 2013)</w:t>
      </w:r>
      <w:r w:rsidR="007C78AA">
        <w:rPr>
          <w:sz w:val="22"/>
          <w:szCs w:val="22"/>
        </w:rPr>
        <w:fldChar w:fldCharType="end"/>
      </w:r>
      <w:r w:rsidRPr="007630F2">
        <w:rPr>
          <w:sz w:val="22"/>
          <w:szCs w:val="22"/>
        </w:rPr>
        <w:t>. Kebijakan dividen perusahaan tercermin dalam rasio pembayaran dividen (</w:t>
      </w:r>
      <w:r w:rsidRPr="007630F2">
        <w:rPr>
          <w:i/>
          <w:sz w:val="22"/>
          <w:szCs w:val="22"/>
        </w:rPr>
        <w:t>Dividend Payout Ratio</w:t>
      </w:r>
      <w:r w:rsidRPr="007630F2">
        <w:rPr>
          <w:sz w:val="22"/>
          <w:szCs w:val="22"/>
        </w:rPr>
        <w:t xml:space="preserve">). </w:t>
      </w:r>
      <w:r w:rsidRPr="007630F2">
        <w:rPr>
          <w:i/>
          <w:sz w:val="22"/>
          <w:szCs w:val="22"/>
        </w:rPr>
        <w:t>Dividend Payout Ratio</w:t>
      </w:r>
      <w:r w:rsidRPr="007630F2">
        <w:rPr>
          <w:sz w:val="22"/>
          <w:szCs w:val="22"/>
        </w:rPr>
        <w:t xml:space="preserve"> adalah perbandingan antara dividen yang dibayarkan dengan laba bersih yang didapatkan dan biasanya disajikan dalam bentuk prosentase. Dividen merupakan pembagian keuntungan perusahaan kepada para pemegang saham yang sebanding dengan jumlah lembar saham yang dimilikinya. Dalam pembayaran dividen, perusahaan dapat menggunakan bentuk-bentuk tertentu, seperti dividen tunai, dividen dalam bentuk aktiva yang lain, dividen dalam bentuk surat utang ataupun dividen dalam bentuk saham </w:t>
      </w:r>
      <w:r w:rsidR="007C78AA">
        <w:rPr>
          <w:sz w:val="22"/>
          <w:szCs w:val="22"/>
        </w:rPr>
        <w:fldChar w:fldCharType="begin" w:fldLock="1"/>
      </w:r>
      <w:r w:rsidR="00FD6B62">
        <w:rPr>
          <w:sz w:val="22"/>
          <w:szCs w:val="22"/>
        </w:rPr>
        <w:instrText>ADDIN CSL_CITATION {"citationItems":[{"id":"ITEM-1","itemData":{"ISSN":"2303-1018","abstract":"Penelitian ini menyelidiki hubungan konservatisma akuntansi dan kebijakan dividen. Lebih jauh penelitian ini menyelidiki: 1) perbedaan kebijakan dividen antara perusahaan yang cenderung konservatif dan yang tidak, 2) perbedaan kebijakan dividen antara perusahaan milik negara (BUMN) dan perusahaan milik swasta (Non BUMN). Kebijakan dividen dalam penelitian ini diukur dengan dividend per share. Sampel terdiri dari 321 perusahaan yang terdaftar di Bursa Efek Indonesia selama 2004-2008. Hipotesis diuji menggunakan uji-t. Hasil menunjukkan bahwa terdapat perbedaan kebijakan dividen antara perusahaan BUMN dan Non BUMN, akan tetapi penelitian ini tidak dapat menemukan bukti bahwa kebijakan dividen perusahaan yang cenderung konservatif berbeda dengan yang tidak konservatif.","author":[{"dropping-particle":"","family":"Zurohtun","given":"","non-dropping-particle":"","parse-names":false,"suffix":""},{"dropping-particle":"","family":"Yulianti","given":"Retno","non-dropping-particle":"","parse-names":false,"suffix":""}],"container-title":"Jurnal Ilmiah Akuntansi dan Bisnis","id":"ITEM-1","issue":"1","issued":{"date-parts":[["2013"]]},"page":"1-8","title":"Kebijakan Dividen Pada Perusahaan Konservatif Dan Non Konservatif Serta Bumn Dan Non Bumn","type":"article-journal","volume":"8"},"uris":["http://www.mendeley.com/documents/?uuid=6f9d2a05-e9b6-4f6d-a8db-fb4867bd9f4a"]}],"mendeley":{"formattedCitation":"(Zurohtun and Yulianti, 2013)","plainTextFormattedCitation":"(Zurohtun and Yulianti, 2013)","previouslyFormattedCitation":"(Zurohtun and Yulianti, 2013)"},"properties":{"noteIndex":0},"schema":"https://github.com/citation-style-language/schema/raw/master/csl-citation.json"}</w:instrText>
      </w:r>
      <w:r w:rsidR="007C78AA">
        <w:rPr>
          <w:sz w:val="22"/>
          <w:szCs w:val="22"/>
        </w:rPr>
        <w:fldChar w:fldCharType="separate"/>
      </w:r>
      <w:r w:rsidR="007C78AA" w:rsidRPr="007C78AA">
        <w:rPr>
          <w:noProof/>
          <w:sz w:val="22"/>
          <w:szCs w:val="22"/>
        </w:rPr>
        <w:t>(Zurohtun and Yulianti, 2013)</w:t>
      </w:r>
      <w:r w:rsidR="007C78AA">
        <w:rPr>
          <w:sz w:val="22"/>
          <w:szCs w:val="22"/>
        </w:rPr>
        <w:fldChar w:fldCharType="end"/>
      </w:r>
      <w:r w:rsidRPr="007630F2">
        <w:rPr>
          <w:sz w:val="22"/>
          <w:szCs w:val="22"/>
        </w:rPr>
        <w:t xml:space="preserve">. Pembagian dividen umumnya didasarkan pada akumulasi laba yaitu laba ditahan atau pos modal lainnya seperti tambahan modal disetor. Sedangkan </w:t>
      </w:r>
      <w:r w:rsidRPr="007630F2">
        <w:rPr>
          <w:i/>
          <w:sz w:val="22"/>
          <w:szCs w:val="22"/>
        </w:rPr>
        <w:t>dividend payout</w:t>
      </w:r>
      <w:r w:rsidRPr="007630F2">
        <w:rPr>
          <w:sz w:val="22"/>
          <w:szCs w:val="22"/>
        </w:rPr>
        <w:t xml:space="preserve"> (pembayaran dividen) merupakan salah satu </w:t>
      </w:r>
      <w:proofErr w:type="gramStart"/>
      <w:r w:rsidRPr="007630F2">
        <w:rPr>
          <w:sz w:val="22"/>
          <w:szCs w:val="22"/>
        </w:rPr>
        <w:t>cara</w:t>
      </w:r>
      <w:proofErr w:type="gramEnd"/>
      <w:r w:rsidRPr="007630F2">
        <w:rPr>
          <w:sz w:val="22"/>
          <w:szCs w:val="22"/>
        </w:rPr>
        <w:t xml:space="preserve"> untuk mengembalikan keuntungan perusahaan kepada pemegang saham.</w:t>
      </w:r>
    </w:p>
    <w:p w:rsidR="00BE4AA1" w:rsidRPr="009C5E95" w:rsidRDefault="00BE4AA1" w:rsidP="00201F61">
      <w:pPr>
        <w:spacing w:line="276" w:lineRule="auto"/>
        <w:jc w:val="both"/>
        <w:rPr>
          <w:b/>
          <w:sz w:val="22"/>
          <w:szCs w:val="22"/>
        </w:rPr>
      </w:pPr>
      <w:r w:rsidRPr="009C5E95">
        <w:rPr>
          <w:b/>
          <w:sz w:val="22"/>
          <w:szCs w:val="22"/>
        </w:rPr>
        <w:t>Hipotesis Penelitian</w:t>
      </w:r>
    </w:p>
    <w:p w:rsidR="00BE4AA1" w:rsidRPr="009C5E95" w:rsidRDefault="00BE4AA1" w:rsidP="00201F61">
      <w:pPr>
        <w:tabs>
          <w:tab w:val="left" w:pos="567"/>
        </w:tabs>
        <w:spacing w:line="276" w:lineRule="auto"/>
        <w:jc w:val="both"/>
        <w:rPr>
          <w:b/>
          <w:sz w:val="22"/>
          <w:szCs w:val="22"/>
        </w:rPr>
      </w:pPr>
      <w:r w:rsidRPr="009C5E95">
        <w:rPr>
          <w:b/>
          <w:sz w:val="22"/>
          <w:szCs w:val="22"/>
        </w:rPr>
        <w:t>H</w:t>
      </w:r>
      <w:r w:rsidRPr="009C5E95">
        <w:rPr>
          <w:b/>
          <w:sz w:val="22"/>
          <w:szCs w:val="22"/>
          <w:vertAlign w:val="subscript"/>
        </w:rPr>
        <w:t>1</w:t>
      </w:r>
      <w:r w:rsidRPr="009C5E95">
        <w:rPr>
          <w:b/>
          <w:sz w:val="22"/>
          <w:szCs w:val="22"/>
        </w:rPr>
        <w:t xml:space="preserve">: Struktur modal berpengaruh negatif terhadap nilai perusahaan BUMN </w:t>
      </w:r>
      <w:proofErr w:type="gramStart"/>
      <w:r w:rsidRPr="009C5E95">
        <w:rPr>
          <w:b/>
          <w:sz w:val="22"/>
          <w:szCs w:val="22"/>
        </w:rPr>
        <w:t>yang  terdaftar</w:t>
      </w:r>
      <w:proofErr w:type="gramEnd"/>
      <w:r w:rsidRPr="009C5E95">
        <w:rPr>
          <w:b/>
          <w:sz w:val="22"/>
          <w:szCs w:val="22"/>
        </w:rPr>
        <w:t xml:space="preserve"> di BEI</w:t>
      </w:r>
    </w:p>
    <w:p w:rsidR="00BE4AA1" w:rsidRPr="009C5E95" w:rsidRDefault="00BE4AA1" w:rsidP="00201F61">
      <w:pPr>
        <w:pStyle w:val="HTMLPreformatted"/>
        <w:shd w:val="clear" w:color="auto" w:fill="FFFFFF"/>
        <w:spacing w:line="276" w:lineRule="auto"/>
        <w:jc w:val="both"/>
        <w:rPr>
          <w:rFonts w:ascii="Times New Roman" w:hAnsi="Times New Roman" w:cs="Times New Roman"/>
          <w:color w:val="00B050"/>
          <w:sz w:val="22"/>
          <w:szCs w:val="22"/>
        </w:rPr>
      </w:pPr>
      <w:r w:rsidRPr="009C5E95">
        <w:rPr>
          <w:rFonts w:ascii="Times New Roman" w:hAnsi="Times New Roman" w:cs="Times New Roman"/>
          <w:sz w:val="22"/>
          <w:szCs w:val="22"/>
        </w:rPr>
        <w:t xml:space="preserve">Bagi perusahaan sangat penting untuk memperkuat kestabilan keuangan yang dimilikinya, karena perubahan dalam struktur modal diduga bisa menyebabkan perubahan nilai perusahaan.Turunnya nilai perusahaan bisa mempengaruhi pada turunnya nilai saham perusahaan tersebut. </w:t>
      </w:r>
      <w:r w:rsidR="00FD6B62">
        <w:rPr>
          <w:rFonts w:ascii="Times New Roman" w:hAnsi="Times New Roman" w:cs="Times New Roman"/>
          <w:sz w:val="22"/>
          <w:szCs w:val="22"/>
        </w:rPr>
        <w:fldChar w:fldCharType="begin" w:fldLock="1"/>
      </w:r>
      <w:r w:rsidR="00FD6B62">
        <w:rPr>
          <w:rFonts w:ascii="Times New Roman" w:hAnsi="Times New Roman" w:cs="Times New Roman"/>
          <w:sz w:val="22"/>
          <w:szCs w:val="22"/>
        </w:rPr>
        <w:instrText>ADDIN CSL_CITATION {"citationItems":[{"id":"ITEM-1","itemData":{"abstract":"Nilai perusahaan merupakan nilai yang mempersepsikan keadaan perusahaan yang dapat dicerminkan oleh harga saham. Penelitian ini bertujuan untuk mengetahui signifikansi pengaruh langsung struktur modal dan kebijakan hedging terhadap nilai perusahaan, serta mengetahui pengaruh tidak langsung struktur modal terhadap nilai perusahaan melalui kebijakan hedging sebagai mediasi pada perusahaan BUMN go-public tahun 2012-2016. Metode penentuan sampel adalah sensus yaitu meneliti seluruh populasi dan didapatkan sebanyak 12 perusahaan dengan menggunakan teknik analisis jalur. Berdasarkan hasil analisis diperoleh hasil pengujian: struktur modal memiliki pengaruh signifikan dengan arah positif terhadap kebijakan hedging; kebijakan hedging berpengaruh signifikan dengan arah positif terhadap nilai perusahaan; struktur modal berpengaruh signifikan dengan arah negatif terhadap nilai perusahaan; dan kebijakan hedging secara positif dan signifikan mampu memediasi pengaruh antara struktur modal dan nilai perusahaan.","author":[{"dropping-particle":"","family":"Situmeang","given":"Yohana Mutiara Lambok","non-dropping-particle":"","parse-names":false,"suffix":""},{"dropping-particle":"","family":"Wiagustini","given":"Ni Luh Putu","non-dropping-particle":"","parse-names":false,"suffix":""}],"container-title":"E-Jurnal Manajemen Unud","id":"ITEM-1","issue":"3","issued":{"date-parts":[["2018"]]},"page":"1368-1396","title":"Pengaruh struktur modal terhadap nilai perusahaan dengan kebijakan herging sebagai mediasi pada perusahaan BUMN Go-Public","type":"article-journal","volume":"7"},"uris":["http://www.mendeley.com/documents/?uuid=96dcfbfe-f87c-448d-8827-a5743ccb7196"]}],"mendeley":{"formattedCitation":"(Situmeang and Wiagustini, 2018)","plainTextFormattedCitation":"(Situmeang and Wiagustini, 2018)","previouslyFormattedCitation":"(Situmeang and Wiagustini, 2018)"},"properties":{"noteIndex":0},"schema":"https://github.com/citation-style-language/schema/raw/master/csl-citation.json"}</w:instrText>
      </w:r>
      <w:r w:rsidR="00FD6B62">
        <w:rPr>
          <w:rFonts w:ascii="Times New Roman" w:hAnsi="Times New Roman" w:cs="Times New Roman"/>
          <w:sz w:val="22"/>
          <w:szCs w:val="22"/>
        </w:rPr>
        <w:fldChar w:fldCharType="separate"/>
      </w:r>
      <w:r w:rsidR="00FD6B62" w:rsidRPr="00FD6B62">
        <w:rPr>
          <w:rFonts w:ascii="Times New Roman" w:hAnsi="Times New Roman" w:cs="Times New Roman"/>
          <w:noProof/>
          <w:sz w:val="22"/>
          <w:szCs w:val="22"/>
        </w:rPr>
        <w:t>(Situmeang and Wiagustini, 2018)</w:t>
      </w:r>
      <w:r w:rsidR="00FD6B62">
        <w:rPr>
          <w:rFonts w:ascii="Times New Roman" w:hAnsi="Times New Roman" w:cs="Times New Roman"/>
          <w:sz w:val="22"/>
          <w:szCs w:val="22"/>
        </w:rPr>
        <w:fldChar w:fldCharType="end"/>
      </w:r>
      <w:r w:rsidRPr="009C5E95">
        <w:rPr>
          <w:rFonts w:ascii="Times New Roman" w:hAnsi="Times New Roman" w:cs="Times New Roman"/>
          <w:sz w:val="22"/>
          <w:szCs w:val="22"/>
        </w:rPr>
        <w:t xml:space="preserve"> dalam hasil penelitiannya menyatakan bahwa struktur modal berpengaruh signifikan dengan arah negatif terhadap nilai perusahaan. Penambahan utang perusahaan dapat menurunkan kemampuan perusahaan dalam mengelola asetnya, hal ini dikarenakan utang perusahaan BUMN</w:t>
      </w:r>
      <w:r w:rsidRPr="009C5E95">
        <w:rPr>
          <w:rFonts w:ascii="Times New Roman" w:hAnsi="Times New Roman" w:cs="Times New Roman"/>
          <w:i/>
          <w:sz w:val="22"/>
          <w:szCs w:val="22"/>
        </w:rPr>
        <w:t xml:space="preserve"> listed</w:t>
      </w:r>
      <w:r w:rsidRPr="009C5E95">
        <w:rPr>
          <w:rFonts w:ascii="Times New Roman" w:hAnsi="Times New Roman" w:cs="Times New Roman"/>
          <w:sz w:val="22"/>
          <w:szCs w:val="22"/>
        </w:rPr>
        <w:t xml:space="preserve"> tahun 2012-2016 terlalu tinggi atau telah melewati batas struktur modal optimal sehingga sesuai dengan teori </w:t>
      </w:r>
      <w:r w:rsidRPr="009C5E95">
        <w:rPr>
          <w:rFonts w:ascii="Times New Roman" w:hAnsi="Times New Roman" w:cs="Times New Roman"/>
          <w:i/>
          <w:sz w:val="22"/>
          <w:szCs w:val="22"/>
        </w:rPr>
        <w:t>trade off</w:t>
      </w:r>
      <w:r w:rsidRPr="009C5E95">
        <w:rPr>
          <w:rFonts w:ascii="Times New Roman" w:hAnsi="Times New Roman" w:cs="Times New Roman"/>
          <w:sz w:val="22"/>
          <w:szCs w:val="22"/>
        </w:rPr>
        <w:t xml:space="preserve">, struktur modal yang melewati batas optimal sejauh manfaat yang dibutuhkan justru dapat menurunkan nilai perusahaan. </w:t>
      </w:r>
      <w:r w:rsidR="000B66B1">
        <w:rPr>
          <w:rFonts w:ascii="Times New Roman" w:hAnsi="Times New Roman" w:cs="Times New Roman"/>
          <w:sz w:val="22"/>
          <w:szCs w:val="22"/>
        </w:rPr>
        <w:fldChar w:fldCharType="begin" w:fldLock="1"/>
      </w:r>
      <w:r w:rsidR="000B66B1">
        <w:rPr>
          <w:rFonts w:ascii="Times New Roman" w:hAnsi="Times New Roman" w:cs="Times New Roman"/>
          <w:sz w:val="22"/>
          <w:szCs w:val="22"/>
        </w:rPr>
        <w:instrText>ADDIN CSL_CITATION {"citationItems":[{"id":"ITEM-1","itemData":{"DOI":"10.1017/CBO9781107415324.004","ISBN":"9788578110796","ISSN":"1098-6596","PMID":"25246403","author":[{"dropping-particle":"","family":"Supit","given":"Hendry Victory","non-dropping-particle":"","parse-names":false,"suffix":""},{"dropping-particle":"","family":"Herman","given":"Karamoy","non-dropping-particle":"","parse-names":false,"suffix":""},{"dropping-particle":"","family":"Jenny","given":"Morasa","non-dropping-particle":"","parse-names":false,"suffix":""}],"container-title":"PhD Proposal","id":"ITEM-1","issued":{"date-parts":[["2015"]]},"page":"1-18","title":"Pengaruh Struktur Modal, Biaya Ekuitas, dan Kebijakan Dividen Terhadap Nilai Perusahaan Pada Badan Usaha Milik Negara (BUMN) Yang Terdaftar Di Bursa Efek Indonesia","type":"article-journal","volume":"1"},"uris":["http://www.mendeley.com/documents/?uuid=fdf54ea7-6f31-4380-995c-466e78282005"]}],"mendeley":{"formattedCitation":"(Supit et al., 2015)","plainTextFormattedCitation":"(Supit et al., 2015)","previouslyFormattedCitation":"(Supit et al., 2015)"},"properties":{"noteIndex":0},"schema":"https://github.com/citation-style-language/schema/raw/master/csl-citation.json"}</w:instrText>
      </w:r>
      <w:r w:rsidR="000B66B1">
        <w:rPr>
          <w:rFonts w:ascii="Times New Roman" w:hAnsi="Times New Roman" w:cs="Times New Roman"/>
          <w:sz w:val="22"/>
          <w:szCs w:val="22"/>
        </w:rPr>
        <w:fldChar w:fldCharType="separate"/>
      </w:r>
      <w:r w:rsidR="000B66B1" w:rsidRPr="000B66B1">
        <w:rPr>
          <w:rFonts w:ascii="Times New Roman" w:hAnsi="Times New Roman" w:cs="Times New Roman"/>
          <w:noProof/>
          <w:sz w:val="22"/>
          <w:szCs w:val="22"/>
        </w:rPr>
        <w:t>(Supit et al., 2015)</w:t>
      </w:r>
      <w:r w:rsidR="000B66B1">
        <w:rPr>
          <w:rFonts w:ascii="Times New Roman" w:hAnsi="Times New Roman" w:cs="Times New Roman"/>
          <w:sz w:val="22"/>
          <w:szCs w:val="22"/>
        </w:rPr>
        <w:fldChar w:fldCharType="end"/>
      </w:r>
      <w:r w:rsidRPr="009C5E95">
        <w:rPr>
          <w:rFonts w:ascii="Times New Roman" w:hAnsi="Times New Roman" w:cs="Times New Roman"/>
          <w:sz w:val="22"/>
          <w:szCs w:val="22"/>
        </w:rPr>
        <w:t xml:space="preserve"> dan </w:t>
      </w:r>
      <w:r w:rsidR="000B66B1">
        <w:rPr>
          <w:rFonts w:ascii="Times New Roman" w:hAnsi="Times New Roman" w:cs="Times New Roman"/>
          <w:sz w:val="22"/>
          <w:szCs w:val="22"/>
        </w:rPr>
        <w:fldChar w:fldCharType="begin" w:fldLock="1"/>
      </w:r>
      <w:r w:rsidR="000B66B1">
        <w:rPr>
          <w:rFonts w:ascii="Times New Roman" w:hAnsi="Times New Roman" w:cs="Times New Roman"/>
          <w:sz w:val="22"/>
          <w:szCs w:val="22"/>
        </w:rPr>
        <w:instrText>ADDIN CSL_CITATION {"citationItems":[{"id":"ITEM-1","itemData":{"abstract":"Analisis laporan keuangan perusahaan sangat bermanfaat untuk mengetahui laba perusahaan yang diperoleh. Setiap perusahaan memiliki tujuan yang sama yaitu untuk memperoleh laba serta menjamin kemakmurkan para investor. Tujuan penelitian ini untuk mengetahui Pengaruh Rasio Profitabilitas Terhadap Nilai Perusahaan Pada Perusahaan Property dan Real Estate Yang Terdaftar Di Bursa Efek Indonesia Periode Tahun 2012-2014. Rasio Profitabilitas yang digunakan dalam penelitian ini, yaitu Gross Profit Margin (GPM), Net Profit Margin (NPM), Return On Asset (ROA), dan Return On Equity (ROE), sedangkan untuk mengetahui nilai perusahaan penelitian ini menggunakan Price to Book Value (PBV). Permasalahan penelitian ini adalah (1) Apakah GPM, NPM, ROA dan ROE secara parsial berpengaruh signifikan terhadap nilai peusahaan? (2) Apakah GPM, NPM, OA, dan ROE secara simultan berpengaruh signifikan terhadap nilai perusahaan pada perusahaan property dan real estate yang terdaftar di BEI. Teknik penelitian yang digunakan dalam penelitian ini adalah teknik penelitian kausal. Teknik penelitian kausal digunakan untuk mengetahui hubungan sebab akibat antara vaiabel yang mempengaruhi dan vaiabel yang dipengaruhi. Kesimpulan dari hasil penelitian ini adalah GPM, NPM, dan ROA secara parsial tidak berpengaruh signifikan terhadap nilai peusahaan pada perusahaan Property dan Real, sedangkan ROE secara parsial berpengaruh signifikan terhadap nilai perusahaan pada perusahaan Property dan Real Estate yang terdaftar di Bursa Efek Indonesia Periode tahun 2012-2014. Kata Kunci : Gross Profit Margin (GPM), Net Profit Margin (NPM), Return On Asset (ROA), Return On Equity (ROE), dan Price to Book Value (PBV).","author":[{"dropping-particle":"","family":"Hasibuan","given":"Veronica","non-dropping-particle":"","parse-names":false,"suffix":""},{"dropping-particle":"","family":"Dzulkirom AR","given":"Moch","non-dropping-particle":"","parse-names":false,"suffix":""},{"dropping-particle":"","family":"Wi Endang NP","given":"N","non-dropping-particle":"","parse-names":false,"suffix":""}],"container-title":"Jurnal Administrasi Bisnis S1 Universitas Brawijaya","id":"ITEM-1","issue":"1","issued":{"date-parts":[["2016"]]},"page":"139-147","title":"PENGARUH LEVERAGE DAN PROFITABILITAS TERHADAP NILAI PERUSAHAAN (Studi pada Perusahaan Property dan Real Estate yang Terdaftar di Bursa Efek Indonesia Periode Tahun 2012-2015)","type":"article-journal","volume":"39"},"uris":["http://www.mendeley.com/documents/?uuid=17063a89-8a8a-4ceb-a4cd-64a9b994971d"]}],"mendeley":{"formattedCitation":"(Hasibuan et al., 2016)","plainTextFormattedCitation":"(Hasibuan et al., 2016)","previouslyFormattedCitation":"(Hasibuan et al., 2016)"},"properties":{"noteIndex":0},"schema":"https://github.com/citation-style-language/schema/raw/master/csl-citation.json"}</w:instrText>
      </w:r>
      <w:r w:rsidR="000B66B1">
        <w:rPr>
          <w:rFonts w:ascii="Times New Roman" w:hAnsi="Times New Roman" w:cs="Times New Roman"/>
          <w:sz w:val="22"/>
          <w:szCs w:val="22"/>
        </w:rPr>
        <w:fldChar w:fldCharType="separate"/>
      </w:r>
      <w:r w:rsidR="000B66B1" w:rsidRPr="000B66B1">
        <w:rPr>
          <w:rFonts w:ascii="Times New Roman" w:hAnsi="Times New Roman" w:cs="Times New Roman"/>
          <w:noProof/>
          <w:sz w:val="22"/>
          <w:szCs w:val="22"/>
        </w:rPr>
        <w:t>(Hasibuan et al., 2016)</w:t>
      </w:r>
      <w:r w:rsidR="000B66B1">
        <w:rPr>
          <w:rFonts w:ascii="Times New Roman" w:hAnsi="Times New Roman" w:cs="Times New Roman"/>
          <w:sz w:val="22"/>
          <w:szCs w:val="22"/>
        </w:rPr>
        <w:fldChar w:fldCharType="end"/>
      </w:r>
      <w:r w:rsidRPr="009C5E95">
        <w:rPr>
          <w:rFonts w:ascii="Times New Roman" w:hAnsi="Times New Roman" w:cs="Times New Roman"/>
          <w:sz w:val="22"/>
          <w:szCs w:val="22"/>
        </w:rPr>
        <w:t xml:space="preserve"> juga menemukan hasil penelitian yang sama. </w:t>
      </w:r>
    </w:p>
    <w:p w:rsidR="00BE4AA1" w:rsidRPr="009C5E95" w:rsidRDefault="00BE4AA1" w:rsidP="00201F61">
      <w:pPr>
        <w:tabs>
          <w:tab w:val="left" w:pos="6750"/>
        </w:tabs>
        <w:spacing w:line="276" w:lineRule="auto"/>
        <w:ind w:left="426" w:hanging="426"/>
        <w:rPr>
          <w:b/>
          <w:sz w:val="22"/>
          <w:szCs w:val="22"/>
        </w:rPr>
      </w:pPr>
      <w:r w:rsidRPr="009C5E95">
        <w:rPr>
          <w:b/>
          <w:sz w:val="22"/>
          <w:szCs w:val="22"/>
        </w:rPr>
        <w:t>H</w:t>
      </w:r>
      <w:r w:rsidRPr="009C5E95">
        <w:rPr>
          <w:b/>
          <w:sz w:val="22"/>
          <w:szCs w:val="22"/>
          <w:vertAlign w:val="subscript"/>
        </w:rPr>
        <w:t>2</w:t>
      </w:r>
      <w:r w:rsidRPr="009C5E95">
        <w:rPr>
          <w:b/>
          <w:sz w:val="22"/>
          <w:szCs w:val="22"/>
        </w:rPr>
        <w:t>: C</w:t>
      </w:r>
      <w:r w:rsidRPr="009C5E95">
        <w:rPr>
          <w:b/>
          <w:i/>
          <w:sz w:val="22"/>
          <w:szCs w:val="22"/>
        </w:rPr>
        <w:t>apital expenditure</w:t>
      </w:r>
      <w:r w:rsidRPr="009C5E95">
        <w:rPr>
          <w:b/>
          <w:sz w:val="22"/>
          <w:szCs w:val="22"/>
        </w:rPr>
        <w:t xml:space="preserve"> berpengaruh positif terhadap nilai perusahaan BUMN yang terdaftar di BEI</w:t>
      </w:r>
    </w:p>
    <w:p w:rsidR="00BE4AA1" w:rsidRPr="009C5E95" w:rsidRDefault="00BE4AA1" w:rsidP="00201F61">
      <w:pPr>
        <w:tabs>
          <w:tab w:val="left" w:pos="6750"/>
        </w:tabs>
        <w:spacing w:line="276" w:lineRule="auto"/>
        <w:jc w:val="both"/>
        <w:rPr>
          <w:color w:val="000000"/>
          <w:sz w:val="22"/>
          <w:szCs w:val="22"/>
        </w:rPr>
      </w:pPr>
      <w:r w:rsidRPr="009C5E95">
        <w:rPr>
          <w:i/>
          <w:sz w:val="22"/>
          <w:szCs w:val="22"/>
        </w:rPr>
        <w:t>Capital Expenditure</w:t>
      </w:r>
      <w:r w:rsidRPr="009C5E95">
        <w:rPr>
          <w:sz w:val="22"/>
          <w:szCs w:val="22"/>
        </w:rPr>
        <w:t xml:space="preserve"> perusahaan dapat memperkecil risiko ketidaklancaran proses produksi. Apabila terjadi kerusakan pada aktiva tetap, maka dengan secepatnya dapat diperbaiki, dimodernisasi atau membeli aktiva baru. Sehingga proses produksi berjalan lancar dan permintaan konsumen dapat terpenuhi maka </w:t>
      </w:r>
      <w:proofErr w:type="gramStart"/>
      <w:r w:rsidRPr="009C5E95">
        <w:rPr>
          <w:sz w:val="22"/>
          <w:szCs w:val="22"/>
        </w:rPr>
        <w:t>akan</w:t>
      </w:r>
      <w:proofErr w:type="gramEnd"/>
      <w:r w:rsidRPr="009C5E95">
        <w:rPr>
          <w:sz w:val="22"/>
          <w:szCs w:val="22"/>
        </w:rPr>
        <w:t xml:space="preserve"> kinerja perusahaan semakin membaik. Kinerja perusahaan yang baik </w:t>
      </w:r>
      <w:proofErr w:type="gramStart"/>
      <w:r w:rsidRPr="009C5E95">
        <w:rPr>
          <w:sz w:val="22"/>
          <w:szCs w:val="22"/>
        </w:rPr>
        <w:t>akan</w:t>
      </w:r>
      <w:proofErr w:type="gramEnd"/>
      <w:r w:rsidRPr="009C5E95">
        <w:rPr>
          <w:sz w:val="22"/>
          <w:szCs w:val="22"/>
        </w:rPr>
        <w:t xml:space="preserve"> meningkatkan harga saham perusahaan dan selanjutnya mempengaruhi peningkatan nilai perusahaan. </w:t>
      </w:r>
      <w:r w:rsidR="000B66B1">
        <w:rPr>
          <w:sz w:val="22"/>
          <w:szCs w:val="22"/>
        </w:rPr>
        <w:fldChar w:fldCharType="begin" w:fldLock="1"/>
      </w:r>
      <w:r w:rsidR="000B66B1">
        <w:rPr>
          <w:sz w:val="22"/>
          <w:szCs w:val="22"/>
        </w:rPr>
        <w:instrText>ADDIN CSL_CITATION {"citationItems":[{"id":"ITEM-1","itemData":{"author":[{"dropping-particle":"","family":"Andrian","given":"Jun","non-dropping-particle":"","parse-names":false,"suffix":""}],"container-title":"Jurnal Bisnsi Strategi","id":"ITEM-1","issue":"2","issued":{"date-parts":[["2012"]]},"page":"18-49","title":"Pengaruh Struktur Modal , Pertumbuhan Perusahaan , Capital Expenditure Dan Insentif Manajer","type":"article-journal","volume":"21"},"uris":["http://www.mendeley.com/documents/?uuid=ec96a07e-32bd-4556-898f-9b18439035e1"]}],"mendeley":{"formattedCitation":"(Andrian, 2012)","plainTextFormattedCitation":"(Andrian, 2012)","previouslyFormattedCitation":"(Andrian, 2012)"},"properties":{"noteIndex":0},"schema":"https://github.com/citation-style-language/schema/raw/master/csl-citation.json"}</w:instrText>
      </w:r>
      <w:r w:rsidR="000B66B1">
        <w:rPr>
          <w:sz w:val="22"/>
          <w:szCs w:val="22"/>
        </w:rPr>
        <w:fldChar w:fldCharType="separate"/>
      </w:r>
      <w:r w:rsidR="000B66B1" w:rsidRPr="000B66B1">
        <w:rPr>
          <w:noProof/>
          <w:sz w:val="22"/>
          <w:szCs w:val="22"/>
        </w:rPr>
        <w:t>(Andrian, 2012)</w:t>
      </w:r>
      <w:r w:rsidR="000B66B1">
        <w:rPr>
          <w:sz w:val="22"/>
          <w:szCs w:val="22"/>
        </w:rPr>
        <w:fldChar w:fldCharType="end"/>
      </w:r>
      <w:r w:rsidRPr="009C5E95">
        <w:rPr>
          <w:sz w:val="22"/>
          <w:szCs w:val="22"/>
        </w:rPr>
        <w:t xml:space="preserve"> dalam penelitiannya menunjukkan bahwa </w:t>
      </w:r>
      <w:r w:rsidRPr="009C5E95">
        <w:rPr>
          <w:i/>
          <w:sz w:val="22"/>
          <w:szCs w:val="22"/>
        </w:rPr>
        <w:t>capital expenditure</w:t>
      </w:r>
      <w:r w:rsidRPr="009C5E95">
        <w:rPr>
          <w:sz w:val="22"/>
          <w:szCs w:val="22"/>
        </w:rPr>
        <w:t xml:space="preserve"> berpengaruh positif terhadap nilai perusahaan. </w:t>
      </w:r>
      <w:r w:rsidR="00A306CF">
        <w:rPr>
          <w:sz w:val="22"/>
          <w:szCs w:val="22"/>
        </w:rPr>
        <w:fldChar w:fldCharType="begin" w:fldLock="1"/>
      </w:r>
      <w:r w:rsidR="001549C9">
        <w:rPr>
          <w:sz w:val="22"/>
          <w:szCs w:val="22"/>
        </w:rPr>
        <w:instrText>ADDIN CSL_CITATION {"citationItems":[{"id":"ITEM-1","itemData":{"author":[{"dropping-particle":"","family":"Rahmiati","given":"","non-dropping-particle":"","parse-names":false,"suffix":""},{"dropping-particle":"","family":"Sari","given":"Widya","non-dropping-particle":"","parse-names":false,"suffix":""}],"container-title":"Jurnal Kajian Manajemen Bisnis","id":"ITEM-1","issue":"1","issued":{"date-parts":[["2013"]]},"page":"1-14","title":"Pengaruh Capital Expenditure, Struktur Modal Dan Profitabilitas Terhadap Nilai Perusahaan (Studi Pada Perusahaan Manufaktur Yang Terdaftar Di Bursa Efek Indonesia)","type":"article-journal","volume":"2"},"uris":["http://www.mendeley.com/documents/?uuid=de5b8eae-9158-4d97-9c3c-c7b240428620"]}],"mendeley":{"formattedCitation":"(Rahmiati and Sari, 2013)","plainTextFormattedCitation":"(Rahmiati and Sari, 2013)","previouslyFormattedCitation":"(Rahmiati and Sari, 2013)"},"properties":{"noteIndex":0},"schema":"https://github.com/citation-style-language/schema/raw/master/csl-citation.json"}</w:instrText>
      </w:r>
      <w:r w:rsidR="00A306CF">
        <w:rPr>
          <w:sz w:val="22"/>
          <w:szCs w:val="22"/>
        </w:rPr>
        <w:fldChar w:fldCharType="separate"/>
      </w:r>
      <w:r w:rsidR="00A306CF" w:rsidRPr="00A306CF">
        <w:rPr>
          <w:noProof/>
          <w:sz w:val="22"/>
          <w:szCs w:val="22"/>
        </w:rPr>
        <w:t>(Rahmiati and Sari, 2013)</w:t>
      </w:r>
      <w:r w:rsidR="00A306CF">
        <w:rPr>
          <w:sz w:val="22"/>
          <w:szCs w:val="22"/>
        </w:rPr>
        <w:fldChar w:fldCharType="end"/>
      </w:r>
      <w:r w:rsidRPr="009C5E95">
        <w:rPr>
          <w:sz w:val="22"/>
          <w:szCs w:val="22"/>
        </w:rPr>
        <w:t xml:space="preserve"> juga menemukan hasil penelitian yang </w:t>
      </w:r>
      <w:proofErr w:type="gramStart"/>
      <w:r w:rsidRPr="009C5E95">
        <w:rPr>
          <w:sz w:val="22"/>
          <w:szCs w:val="22"/>
        </w:rPr>
        <w:t>sama</w:t>
      </w:r>
      <w:proofErr w:type="gramEnd"/>
      <w:r w:rsidRPr="009C5E95">
        <w:rPr>
          <w:sz w:val="22"/>
          <w:szCs w:val="22"/>
        </w:rPr>
        <w:t>.</w:t>
      </w:r>
    </w:p>
    <w:p w:rsidR="00BE4AA1" w:rsidRPr="009C5E95" w:rsidRDefault="00BE4AA1" w:rsidP="00201F61">
      <w:pPr>
        <w:tabs>
          <w:tab w:val="left" w:pos="6750"/>
        </w:tabs>
        <w:spacing w:line="276" w:lineRule="auto"/>
        <w:rPr>
          <w:sz w:val="22"/>
          <w:szCs w:val="22"/>
        </w:rPr>
      </w:pPr>
      <w:r w:rsidRPr="009C5E95">
        <w:rPr>
          <w:b/>
          <w:sz w:val="22"/>
          <w:szCs w:val="22"/>
        </w:rPr>
        <w:t>H</w:t>
      </w:r>
      <w:r w:rsidRPr="009C5E95">
        <w:rPr>
          <w:b/>
          <w:sz w:val="22"/>
          <w:szCs w:val="22"/>
          <w:vertAlign w:val="subscript"/>
        </w:rPr>
        <w:t>3</w:t>
      </w:r>
      <w:r w:rsidRPr="009C5E95">
        <w:rPr>
          <w:b/>
          <w:sz w:val="22"/>
          <w:szCs w:val="22"/>
        </w:rPr>
        <w:t>:</w:t>
      </w:r>
      <w:r w:rsidRPr="009C5E95">
        <w:rPr>
          <w:sz w:val="22"/>
          <w:szCs w:val="22"/>
        </w:rPr>
        <w:t xml:space="preserve"> </w:t>
      </w:r>
      <w:r w:rsidRPr="009C5E95">
        <w:rPr>
          <w:b/>
          <w:sz w:val="22"/>
          <w:szCs w:val="22"/>
        </w:rPr>
        <w:t>Profitabilitas berpengaruh positif terhadap nilai perusahaan BUMN yang terdaftar di BEI</w:t>
      </w:r>
    </w:p>
    <w:p w:rsidR="00BE4AA1" w:rsidRPr="009C5E95" w:rsidRDefault="00BE4AA1" w:rsidP="00201F61">
      <w:pPr>
        <w:tabs>
          <w:tab w:val="left" w:pos="6750"/>
        </w:tabs>
        <w:spacing w:line="276" w:lineRule="auto"/>
        <w:jc w:val="both"/>
        <w:rPr>
          <w:sz w:val="22"/>
          <w:szCs w:val="22"/>
        </w:rPr>
      </w:pPr>
      <w:r w:rsidRPr="009C5E95">
        <w:rPr>
          <w:sz w:val="22"/>
          <w:szCs w:val="22"/>
        </w:rPr>
        <w:t xml:space="preserve">Profitabilitas adalah hasil akhir dari </w:t>
      </w:r>
      <w:proofErr w:type="gramStart"/>
      <w:r w:rsidRPr="009C5E95">
        <w:rPr>
          <w:sz w:val="22"/>
          <w:szCs w:val="22"/>
        </w:rPr>
        <w:t>sejumlah  dan</w:t>
      </w:r>
      <w:proofErr w:type="gramEnd"/>
      <w:r w:rsidRPr="009C5E95">
        <w:rPr>
          <w:sz w:val="22"/>
          <w:szCs w:val="22"/>
        </w:rPr>
        <w:t xml:space="preserve"> keputusan manajemen perusahaan atau kemampuan perusahaan menghasilkan laba dari kegiatan yang dilakukan dalam periode akuntansi. Dalam penelitian ini, profitabilitas diwakilkan dengan </w:t>
      </w:r>
      <w:r w:rsidRPr="009C5E95">
        <w:rPr>
          <w:i/>
          <w:sz w:val="22"/>
          <w:szCs w:val="22"/>
        </w:rPr>
        <w:t xml:space="preserve">Net Profit Margin </w:t>
      </w:r>
      <w:r w:rsidRPr="009C5E95">
        <w:rPr>
          <w:sz w:val="22"/>
          <w:szCs w:val="22"/>
        </w:rPr>
        <w:t xml:space="preserve">(NPM). Rasio </w:t>
      </w:r>
      <w:r w:rsidRPr="009C5E95">
        <w:rPr>
          <w:i/>
          <w:sz w:val="22"/>
          <w:szCs w:val="22"/>
        </w:rPr>
        <w:t>Net Profit Margin</w:t>
      </w:r>
      <w:r w:rsidRPr="009C5E95">
        <w:rPr>
          <w:sz w:val="22"/>
          <w:szCs w:val="22"/>
        </w:rPr>
        <w:t xml:space="preserve"> yaitu rasio pendapatan terhadap penjualan. Semakin tinggi rasio tersebut maka kemampuan memperoleh laba oleh perusahaan </w:t>
      </w:r>
      <w:proofErr w:type="gramStart"/>
      <w:r w:rsidRPr="009C5E95">
        <w:rPr>
          <w:sz w:val="22"/>
          <w:szCs w:val="22"/>
        </w:rPr>
        <w:t>akan</w:t>
      </w:r>
      <w:proofErr w:type="gramEnd"/>
      <w:r w:rsidRPr="009C5E95">
        <w:rPr>
          <w:sz w:val="22"/>
          <w:szCs w:val="22"/>
        </w:rPr>
        <w:t xml:space="preserve"> semakin besar. </w:t>
      </w:r>
      <w:r w:rsidR="001549C9">
        <w:rPr>
          <w:sz w:val="22"/>
          <w:szCs w:val="22"/>
        </w:rPr>
        <w:fldChar w:fldCharType="begin" w:fldLock="1"/>
      </w:r>
      <w:r w:rsidR="00FD6B62">
        <w:rPr>
          <w:sz w:val="22"/>
          <w:szCs w:val="22"/>
        </w:rPr>
        <w:instrText>ADDIN CSL_CITATION {"citationItems":[{"id":"ITEM-1","itemData":{"abstract":"There has been a lot of research that discusses the value of the company, but still found research gap or differences in results from studies that have been done before. Inequality from the results of previous studies encourages further testing to determine the consistency of findings on firm value. Firm value is a description of the current value of expected earnings in the future and as an indicator for the market to assess a company as a whole. The higher of firm value is the more willing investors in paying a piece of stock. This study aims to examine the effect of net profit margin, return on assets, total asset turnover, earnings per share, and debt to equity ratio to firm value represented by price to book value. The sample used in this study were 57 manufacturing companies listed on BEI during period 2010-2016. The analyticals method used in this research is multiple linear regression with classical assumption test such as autocorrelation test, heteroscedasticity test, multicolinearity test, and determination coefficient test, F statistic test, and t statistic test. The results of this study show that net profit margin, return on assets, and debt to equity ratio have a positive and significant effect on price to book value, while total asset turnover and earnings per share have no effect on price to book value.","author":[{"dropping-particle":"","family":"Wahyu","given":"Dzulfikar Dwi","non-dropping-particle":"","parse-names":false,"suffix":""},{"dropping-particle":"","family":"Mahfud","given":"Mohammad Kholiq","non-dropping-particle":"","parse-names":false,"suffix":""}],"container-title":"Diponegoro Journal Of Management","id":"ITEM-1","issue":"2","issued":{"date-parts":[["2018"]]},"page":"1-11","title":"ANALISIS PENGARUH NET PROFIT MARGIN , RETURN ON ASSETS , TOTAL ASSETS TURNOVER , EARNING PER SHARE , DAN DEBT TO EQUITY RATIO TERHADAP NILAI PERUSAHAAN ( Studi Pada : Perusahaan Manufaktur yang terdaftar di Bursa Efek Indonesia Periode 2010-2016 )","type":"article-journal","volume":"7"},"uris":["http://www.mendeley.com/documents/?uuid=488d5209-68f0-4725-be5c-15981a601de3"]}],"mendeley":{"formattedCitation":"(Wahyu and Mahfud, 2018)","plainTextFormattedCitation":"(Wahyu and Mahfud, 2018)","previouslyFormattedCitation":"(Wahyu and Mahfud, 2018)"},"properties":{"noteIndex":0},"schema":"https://github.com/citation-style-language/schema/raw/master/csl-citation.json"}</w:instrText>
      </w:r>
      <w:r w:rsidR="001549C9">
        <w:rPr>
          <w:sz w:val="22"/>
          <w:szCs w:val="22"/>
        </w:rPr>
        <w:fldChar w:fldCharType="separate"/>
      </w:r>
      <w:r w:rsidR="001549C9" w:rsidRPr="001549C9">
        <w:rPr>
          <w:noProof/>
          <w:sz w:val="22"/>
          <w:szCs w:val="22"/>
        </w:rPr>
        <w:t>(Wahyu and Mahfud, 2018)</w:t>
      </w:r>
      <w:r w:rsidR="001549C9">
        <w:rPr>
          <w:sz w:val="22"/>
          <w:szCs w:val="22"/>
        </w:rPr>
        <w:fldChar w:fldCharType="end"/>
      </w:r>
      <w:r w:rsidR="001549C9">
        <w:rPr>
          <w:sz w:val="22"/>
          <w:szCs w:val="22"/>
          <w:lang w:val="id-ID"/>
        </w:rPr>
        <w:t xml:space="preserve"> </w:t>
      </w:r>
      <w:r w:rsidRPr="009C5E95">
        <w:rPr>
          <w:sz w:val="22"/>
          <w:szCs w:val="22"/>
        </w:rPr>
        <w:lastRenderedPageBreak/>
        <w:t xml:space="preserve">menemukan bahwa </w:t>
      </w:r>
      <w:r w:rsidRPr="009C5E95">
        <w:rPr>
          <w:i/>
          <w:sz w:val="22"/>
          <w:szCs w:val="22"/>
        </w:rPr>
        <w:t>Net Profit Margin</w:t>
      </w:r>
      <w:r w:rsidRPr="009C5E95">
        <w:rPr>
          <w:sz w:val="22"/>
          <w:szCs w:val="22"/>
        </w:rPr>
        <w:t xml:space="preserve"> berpengaruh positif terhadap nilai perusahaan. NPM yang besar pada suatu perusahaan dapat digunakan oleh investor dalam pengambilan keputusan untuk melakukan pembelian saham emiten, karena laba bersih </w:t>
      </w:r>
      <w:proofErr w:type="gramStart"/>
      <w:r w:rsidRPr="009C5E95">
        <w:rPr>
          <w:sz w:val="22"/>
          <w:szCs w:val="22"/>
        </w:rPr>
        <w:t>meningkat  mampu</w:t>
      </w:r>
      <w:proofErr w:type="gramEnd"/>
      <w:r w:rsidRPr="009C5E95">
        <w:rPr>
          <w:sz w:val="22"/>
          <w:szCs w:val="22"/>
        </w:rPr>
        <w:t xml:space="preserve"> mempengaruhi  minat  investor  untuk  menginvestasikan  dananya  pada suatu perusahaan, yang akhirnya akan menyebabkan harga saham perusahaan meningkat. Harga saham yang meningkat </w:t>
      </w:r>
      <w:proofErr w:type="gramStart"/>
      <w:r w:rsidRPr="009C5E95">
        <w:rPr>
          <w:sz w:val="22"/>
          <w:szCs w:val="22"/>
        </w:rPr>
        <w:t>akan</w:t>
      </w:r>
      <w:proofErr w:type="gramEnd"/>
      <w:r w:rsidRPr="009C5E95">
        <w:rPr>
          <w:sz w:val="22"/>
          <w:szCs w:val="22"/>
        </w:rPr>
        <w:t xml:space="preserve"> diikuti pula dengan peningkatan nilai perusahaan. Hal ini didukung oleh </w:t>
      </w:r>
      <w:r w:rsidR="000B66B1">
        <w:rPr>
          <w:sz w:val="22"/>
          <w:szCs w:val="22"/>
        </w:rPr>
        <w:fldChar w:fldCharType="begin" w:fldLock="1"/>
      </w:r>
      <w:r w:rsidR="000B66B1">
        <w:rPr>
          <w:sz w:val="22"/>
          <w:szCs w:val="22"/>
        </w:rPr>
        <w:instrText>ADDIN CSL_CITATION {"citationItems":[{"id":"ITEM-1","itemData":{"abstract":"This associative research will analyze the influence of the Net Profit Margin ratio and Total Asset Turnover on the firm value calculated by Tobin’s Q ratio. The relationship of two or more variables will be highlighted. Data of this analysis was collected by means of a document study and a financial report of the company taken from website idx.co.id. The population of the research is a company of consumptive goods listed at the Indonesian Stock Exchange Effect of 36 companies with the samples of 22 companies. The data is analyzed by examining the correlation between Pearson Product Moment, T-test, and F-test by applying the data processing of SPSS. The result of analysis indicates that the correlation between Net Profit Margin and Total Asset Turnover with Tobin’s Q of each is 0.456 and 0.544. The outcome of F-test states that the regression model is applicable. The outcome of T-test shows us that the variable of Net Profit Margin and Total Asset Turnover have a significant and positive influence on the Tobins’ Q ratio. KATA KUNCI: profit margin, asset turnover, Tobin’s Q, industri konsumsi","author":[{"dropping-particle":"","family":"Gunawan","given":"Leonardy","non-dropping-particle":"","parse-names":false,"suffix":""}],"container-title":"Jurnal Ilmiah Sekolah Tinggi Ilmu Ekonomi Widya Dharma Pontianak","id":"ITEM-1","issue":"01","issued":{"date-parts":[["2016"]]},"page":"22-31","title":"Pengaruh Net Profit Margin dan Total Asset Turnover Terhadap Nilai Perusahaan Pada Sektor Industri Barang Konsumsi Yang Terdaftar Di Bursa Eefek Indonesia","type":"article-journal","volume":"07"},"uris":["http://www.mendeley.com/documents/?uuid=3b6488f9-f653-4f13-97be-38a08686765b"]}],"mendeley":{"formattedCitation":"(Gunawan, 2016)","plainTextFormattedCitation":"(Gunawan, 2016)","previouslyFormattedCitation":"(Gunawan, 2016)"},"properties":{"noteIndex":0},"schema":"https://github.com/citation-style-language/schema/raw/master/csl-citation.json"}</w:instrText>
      </w:r>
      <w:r w:rsidR="000B66B1">
        <w:rPr>
          <w:sz w:val="22"/>
          <w:szCs w:val="22"/>
        </w:rPr>
        <w:fldChar w:fldCharType="separate"/>
      </w:r>
      <w:r w:rsidR="000B66B1" w:rsidRPr="000B66B1">
        <w:rPr>
          <w:noProof/>
          <w:sz w:val="22"/>
          <w:szCs w:val="22"/>
        </w:rPr>
        <w:t>(Gunawan, 2016)</w:t>
      </w:r>
      <w:r w:rsidR="000B66B1">
        <w:rPr>
          <w:sz w:val="22"/>
          <w:szCs w:val="22"/>
        </w:rPr>
        <w:fldChar w:fldCharType="end"/>
      </w:r>
      <w:r w:rsidRPr="009C5E95">
        <w:rPr>
          <w:sz w:val="22"/>
          <w:szCs w:val="22"/>
        </w:rPr>
        <w:t xml:space="preserve"> yang menemukan bahwa </w:t>
      </w:r>
      <w:r w:rsidRPr="009C5E95">
        <w:rPr>
          <w:i/>
          <w:sz w:val="22"/>
          <w:szCs w:val="22"/>
        </w:rPr>
        <w:t>Net Profit Margin</w:t>
      </w:r>
      <w:r w:rsidRPr="009C5E95">
        <w:rPr>
          <w:sz w:val="22"/>
          <w:szCs w:val="22"/>
        </w:rPr>
        <w:t xml:space="preserve"> berpengaruh positif terhadap rasio Tobin’s Q.</w:t>
      </w:r>
    </w:p>
    <w:p w:rsidR="008E38AD" w:rsidRPr="008E38AD" w:rsidRDefault="008E38AD" w:rsidP="008E38AD">
      <w:pPr>
        <w:tabs>
          <w:tab w:val="left" w:pos="6750"/>
        </w:tabs>
        <w:spacing w:line="276" w:lineRule="auto"/>
        <w:rPr>
          <w:color w:val="00B050"/>
          <w:sz w:val="22"/>
          <w:szCs w:val="22"/>
        </w:rPr>
      </w:pPr>
      <w:r w:rsidRPr="008E38AD">
        <w:rPr>
          <w:b/>
          <w:sz w:val="22"/>
          <w:szCs w:val="22"/>
        </w:rPr>
        <w:t>H</w:t>
      </w:r>
      <w:r w:rsidRPr="008E38AD">
        <w:rPr>
          <w:b/>
          <w:sz w:val="22"/>
          <w:szCs w:val="22"/>
          <w:vertAlign w:val="subscript"/>
        </w:rPr>
        <w:t>4</w:t>
      </w:r>
      <w:r w:rsidRPr="008E38AD">
        <w:rPr>
          <w:b/>
          <w:sz w:val="22"/>
          <w:szCs w:val="22"/>
        </w:rPr>
        <w:t xml:space="preserve">: </w:t>
      </w:r>
      <w:r w:rsidR="007E1247">
        <w:rPr>
          <w:b/>
          <w:sz w:val="22"/>
          <w:szCs w:val="22"/>
          <w:lang w:val="id-ID"/>
        </w:rPr>
        <w:t>K</w:t>
      </w:r>
      <w:r w:rsidRPr="008E38AD">
        <w:rPr>
          <w:b/>
          <w:sz w:val="22"/>
          <w:szCs w:val="22"/>
        </w:rPr>
        <w:t xml:space="preserve">ebijakan dividen </w:t>
      </w:r>
      <w:r w:rsidR="00646AAE">
        <w:rPr>
          <w:b/>
          <w:sz w:val="22"/>
          <w:szCs w:val="22"/>
          <w:lang w:val="id-ID"/>
        </w:rPr>
        <w:t xml:space="preserve">berpengaruh positif </w:t>
      </w:r>
      <w:r w:rsidRPr="008E38AD">
        <w:rPr>
          <w:b/>
          <w:sz w:val="22"/>
          <w:szCs w:val="22"/>
        </w:rPr>
        <w:t>terhadap nilai perusahaan BUMN yang terdaftar di BEI</w:t>
      </w:r>
    </w:p>
    <w:p w:rsidR="008E38AD" w:rsidRPr="00601244" w:rsidRDefault="008E38AD" w:rsidP="008E38AD">
      <w:pPr>
        <w:tabs>
          <w:tab w:val="left" w:pos="6750"/>
        </w:tabs>
        <w:spacing w:line="276" w:lineRule="auto"/>
        <w:jc w:val="both"/>
        <w:rPr>
          <w:sz w:val="22"/>
          <w:szCs w:val="22"/>
          <w:lang w:val="id-ID"/>
        </w:rPr>
      </w:pPr>
      <w:r w:rsidRPr="008E38AD">
        <w:rPr>
          <w:sz w:val="22"/>
          <w:szCs w:val="22"/>
        </w:rPr>
        <w:t xml:space="preserve">BUMN mempunyai kebijakan yang berbeda terkait dengan kebijakan pembayaran dividen. Hal ini dikarenakan BUMN dituntut untuk memberikan dividen sebanyak-banyaknya, karena dividen BUMN </w:t>
      </w:r>
      <w:proofErr w:type="gramStart"/>
      <w:r w:rsidRPr="008E38AD">
        <w:rPr>
          <w:sz w:val="22"/>
          <w:szCs w:val="22"/>
        </w:rPr>
        <w:t>akan</w:t>
      </w:r>
      <w:proofErr w:type="gramEnd"/>
      <w:r w:rsidRPr="008E38AD">
        <w:rPr>
          <w:sz w:val="22"/>
          <w:szCs w:val="22"/>
        </w:rPr>
        <w:t xml:space="preserve"> masuk dalam APBN. Selain itu BUMN yang go publik akan lebih disorot kinerjanya, karena diharapkan dengan program privatisasi kinerja BUMN akan meningkat.</w:t>
      </w:r>
      <w:r w:rsidR="00FD6B62">
        <w:rPr>
          <w:sz w:val="22"/>
          <w:szCs w:val="22"/>
        </w:rPr>
        <w:fldChar w:fldCharType="begin" w:fldLock="1"/>
      </w:r>
      <w:r w:rsidR="00CF1600">
        <w:rPr>
          <w:sz w:val="22"/>
          <w:szCs w:val="22"/>
        </w:rPr>
        <w:instrText>ADDIN CSL_CITATION {"citationItems":[{"id":"ITEM-1","itemData":{"ISBN":"0892-6638","ISSN":"2088-9607","abstract":"Abstrak Perusahaan harus menentukan besarnya dividen yang dibagikan, karena penurunan maupun peningkatan jumlah dividen yang dibayarkan seringkali menjadi signal bagi pihak investor mengenai prospek pertumbuhan perusahaan di masa yang akan datang. Secara tidak langsung para investor dapat memperkirakan Nilai Perusahaan yang akan ditanami modal (dibeli sahamnya) melalui kebijakan dividen yang ditetapkan perusahaan bersangkutan. Tujuan penelitian ini adalah menguji pengaruh Kebijakan Dividen yang diproksikan terhadap Dividend Payout Ratio dengan Nilai Perusahaan yang diproksikan terhadap Price Book Value. Penelitian ini menggunakan sampel 22 perusahaan yang termasuk dalam indeks LQ-45 yang tercatat pada Bursa Efek Indonesia selama periode 2009-2011. Data diuji dengan menggunakan SPSS, dengan melakukan pengujian Asumsi Klasik dan pengujian Hipotesis dengan menggunakan Metode Regresi Linier Sederhana. Hasil penelitian menunjukkan bahwa variabel Kebijakan Dividen berpengaruh terhadap Nilai Perusahaan. Pengaruh kedua variabel bersifat positif, dimana setiap kenaikan nilai Kebijakan Dividen juga turut mengakibatkan kenaikan Nilai Perusahaan. Hal ini berarti bahwa hipotesis alternatif diterima sesuai dengan hasil uji hipotesis yang telah dihasilkan. Variabel Kebijakan Dividen juga dapat menjelaskan variabel Nilai Perusahaan secara individu. 1. Pendahuluan Fungsi keuangan pada dasarnya berhubungan dengan keputusan investasi, kebijakan pendanaan, dan kebijakan dividen. Kebijakan dividen merupakan suatu bentuk kebijakan dimana perusahaan mampu menetapkan proporsi laba yang diterima Perusahaan untuk kemudian dibayarkan kepada investor sesuai dengan jumlah saham yang dimiliki. Walaupun perusahaan dapat memberikan jaminan mengenai nilai perusahaan kepada pihak investor melalui jumlah dividen yang dibayarkan, perusahaan juga perlu mempertimbangkan sebagian dana yang dibutuhkan untuk pengembangan perusahaan. Hal tersebut diperkuat dengan teori dividen[1] yang menyatakan adanya tiga perbedaan pandangan mengenai kebijakan pembayaran dividen oleh perusahaan. Ketiga pandangan tersebut berkaitan dengan besar kecilnya jumlah dividen yang dibayarkan kepada pihak investor, antara lain : (1) Dividen seharusnya dibayarkan sebesar-besarnya, (2) Dividen seharusnya dibayarkan sekecil-kecilnya, serta (3) Dividen seharusnya dibayarkan setelah semua kesempatan investasi yang memenuhi persyaratan dibelanjai. Perbedaan pandangan tersebut dikaitkan dengan langkah yang diambil","author":[{"dropping-particle":"","family":"Senata","given":"Maggee","non-dropping-particle":"","parse-names":false,"suffix":""}],"container-title":"Jurbal Wira Ekonomi Mikrosil","id":"ITEM-1","issue":"01","issued":{"date-parts":[["2016"]]},"page":"73-84","title":"Pengaruh Kebijakan Dividen Terhadap Nilai Perusahaan Yang Tercatat Pada Indeks Lq-45 Bursa Efek Indonesia","type":"article-journal","volume":"6"},"uris":["http://www.mendeley.com/documents/?uuid=d05669ea-8625-4725-9d22-6f6dff2891ef"]}],"mendeley":{"formattedCitation":"(Senata, 2016)","plainTextFormattedCitation":"(Senata, 2016)","previouslyFormattedCitation":"(Senata, 2016)"},"properties":{"noteIndex":0},"schema":"https://github.com/citation-style-language/schema/raw/master/csl-citation.json"}</w:instrText>
      </w:r>
      <w:r w:rsidR="00FD6B62">
        <w:rPr>
          <w:sz w:val="22"/>
          <w:szCs w:val="22"/>
        </w:rPr>
        <w:fldChar w:fldCharType="separate"/>
      </w:r>
      <w:r w:rsidR="00FD6B62" w:rsidRPr="00FD6B62">
        <w:rPr>
          <w:noProof/>
          <w:sz w:val="22"/>
          <w:szCs w:val="22"/>
        </w:rPr>
        <w:t>(Senata, 2016)</w:t>
      </w:r>
      <w:r w:rsidR="00FD6B62">
        <w:rPr>
          <w:sz w:val="22"/>
          <w:szCs w:val="22"/>
        </w:rPr>
        <w:fldChar w:fldCharType="end"/>
      </w:r>
      <w:r w:rsidRPr="008E38AD">
        <w:rPr>
          <w:sz w:val="22"/>
          <w:szCs w:val="22"/>
        </w:rPr>
        <w:t xml:space="preserve"> </w:t>
      </w:r>
      <w:r w:rsidR="00BB0310" w:rsidRPr="007630F2">
        <w:rPr>
          <w:sz w:val="22"/>
          <w:szCs w:val="22"/>
        </w:rPr>
        <w:t>yang menyatakan kebijakan dividen berpengaruh terhadap nilai perusahaan.</w:t>
      </w:r>
      <w:r w:rsidR="00BB0310">
        <w:rPr>
          <w:sz w:val="22"/>
          <w:szCs w:val="22"/>
          <w:lang w:val="id-ID"/>
        </w:rPr>
        <w:t xml:space="preserve"> </w:t>
      </w:r>
      <w:r w:rsidR="000B66B1">
        <w:rPr>
          <w:sz w:val="22"/>
          <w:szCs w:val="22"/>
          <w:lang w:val="id-ID"/>
        </w:rPr>
        <w:fldChar w:fldCharType="begin" w:fldLock="1"/>
      </w:r>
      <w:r w:rsidR="00FD6B62">
        <w:rPr>
          <w:sz w:val="22"/>
          <w:szCs w:val="22"/>
          <w:lang w:val="id-ID"/>
        </w:rPr>
        <w:instrText>ADDIN CSL_CITATION {"citationItems":[{"id":"ITEM-1","itemData":{"author":[{"dropping-particle":"","family":"Rialdy","given":"Novien","non-dropping-particle":"","parse-names":false,"suffix":""}],"container-title":"Liabilities Jurnal Pendidikan Akuntansi","id":"ITEM-1","issue":"3","issued":{"date-parts":[["2018"]]},"page":"272-288","title":"Pengaruh Struktur Modal , Keputusan Investasi Dan Kebijakan Dividen Terhadap Nilai Perusahaan Pada Perusahaan BUMN Yang Terdaftar Di BEI Periode 2013 – 2017","type":"article-journal","volume":"1"},"uris":["http://www.mendeley.com/documents/?uuid=c3723edf-1270-4068-af7b-1b9c6fb657cf"]}],"mendeley":{"formattedCitation":"(Rialdy, 2018)","plainTextFormattedCitation":"(Rialdy, 2018)","previouslyFormattedCitation":"(Rialdy, 2018)"},"properties":{"noteIndex":0},"schema":"https://github.com/citation-style-language/schema/raw/master/csl-citation.json"}</w:instrText>
      </w:r>
      <w:r w:rsidR="000B66B1">
        <w:rPr>
          <w:sz w:val="22"/>
          <w:szCs w:val="22"/>
          <w:lang w:val="id-ID"/>
        </w:rPr>
        <w:fldChar w:fldCharType="separate"/>
      </w:r>
      <w:r w:rsidR="000B66B1" w:rsidRPr="000B66B1">
        <w:rPr>
          <w:noProof/>
          <w:sz w:val="22"/>
          <w:szCs w:val="22"/>
          <w:lang w:val="id-ID"/>
        </w:rPr>
        <w:t>(Rialdy, 2018)</w:t>
      </w:r>
      <w:r w:rsidR="000B66B1">
        <w:rPr>
          <w:sz w:val="22"/>
          <w:szCs w:val="22"/>
          <w:lang w:val="id-ID"/>
        </w:rPr>
        <w:fldChar w:fldCharType="end"/>
      </w:r>
      <w:r w:rsidRPr="00BB0310">
        <w:rPr>
          <w:sz w:val="22"/>
          <w:szCs w:val="22"/>
        </w:rPr>
        <w:t xml:space="preserve"> </w:t>
      </w:r>
      <w:r w:rsidR="0091264A">
        <w:rPr>
          <w:sz w:val="22"/>
          <w:szCs w:val="22"/>
          <w:lang w:val="id-ID"/>
        </w:rPr>
        <w:t xml:space="preserve">menyatakan bahwa </w:t>
      </w:r>
      <w:r w:rsidR="0091264A">
        <w:t xml:space="preserve">kebijakan dividen berpengaruh positif dan signifikan terhadap nilai perusahaan </w:t>
      </w:r>
      <w:r w:rsidR="0091264A">
        <w:rPr>
          <w:lang w:val="id-ID"/>
        </w:rPr>
        <w:t xml:space="preserve">dimana </w:t>
      </w:r>
      <w:r w:rsidR="0091264A">
        <w:t>besar kecilnya dividen yang dibayarkan akan sangat mempengaruhi pencapaian tujuan memaksimumkan kesejahteraan bagi pemegang saham.</w:t>
      </w:r>
      <w:r w:rsidR="00601244">
        <w:rPr>
          <w:lang w:val="id-ID"/>
        </w:rPr>
        <w:t xml:space="preserve"> Hal ini juga didukung oleh </w:t>
      </w:r>
      <w:r w:rsidR="000B66B1">
        <w:rPr>
          <w:lang w:val="id-ID"/>
        </w:rPr>
        <w:fldChar w:fldCharType="begin" w:fldLock="1"/>
      </w:r>
      <w:r w:rsidR="009F2EE7">
        <w:rPr>
          <w:lang w:val="id-ID"/>
        </w:rPr>
        <w:instrText>ADDIN CSL_CITATION {"citationItems":[{"id":"ITEM-1","itemData":{"author":[{"dropping-particle":"","family":"Rasyid","given":"Fithrishiyam Aulia","non-dropping-particle":"","parse-names":false,"suffix":""},{"dropping-particle":"","family":"Yuliandhari","given":"Willy Sri","non-dropping-particle":"","parse-names":false,"suffix":""}],"container-title":"Jurnal Akuntansi Bisnis &amp; Ekonomi","id":"ITEM-1","issue":"2","issued":{"date-parts":[["2018"]]},"title":"Pengaruh Biaya Corporate Social Responsibility dan Kebijakan Dividen Terhadap Nilai Perusahaan (Studi Pada Perusahaan BUMN yang terdaftar di Bursa Efek Indonesia 2012 - 2016)","type":"article-journal","volume":"IV"},"uris":["http://www.mendeley.com/documents/?uuid=a744a2d3-c35b-4ba4-b68e-0f4aaae1b3a8"]}],"mendeley":{"formattedCitation":"(Rasyid and Yuliandhari, 2018)","plainTextFormattedCitation":"(Rasyid and Yuliandhari, 2018)","previouslyFormattedCitation":"(Rasyid and Yuliandhari, 2018)"},"properties":{"noteIndex":0},"schema":"https://github.com/citation-style-language/schema/raw/master/csl-citation.json"}</w:instrText>
      </w:r>
      <w:r w:rsidR="000B66B1">
        <w:rPr>
          <w:lang w:val="id-ID"/>
        </w:rPr>
        <w:fldChar w:fldCharType="separate"/>
      </w:r>
      <w:r w:rsidR="00CF1600" w:rsidRPr="00CF1600">
        <w:rPr>
          <w:noProof/>
          <w:lang w:val="id-ID"/>
        </w:rPr>
        <w:t>(Rasyid and Yuliandhari, 2018)</w:t>
      </w:r>
      <w:r w:rsidR="000B66B1">
        <w:rPr>
          <w:lang w:val="id-ID"/>
        </w:rPr>
        <w:fldChar w:fldCharType="end"/>
      </w:r>
      <w:r w:rsidR="00601244">
        <w:rPr>
          <w:lang w:val="id-ID"/>
        </w:rPr>
        <w:t xml:space="preserve"> yang menemukan bahwa kebijakan dividen berpengaruh terhadap nilai perusahaan BUMN.</w:t>
      </w:r>
    </w:p>
    <w:p w:rsidR="00BE4AA1" w:rsidRPr="009C5E95" w:rsidRDefault="008E38AD" w:rsidP="00201F61">
      <w:pPr>
        <w:tabs>
          <w:tab w:val="left" w:pos="6750"/>
        </w:tabs>
        <w:spacing w:line="276" w:lineRule="auto"/>
        <w:ind w:left="426" w:hanging="426"/>
        <w:jc w:val="both"/>
        <w:rPr>
          <w:b/>
          <w:sz w:val="22"/>
          <w:szCs w:val="22"/>
        </w:rPr>
      </w:pPr>
      <w:r w:rsidRPr="008E38AD">
        <w:rPr>
          <w:b/>
          <w:sz w:val="22"/>
          <w:szCs w:val="22"/>
        </w:rPr>
        <w:t>H</w:t>
      </w:r>
      <w:r>
        <w:rPr>
          <w:b/>
          <w:sz w:val="22"/>
          <w:szCs w:val="22"/>
          <w:vertAlign w:val="subscript"/>
        </w:rPr>
        <w:t>5</w:t>
      </w:r>
      <w:proofErr w:type="gramStart"/>
      <w:r w:rsidRPr="008E38AD">
        <w:rPr>
          <w:b/>
          <w:sz w:val="22"/>
          <w:szCs w:val="22"/>
        </w:rPr>
        <w:t>:</w:t>
      </w:r>
      <w:r w:rsidR="00BE4AA1" w:rsidRPr="009C5E95">
        <w:rPr>
          <w:b/>
          <w:sz w:val="22"/>
          <w:szCs w:val="22"/>
        </w:rPr>
        <w:t>Struktur</w:t>
      </w:r>
      <w:proofErr w:type="gramEnd"/>
      <w:r w:rsidR="00BE4AA1" w:rsidRPr="009C5E95">
        <w:rPr>
          <w:b/>
          <w:sz w:val="22"/>
          <w:szCs w:val="22"/>
        </w:rPr>
        <w:t xml:space="preserve"> modal,  </w:t>
      </w:r>
      <w:r w:rsidR="00BE4AA1" w:rsidRPr="009C5E95">
        <w:rPr>
          <w:b/>
          <w:i/>
          <w:sz w:val="22"/>
          <w:szCs w:val="22"/>
        </w:rPr>
        <w:t>capital expenditure,</w:t>
      </w:r>
      <w:r w:rsidR="00BE4AA1" w:rsidRPr="009C5E95">
        <w:rPr>
          <w:b/>
          <w:sz w:val="22"/>
          <w:szCs w:val="22"/>
        </w:rPr>
        <w:t xml:space="preserve">  dan profitabilitas  secara bersama-sama berpengaruh terhadap nilai perusahaan BUMN yang  terdaftar di BEI</w:t>
      </w:r>
    </w:p>
    <w:p w:rsidR="006459CF" w:rsidRPr="00DB3946" w:rsidRDefault="006459CF" w:rsidP="00201F61">
      <w:pPr>
        <w:pStyle w:val="Heading1"/>
        <w:suppressAutoHyphens/>
        <w:spacing w:after="60" w:line="276" w:lineRule="auto"/>
        <w:rPr>
          <w:i w:val="0"/>
          <w:sz w:val="22"/>
          <w:szCs w:val="22"/>
        </w:rPr>
      </w:pPr>
      <w:r w:rsidRPr="00DB3946">
        <w:rPr>
          <w:i w:val="0"/>
          <w:sz w:val="22"/>
          <w:szCs w:val="22"/>
        </w:rPr>
        <w:t>METODE PENELITIAN</w:t>
      </w:r>
    </w:p>
    <w:p w:rsidR="009C5E95" w:rsidRPr="00DB3946" w:rsidRDefault="009C5E95" w:rsidP="00201F61">
      <w:pPr>
        <w:tabs>
          <w:tab w:val="left" w:pos="6750"/>
        </w:tabs>
        <w:spacing w:line="276" w:lineRule="auto"/>
        <w:ind w:left="426" w:hanging="426"/>
        <w:rPr>
          <w:b/>
          <w:sz w:val="22"/>
          <w:szCs w:val="22"/>
        </w:rPr>
      </w:pPr>
      <w:r w:rsidRPr="00DB3946">
        <w:rPr>
          <w:b/>
          <w:sz w:val="22"/>
          <w:szCs w:val="22"/>
        </w:rPr>
        <w:t>Model Penelitian</w:t>
      </w:r>
    </w:p>
    <w:p w:rsidR="009C5E95" w:rsidRPr="00DB3946" w:rsidRDefault="009C5E95" w:rsidP="00201F61">
      <w:pPr>
        <w:tabs>
          <w:tab w:val="left" w:pos="0"/>
        </w:tabs>
        <w:spacing w:line="276" w:lineRule="auto"/>
        <w:ind w:firstLine="567"/>
        <w:jc w:val="both"/>
        <w:rPr>
          <w:color w:val="00B050"/>
          <w:sz w:val="22"/>
          <w:szCs w:val="22"/>
        </w:rPr>
      </w:pPr>
      <w:r w:rsidRPr="00DB3946">
        <w:rPr>
          <w:sz w:val="22"/>
          <w:szCs w:val="22"/>
        </w:rPr>
        <w:t xml:space="preserve">Dari 4 (empat) hipotesis yang telah dirumuskan, maka dapat dibuat sebuah model penelitian sebagai berikut: </w:t>
      </w:r>
    </w:p>
    <w:p w:rsidR="009C5E95" w:rsidRPr="00DB3946" w:rsidRDefault="009C5E95" w:rsidP="00201F61">
      <w:pPr>
        <w:tabs>
          <w:tab w:val="left" w:pos="426"/>
        </w:tabs>
        <w:spacing w:line="276" w:lineRule="auto"/>
        <w:ind w:left="567" w:hanging="567"/>
        <w:rPr>
          <w:color w:val="00B050"/>
          <w:sz w:val="22"/>
          <w:szCs w:val="22"/>
        </w:rPr>
      </w:pPr>
      <w:r w:rsidRPr="00DB3946">
        <w:rPr>
          <w:noProof/>
          <w:color w:val="00B050"/>
          <w:sz w:val="22"/>
          <w:szCs w:val="22"/>
          <w:lang w:val="id-ID" w:eastAsia="id-ID"/>
        </w:rPr>
        <mc:AlternateContent>
          <mc:Choice Requires="wps">
            <w:drawing>
              <wp:anchor distT="0" distB="0" distL="114300" distR="114300" simplePos="0" relativeHeight="251654144" behindDoc="0" locked="0" layoutInCell="1" allowOverlap="1" wp14:anchorId="34BD3BD3" wp14:editId="5AACDECC">
                <wp:simplePos x="0" y="0"/>
                <wp:positionH relativeFrom="column">
                  <wp:posOffset>215265</wp:posOffset>
                </wp:positionH>
                <wp:positionV relativeFrom="paragraph">
                  <wp:posOffset>8890</wp:posOffset>
                </wp:positionV>
                <wp:extent cx="1847850" cy="24003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847850" cy="2400300"/>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6C3EB" id="Rectangle 11" o:spid="_x0000_s1026" style="position:absolute;margin-left:16.95pt;margin-top:.7pt;width:145.5pt;height:18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" fillcolor="white [3201]" strokecolor="black [3200]" strokeweight="1.5pt"/>
            </w:pict>
          </mc:Fallback>
        </mc:AlternateContent>
      </w:r>
    </w:p>
    <w:p w:rsidR="009C5E95" w:rsidRPr="00DB3946" w:rsidRDefault="008E38AD" w:rsidP="00201F61">
      <w:pPr>
        <w:tabs>
          <w:tab w:val="left" w:pos="6750"/>
        </w:tabs>
        <w:spacing w:line="276" w:lineRule="auto"/>
        <w:rPr>
          <w:color w:val="00B050"/>
          <w:sz w:val="22"/>
          <w:szCs w:val="22"/>
        </w:rPr>
      </w:pPr>
      <w:r w:rsidRPr="00DB3946">
        <w:rPr>
          <w:noProof/>
          <w:color w:val="00B050"/>
          <w:sz w:val="22"/>
          <w:szCs w:val="22"/>
          <w:lang w:val="id-ID" w:eastAsia="id-ID"/>
        </w:rPr>
        <mc:AlternateContent>
          <mc:Choice Requires="wpg">
            <w:drawing>
              <wp:anchor distT="0" distB="0" distL="114300" distR="114300" simplePos="0" relativeHeight="251666432" behindDoc="0" locked="0" layoutInCell="1" allowOverlap="1" wp14:anchorId="34EC2D73" wp14:editId="6398597C">
                <wp:simplePos x="0" y="0"/>
                <wp:positionH relativeFrom="column">
                  <wp:posOffset>396240</wp:posOffset>
                </wp:positionH>
                <wp:positionV relativeFrom="paragraph">
                  <wp:posOffset>5080</wp:posOffset>
                </wp:positionV>
                <wp:extent cx="3990975" cy="2410460"/>
                <wp:effectExtent l="0" t="0" r="28575" b="27940"/>
                <wp:wrapNone/>
                <wp:docPr id="9" name="Group 9"/>
                <wp:cNvGraphicFramePr/>
                <a:graphic xmlns:a="http://schemas.openxmlformats.org/drawingml/2006/main">
                  <a:graphicData uri="http://schemas.microsoft.com/office/word/2010/wordprocessingGroup">
                    <wpg:wgp>
                      <wpg:cNvGrpSpPr/>
                      <wpg:grpSpPr>
                        <a:xfrm>
                          <a:off x="0" y="0"/>
                          <a:ext cx="3990975" cy="2410460"/>
                          <a:chOff x="-1" y="0"/>
                          <a:chExt cx="3990975" cy="2410542"/>
                        </a:xfrm>
                      </wpg:grpSpPr>
                      <wpg:grpSp>
                        <wpg:cNvPr id="12" name="Group 12"/>
                        <wpg:cNvGrpSpPr/>
                        <wpg:grpSpPr>
                          <a:xfrm>
                            <a:off x="-1" y="0"/>
                            <a:ext cx="3990975" cy="2410542"/>
                            <a:chOff x="-101401" y="89687"/>
                            <a:chExt cx="5615199" cy="3391467"/>
                          </a:xfrm>
                        </wpg:grpSpPr>
                        <wps:wsp>
                          <wps:cNvPr id="2" name="Rectangle 2"/>
                          <wps:cNvSpPr/>
                          <wps:spPr>
                            <a:xfrm>
                              <a:off x="-69249" y="89687"/>
                              <a:ext cx="2004864" cy="509239"/>
                            </a:xfrm>
                            <a:prstGeom prst="rect">
                              <a:avLst/>
                            </a:prstGeom>
                          </wps:spPr>
                          <wps:style>
                            <a:lnRef idx="2">
                              <a:schemeClr val="dk1"/>
                            </a:lnRef>
                            <a:fillRef idx="1">
                              <a:schemeClr val="lt1"/>
                            </a:fillRef>
                            <a:effectRef idx="0">
                              <a:schemeClr val="dk1"/>
                            </a:effectRef>
                            <a:fontRef idx="minor">
                              <a:schemeClr val="dk1"/>
                            </a:fontRef>
                          </wps:style>
                          <wps:txbx>
                            <w:txbxContent>
                              <w:p w:rsidR="00CF1600" w:rsidRPr="00FE45B3" w:rsidRDefault="00CF1600" w:rsidP="009C5E95">
                                <w:pPr>
                                  <w:jc w:val="center"/>
                                </w:pPr>
                                <w:proofErr w:type="gramStart"/>
                                <w:r w:rsidRPr="00FE45B3">
                                  <w:rPr>
                                    <w:szCs w:val="24"/>
                                  </w:rPr>
                                  <w:t>struktur</w:t>
                                </w:r>
                                <w:proofErr w:type="gramEnd"/>
                                <w:r w:rsidRPr="00FE45B3">
                                  <w:rPr>
                                    <w:szCs w:val="24"/>
                                  </w:rPr>
                                  <w:t xml:space="preserve"> modal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1401" y="842360"/>
                              <a:ext cx="2037017" cy="493663"/>
                            </a:xfrm>
                            <a:prstGeom prst="rect">
                              <a:avLst/>
                            </a:prstGeom>
                          </wps:spPr>
                          <wps:style>
                            <a:lnRef idx="2">
                              <a:schemeClr val="dk1"/>
                            </a:lnRef>
                            <a:fillRef idx="1">
                              <a:schemeClr val="lt1"/>
                            </a:fillRef>
                            <a:effectRef idx="0">
                              <a:schemeClr val="dk1"/>
                            </a:effectRef>
                            <a:fontRef idx="minor">
                              <a:schemeClr val="dk1"/>
                            </a:fontRef>
                          </wps:style>
                          <wps:txbx>
                            <w:txbxContent>
                              <w:p w:rsidR="00CF1600" w:rsidRPr="00FE45B3" w:rsidRDefault="00CF1600" w:rsidP="008E38AD">
                                <w:proofErr w:type="gramStart"/>
                                <w:r w:rsidRPr="00FE45B3">
                                  <w:rPr>
                                    <w:i/>
                                    <w:szCs w:val="24"/>
                                  </w:rPr>
                                  <w:t>capital</w:t>
                                </w:r>
                                <w:proofErr w:type="gramEnd"/>
                                <w:r w:rsidRPr="00FE45B3">
                                  <w:rPr>
                                    <w:i/>
                                    <w:szCs w:val="24"/>
                                  </w:rPr>
                                  <w:t xml:space="preserve"> expenditure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3358336" y="907177"/>
                              <a:ext cx="2155462" cy="915841"/>
                            </a:xfrm>
                            <a:prstGeom prst="rect">
                              <a:avLst/>
                            </a:prstGeom>
                          </wps:spPr>
                          <wps:style>
                            <a:lnRef idx="2">
                              <a:schemeClr val="dk1"/>
                            </a:lnRef>
                            <a:fillRef idx="1">
                              <a:schemeClr val="lt1"/>
                            </a:fillRef>
                            <a:effectRef idx="0">
                              <a:schemeClr val="dk1"/>
                            </a:effectRef>
                            <a:fontRef idx="minor">
                              <a:schemeClr val="dk1"/>
                            </a:fontRef>
                          </wps:style>
                          <wps:txbx>
                            <w:txbxContent>
                              <w:p w:rsidR="00CF1600" w:rsidRPr="00FE45B3" w:rsidRDefault="00CF1600" w:rsidP="009C5E95">
                                <w:pPr>
                                  <w:jc w:val="center"/>
                                </w:pPr>
                                <w:proofErr w:type="gramStart"/>
                                <w:r w:rsidRPr="00FE45B3">
                                  <w:rPr>
                                    <w:szCs w:val="24"/>
                                  </w:rPr>
                                  <w:t>nilai</w:t>
                                </w:r>
                                <w:proofErr w:type="gramEnd"/>
                                <w:r w:rsidRPr="00FE45B3">
                                  <w:rPr>
                                    <w:szCs w:val="24"/>
                                  </w:rPr>
                                  <w:t xml:space="preserve">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a:stCxn id="2" idx="3"/>
                          </wps:cNvCnPr>
                          <wps:spPr>
                            <a:xfrm>
                              <a:off x="1935615" y="344307"/>
                              <a:ext cx="1407152" cy="8443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Straight Connector 14"/>
                          <wps:cNvCnPr/>
                          <wps:spPr>
                            <a:xfrm>
                              <a:off x="756873" y="3238927"/>
                              <a:ext cx="1" cy="242227"/>
                            </a:xfrm>
                            <a:prstGeom prst="line">
                              <a:avLst/>
                            </a:prstGeom>
                            <a:ln w="15875"/>
                          </wps:spPr>
                          <wps:style>
                            <a:lnRef idx="1">
                              <a:schemeClr val="dk1"/>
                            </a:lnRef>
                            <a:fillRef idx="0">
                              <a:schemeClr val="dk1"/>
                            </a:fillRef>
                            <a:effectRef idx="0">
                              <a:schemeClr val="dk1"/>
                            </a:effectRef>
                            <a:fontRef idx="minor">
                              <a:schemeClr val="tx1"/>
                            </a:fontRef>
                          </wps:style>
                          <wps:bodyPr/>
                        </wps:wsp>
                      </wpg:grpSp>
                      <wps:wsp>
                        <wps:cNvPr id="1" name="Straight Connector 1"/>
                        <wps:cNvCnPr/>
                        <wps:spPr>
                          <a:xfrm flipV="1">
                            <a:off x="609600" y="2390775"/>
                            <a:ext cx="2390775" cy="9525"/>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flipV="1">
                            <a:off x="2990850" y="1238250"/>
                            <a:ext cx="0" cy="1158823"/>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34EC2D73" id="Group 9" o:spid="_x0000_s1026" style="position:absolute;margin-left:31.2pt;margin-top:.4pt;width:314.25pt;height:189.8pt;z-index:251666432;mso-width-relative:margin" coordorigin="" coordsize="39909,24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">
                <v:group id="Group 12" o:spid="_x0000_s1027" style="position:absolute;width:39909;height:24105" coordorigin="-1014,896" coordsize="56151,33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2" o:spid="_x0000_s1028" style="position:absolute;left:-692;top:896;width:20048;height:5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nuEMMA&#10;AADaAAAADwAAAGRycy9kb3ducmV2LnhtbESPT2vCQBTE7wW/w/IEb3VjDtJGV5GAWOypqR68PbLP&#10;bDD7NmS3+dNP3y0Uehxm5jfMdj/aRvTU+dqxgtUyAUFcOl1zpeDyeXx+AeEDssbGMSmYyMN+N3va&#10;YqbdwB/UF6ESEcI+QwUmhDaT0peGLPqla4mjd3edxRBlV0nd4RDhtpFpkqylxZrjgsGWckPlo/iy&#10;Ct4nGfrLdf363ef1pItbfjpTrtRiPh42IAKN4T/8137TClL4vRJv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nuEMMAAADaAAAADwAAAAAAAAAAAAAAAACYAgAAZHJzL2Rv&#10;d25yZXYueG1sUEsFBgAAAAAEAAQA9QAAAIgDAAAAAA==&#10;" fillcolor="white [3201]" strokecolor="black [3200]" strokeweight="2pt">
                    <v:textbox>
                      <w:txbxContent>
                        <w:p w:rsidR="00CF1600" w:rsidRPr="00FE45B3" w:rsidRDefault="00CF1600" w:rsidP="009C5E95">
                          <w:pPr>
                            <w:jc w:val="center"/>
                          </w:pPr>
                          <w:r w:rsidRPr="00FE45B3">
                            <w:rPr>
                              <w:szCs w:val="24"/>
                            </w:rPr>
                            <w:t>struktur modal</w:t>
                          </w:r>
                        </w:p>
                      </w:txbxContent>
                    </v:textbox>
                  </v:rect>
                  <v:rect id="Rectangle 4" o:spid="_x0000_s1029" style="position:absolute;left:-1014;top:8423;width:20370;height:49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zT/8IA&#10;AADaAAAADwAAAGRycy9kb3ducmV2LnhtbESPQYvCMBSE74L/ITxhb5rus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NP/wgAAANoAAAAPAAAAAAAAAAAAAAAAAJgCAABkcnMvZG93&#10;bnJldi54bWxQSwUGAAAAAAQABAD1AAAAhwMAAAAA&#10;" fillcolor="white [3201]" strokecolor="black [3200]" strokeweight="2pt">
                    <v:textbox>
                      <w:txbxContent>
                        <w:p w:rsidR="00CF1600" w:rsidRPr="00FE45B3" w:rsidRDefault="00CF1600" w:rsidP="008E38AD">
                          <w:r w:rsidRPr="00FE45B3">
                            <w:rPr>
                              <w:i/>
                              <w:szCs w:val="24"/>
                            </w:rPr>
                            <w:t>capital expenditure</w:t>
                          </w:r>
                        </w:p>
                      </w:txbxContent>
                    </v:textbox>
                  </v:rect>
                  <v:rect id="Rectangle 5" o:spid="_x0000_s1030" style="position:absolute;left:33583;top:9071;width:21554;height:9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2ZMIA&#10;AADaAAAADwAAAGRycy9kb3ducmV2LnhtbESPQYvCMBSE74L/ITxhb5ruwop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HZkwgAAANoAAAAPAAAAAAAAAAAAAAAAAJgCAABkcnMvZG93&#10;bnJldi54bWxQSwUGAAAAAAQABAD1AAAAhwMAAAAA&#10;" fillcolor="white [3201]" strokecolor="black [3200]" strokeweight="2pt">
                    <v:textbox>
                      <w:txbxContent>
                        <w:p w:rsidR="00CF1600" w:rsidRPr="00FE45B3" w:rsidRDefault="00CF1600" w:rsidP="009C5E95">
                          <w:pPr>
                            <w:jc w:val="center"/>
                          </w:pPr>
                          <w:r w:rsidRPr="00FE45B3">
                            <w:rPr>
                              <w:szCs w:val="24"/>
                            </w:rPr>
                            <w:t>nilai perusahaan</w:t>
                          </w:r>
                        </w:p>
                      </w:txbxContent>
                    </v:textbox>
                  </v:rect>
                  <v:shapetype id="_x0000_t32" coordsize="21600,21600" o:spt="32" o:oned="t" path="m,l21600,21600e" filled="f">
                    <v:path arrowok="t" fillok="f" o:connecttype="none"/>
                    <o:lock v:ext="edit" shapetype="t"/>
                  </v:shapetype>
                  <v:shape id="Straight Arrow Connector 7" o:spid="_x0000_s1031" type="#_x0000_t32" style="position:absolute;left:19356;top:3443;width:14071;height:8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4lVL8AAADaAAAADwAAAGRycy9kb3ducmV2LnhtbESP3YrCMBSE7wXfIRxhb0RTZVGpRhFh&#10;oXu56gMcmmNTbE5Kkv7s25uFBS+HmfmGOZxG24iefKgdK1gtMxDEpdM1Vwrut6/FDkSIyBobx6Tg&#10;lwKcjtPJAXPtBv6h/horkSAcclRgYmxzKUNpyGJYupY4eQ/nLcYkfSW1xyHBbSPXWbaRFmtOCwZb&#10;uhgqn9fOKnA9m+/PuY1P2ZW3M3bFZfCFUh+z8bwHEWmM7/B/u9AKtvB3Jd0AeX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s4lVL8AAADaAAAADwAAAAAAAAAAAAAAAACh&#10;AgAAZHJzL2Rvd25yZXYueG1sUEsFBgAAAAAEAAQA+QAAAI0DAAAAAA==&#10;" strokecolor="black [3040]">
                    <v:stroke endarrow="block"/>
                  </v:shape>
                  <v:line id="Straight Connector 14" o:spid="_x0000_s1032" style="position:absolute;visibility:visible;mso-wrap-style:square" from="7568,32389" to="7568,34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jDUL8AAADbAAAADwAAAGRycy9kb3ducmV2LnhtbERPTWsCMRC9F/wPYQRvNWsrUrZGEcGi&#10;t9b14HHYjJvVzSQkqa7/3hQK3ubxPme+7G0nrhRi61jBZFyAIK6dbrlRcKg2rx8gYkLW2DkmBXeK&#10;sFwMXuZYanfjH7ruUyNyCMcSFZiUfCllrA1ZjGPniTN3csFiyjA0Uge85XDbybeimEmLLecGg57W&#10;hurL/tcq8KHfVt/vX62h43k39bW7pOKo1GjYrz5BJOrTU/zv3uo8fwp/v+QD5OI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xjDUL8AAADbAAAADwAAAAAAAAAAAAAAAACh&#10;AgAAZHJzL2Rvd25yZXYueG1sUEsFBgAAAAAEAAQA+QAAAI0DAAAAAA==&#10;" strokecolor="black [3040]" strokeweight="1.25pt"/>
                </v:group>
                <v:line id="Straight Connector 1" o:spid="_x0000_s1033" style="position:absolute;flip:y;visibility:visible;mso-wrap-style:square" from="6096,23907" to="30003,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rdGsAAAADaAAAADwAAAGRycy9kb3ducmV2LnhtbERPS2rDMBDdF3oHMYXuGjktmOBEMU5p&#10;SUlX+RxgsCaWiTRyLdWxb18FAl0Nj/edVTk6KwbqQ+tZwXyWgSCuvW65UXA6fr4sQISIrNF6JgUT&#10;BSjXjw8rLLS/8p6GQ2xECuFQoAITY1dIGWpDDsPMd8SJO/veYUywb6Tu8ZrCnZWvWZZLhy2nBoMd&#10;vRuqL4dfp2D7Pb2Z085vtnas8yp8DPYnnpV6fhqrJYhIY/wX391fOs2H2yu3K9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63RrAAAAA2gAAAA8AAAAAAAAAAAAAAAAA&#10;oQIAAGRycy9kb3ducmV2LnhtbFBLBQYAAAAABAAEAPkAAACOAwAAAAA=&#10;" strokecolor="black [3040]" strokeweight="1.25pt"/>
                <v:shape id="Straight Arrow Connector 6" o:spid="_x0000_s1034" type="#_x0000_t32" style="position:absolute;left:29908;top:12382;width:0;height:115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07DsEAAADaAAAADwAAAGRycy9kb3ducmV2LnhtbESPW4vCMBSE3xf8D+EIvq2pF6RWo4go&#10;CAvCenk/bY5tsTkpTbT1328EYR+HmfmGWa47U4knNa60rGA0jEAQZ1aXnCu4nPffMQjnkTVWlknB&#10;ixysV72vJSbatvxLz5PPRYCwS1BB4X2dSOmyggy6oa2Jg3ezjUEfZJNL3WAb4KaS4yiaSYMlh4UC&#10;a9oWlN1PD6Ng6mIzj6hNd5Mqzo5Xnf6cTarUoN9tFiA8df4//GkftIIZvK+EGy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TTsOwQAAANoAAAAPAAAAAAAAAAAAAAAA&#10;AKECAABkcnMvZG93bnJldi54bWxQSwUGAAAAAAQABAD5AAAAjwMAAAAA&#10;" strokecolor="black [3040]" strokeweight="1.25pt">
                  <v:stroke endarrow="block"/>
                </v:shape>
              </v:group>
            </w:pict>
          </mc:Fallback>
        </mc:AlternateContent>
      </w:r>
    </w:p>
    <w:p w:rsidR="009C5E95" w:rsidRPr="00DB3946" w:rsidRDefault="009C5E95" w:rsidP="00201F61">
      <w:pPr>
        <w:tabs>
          <w:tab w:val="left" w:pos="6750"/>
        </w:tabs>
        <w:spacing w:line="276" w:lineRule="auto"/>
        <w:rPr>
          <w:color w:val="00B050"/>
          <w:sz w:val="22"/>
          <w:szCs w:val="22"/>
        </w:rPr>
      </w:pPr>
    </w:p>
    <w:p w:rsidR="009C5E95" w:rsidRPr="00DB3946" w:rsidRDefault="009C5E95" w:rsidP="00201F61">
      <w:pPr>
        <w:tabs>
          <w:tab w:val="left" w:pos="6750"/>
        </w:tabs>
        <w:spacing w:line="276" w:lineRule="auto"/>
        <w:rPr>
          <w:color w:val="00B050"/>
          <w:sz w:val="22"/>
          <w:szCs w:val="22"/>
        </w:rPr>
      </w:pPr>
    </w:p>
    <w:p w:rsidR="009C5E95" w:rsidRPr="00DB3946" w:rsidRDefault="009C5E95" w:rsidP="00201F61">
      <w:pPr>
        <w:tabs>
          <w:tab w:val="left" w:pos="6750"/>
        </w:tabs>
        <w:spacing w:line="276" w:lineRule="auto"/>
        <w:rPr>
          <w:color w:val="00B050"/>
          <w:sz w:val="22"/>
          <w:szCs w:val="22"/>
        </w:rPr>
      </w:pPr>
      <w:r w:rsidRPr="00DB3946">
        <w:rPr>
          <w:noProof/>
          <w:color w:val="00B050"/>
          <w:sz w:val="22"/>
          <w:szCs w:val="22"/>
          <w:lang w:val="id-ID" w:eastAsia="id-ID"/>
        </w:rPr>
        <mc:AlternateContent>
          <mc:Choice Requires="wps">
            <w:drawing>
              <wp:anchor distT="0" distB="0" distL="114300" distR="114300" simplePos="0" relativeHeight="251659264" behindDoc="0" locked="0" layoutInCell="1" allowOverlap="1" wp14:anchorId="66ADD98A" wp14:editId="367F67C3">
                <wp:simplePos x="0" y="0"/>
                <wp:positionH relativeFrom="column">
                  <wp:posOffset>1577339</wp:posOffset>
                </wp:positionH>
                <wp:positionV relativeFrom="paragraph">
                  <wp:posOffset>127001</wp:posOffset>
                </wp:positionV>
                <wp:extent cx="1277891" cy="171450"/>
                <wp:effectExtent l="0" t="0" r="74930" b="76200"/>
                <wp:wrapNone/>
                <wp:docPr id="10" name="Straight Arrow Connector 10"/>
                <wp:cNvGraphicFramePr/>
                <a:graphic xmlns:a="http://schemas.openxmlformats.org/drawingml/2006/main">
                  <a:graphicData uri="http://schemas.microsoft.com/office/word/2010/wordprocessingShape">
                    <wps:wsp>
                      <wps:cNvCnPr/>
                      <wps:spPr>
                        <a:xfrm>
                          <a:off x="0" y="0"/>
                          <a:ext cx="1277891"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FE421D" id="Straight Arrow Connector 10" o:spid="_x0000_s1026" type="#_x0000_t32" style="position:absolute;margin-left:124.2pt;margin-top:10pt;width:100.6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" strokecolor="black [3040]">
                <v:stroke endarrow="block"/>
              </v:shape>
            </w:pict>
          </mc:Fallback>
        </mc:AlternateContent>
      </w:r>
    </w:p>
    <w:p w:rsidR="009C5E95" w:rsidRPr="00DB3946" w:rsidRDefault="009C5E95" w:rsidP="00201F61">
      <w:pPr>
        <w:tabs>
          <w:tab w:val="left" w:pos="6750"/>
        </w:tabs>
        <w:spacing w:line="276" w:lineRule="auto"/>
        <w:rPr>
          <w:color w:val="00B050"/>
          <w:sz w:val="22"/>
          <w:szCs w:val="22"/>
        </w:rPr>
      </w:pPr>
    </w:p>
    <w:p w:rsidR="009C5E95" w:rsidRPr="00DB3946" w:rsidRDefault="008E38AD" w:rsidP="00201F61">
      <w:pPr>
        <w:tabs>
          <w:tab w:val="left" w:pos="6750"/>
        </w:tabs>
        <w:spacing w:line="276" w:lineRule="auto"/>
        <w:rPr>
          <w:color w:val="00B050"/>
          <w:sz w:val="22"/>
          <w:szCs w:val="22"/>
        </w:rPr>
      </w:pPr>
      <w:r w:rsidRPr="00DB3946">
        <w:rPr>
          <w:noProof/>
          <w:color w:val="00B050"/>
          <w:sz w:val="22"/>
          <w:szCs w:val="22"/>
          <w:lang w:val="id-ID" w:eastAsia="id-ID"/>
        </w:rPr>
        <mc:AlternateContent>
          <mc:Choice Requires="wps">
            <w:drawing>
              <wp:anchor distT="0" distB="0" distL="114300" distR="114300" simplePos="0" relativeHeight="251658240" behindDoc="0" locked="0" layoutInCell="1" allowOverlap="1" wp14:anchorId="50BC7B81" wp14:editId="69DAF1A2">
                <wp:simplePos x="0" y="0"/>
                <wp:positionH relativeFrom="column">
                  <wp:posOffset>1853565</wp:posOffset>
                </wp:positionH>
                <wp:positionV relativeFrom="paragraph">
                  <wp:posOffset>5079</wp:posOffset>
                </wp:positionV>
                <wp:extent cx="990600" cy="371475"/>
                <wp:effectExtent l="0" t="38100" r="57150" b="28575"/>
                <wp:wrapNone/>
                <wp:docPr id="21" name="Straight Arrow Connector 21"/>
                <wp:cNvGraphicFramePr/>
                <a:graphic xmlns:a="http://schemas.openxmlformats.org/drawingml/2006/main">
                  <a:graphicData uri="http://schemas.microsoft.com/office/word/2010/wordprocessingShape">
                    <wps:wsp>
                      <wps:cNvCnPr/>
                      <wps:spPr>
                        <a:xfrm flipV="1">
                          <a:off x="0" y="0"/>
                          <a:ext cx="99060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DB835E" id="Straight Arrow Connector 21" o:spid="_x0000_s1026" type="#_x0000_t32" style="position:absolute;margin-left:145.95pt;margin-top:.4pt;width:78pt;height:29.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" strokecolor="black [3040]">
                <v:stroke endarrow="block"/>
              </v:shape>
            </w:pict>
          </mc:Fallback>
        </mc:AlternateContent>
      </w:r>
      <w:r w:rsidRPr="00DB3946">
        <w:rPr>
          <w:noProof/>
          <w:color w:val="00B050"/>
          <w:sz w:val="22"/>
          <w:szCs w:val="22"/>
          <w:lang w:val="id-ID" w:eastAsia="id-ID"/>
        </w:rPr>
        <mc:AlternateContent>
          <mc:Choice Requires="wps">
            <w:drawing>
              <wp:anchor distT="0" distB="0" distL="114300" distR="114300" simplePos="0" relativeHeight="251671552" behindDoc="0" locked="0" layoutInCell="1" allowOverlap="1" wp14:anchorId="0F74B1AA" wp14:editId="0AD08A1F">
                <wp:simplePos x="0" y="0"/>
                <wp:positionH relativeFrom="column">
                  <wp:posOffset>1844040</wp:posOffset>
                </wp:positionH>
                <wp:positionV relativeFrom="paragraph">
                  <wp:posOffset>43180</wp:posOffset>
                </wp:positionV>
                <wp:extent cx="990600" cy="838200"/>
                <wp:effectExtent l="0" t="38100" r="57150" b="19050"/>
                <wp:wrapNone/>
                <wp:docPr id="8" name="Straight Arrow Connector 8"/>
                <wp:cNvGraphicFramePr/>
                <a:graphic xmlns:a="http://schemas.openxmlformats.org/drawingml/2006/main">
                  <a:graphicData uri="http://schemas.microsoft.com/office/word/2010/wordprocessingShape">
                    <wps:wsp>
                      <wps:cNvCnPr/>
                      <wps:spPr>
                        <a:xfrm flipV="1">
                          <a:off x="0" y="0"/>
                          <a:ext cx="990600" cy="838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E43629" id="Straight Arrow Connector 8" o:spid="_x0000_s1026" type="#_x0000_t32" style="position:absolute;margin-left:145.2pt;margin-top:3.4pt;width:78pt;height:6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" strokecolor="black [3040]">
                <v:stroke endarrow="block"/>
              </v:shape>
            </w:pict>
          </mc:Fallback>
        </mc:AlternateContent>
      </w:r>
    </w:p>
    <w:p w:rsidR="009C5E95" w:rsidRPr="00DB3946" w:rsidRDefault="008E38AD" w:rsidP="00201F61">
      <w:pPr>
        <w:tabs>
          <w:tab w:val="left" w:pos="6750"/>
        </w:tabs>
        <w:spacing w:line="276" w:lineRule="auto"/>
        <w:rPr>
          <w:color w:val="00B050"/>
          <w:sz w:val="22"/>
          <w:szCs w:val="22"/>
        </w:rPr>
      </w:pPr>
      <w:r w:rsidRPr="00DB3946">
        <w:rPr>
          <w:noProof/>
          <w:sz w:val="22"/>
          <w:szCs w:val="22"/>
          <w:lang w:val="id-ID" w:eastAsia="id-ID"/>
        </w:rPr>
        <mc:AlternateContent>
          <mc:Choice Requires="wps">
            <w:drawing>
              <wp:anchor distT="0" distB="0" distL="114300" distR="114300" simplePos="0" relativeHeight="251655168" behindDoc="0" locked="0" layoutInCell="1" allowOverlap="1" wp14:anchorId="7D4F860C" wp14:editId="6ED682CD">
                <wp:simplePos x="0" y="0"/>
                <wp:positionH relativeFrom="column">
                  <wp:posOffset>396239</wp:posOffset>
                </wp:positionH>
                <wp:positionV relativeFrom="paragraph">
                  <wp:posOffset>10795</wp:posOffset>
                </wp:positionV>
                <wp:extent cx="1447799" cy="333375"/>
                <wp:effectExtent l="0" t="0" r="19685" b="28575"/>
                <wp:wrapNone/>
                <wp:docPr id="18" name="Rectangle 18"/>
                <wp:cNvGraphicFramePr/>
                <a:graphic xmlns:a="http://schemas.openxmlformats.org/drawingml/2006/main">
                  <a:graphicData uri="http://schemas.microsoft.com/office/word/2010/wordprocessingShape">
                    <wps:wsp>
                      <wps:cNvSpPr/>
                      <wps:spPr>
                        <a:xfrm>
                          <a:off x="0" y="0"/>
                          <a:ext cx="1447799" cy="333375"/>
                        </a:xfrm>
                        <a:prstGeom prst="rect">
                          <a:avLst/>
                        </a:prstGeom>
                      </wps:spPr>
                      <wps:style>
                        <a:lnRef idx="2">
                          <a:schemeClr val="dk1"/>
                        </a:lnRef>
                        <a:fillRef idx="1">
                          <a:schemeClr val="lt1"/>
                        </a:fillRef>
                        <a:effectRef idx="0">
                          <a:schemeClr val="dk1"/>
                        </a:effectRef>
                        <a:fontRef idx="minor">
                          <a:schemeClr val="dk1"/>
                        </a:fontRef>
                      </wps:style>
                      <wps:txbx>
                        <w:txbxContent>
                          <w:p w:rsidR="00CF1600" w:rsidRPr="00DA1295" w:rsidRDefault="00CF1600" w:rsidP="009C5E95">
                            <w:pPr>
                              <w:jc w:val="center"/>
                            </w:pPr>
                            <w:proofErr w:type="gramStart"/>
                            <w:r>
                              <w:rPr>
                                <w:szCs w:val="24"/>
                              </w:rPr>
                              <w:t>profitabilitas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F860C" id="Rectangle 18" o:spid="_x0000_s1035" style="position:absolute;margin-left:31.2pt;margin-top:.85pt;width:114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" fillcolor="white [3201]" strokecolor="black [3200]" strokeweight="2pt">
                <v:textbox>
                  <w:txbxContent>
                    <w:p w:rsidR="00CF1600" w:rsidRPr="00DA1295" w:rsidRDefault="00CF1600" w:rsidP="009C5E95">
                      <w:pPr>
                        <w:jc w:val="center"/>
                      </w:pPr>
                      <w:r>
                        <w:rPr>
                          <w:szCs w:val="24"/>
                        </w:rPr>
                        <w:t>profitabilitas</w:t>
                      </w:r>
                    </w:p>
                  </w:txbxContent>
                </v:textbox>
              </v:rect>
            </w:pict>
          </mc:Fallback>
        </mc:AlternateContent>
      </w:r>
    </w:p>
    <w:p w:rsidR="009C5E95" w:rsidRPr="00DB3946" w:rsidRDefault="009C5E95" w:rsidP="00201F61">
      <w:pPr>
        <w:tabs>
          <w:tab w:val="left" w:pos="6750"/>
        </w:tabs>
        <w:spacing w:line="276" w:lineRule="auto"/>
        <w:rPr>
          <w:color w:val="00B050"/>
          <w:sz w:val="22"/>
          <w:szCs w:val="22"/>
        </w:rPr>
      </w:pPr>
    </w:p>
    <w:p w:rsidR="009C5E95" w:rsidRPr="00DB3946" w:rsidRDefault="009C5E95" w:rsidP="00201F61">
      <w:pPr>
        <w:tabs>
          <w:tab w:val="left" w:pos="6750"/>
        </w:tabs>
        <w:spacing w:line="276" w:lineRule="auto"/>
        <w:rPr>
          <w:color w:val="00B050"/>
          <w:sz w:val="22"/>
          <w:szCs w:val="22"/>
        </w:rPr>
      </w:pPr>
    </w:p>
    <w:p w:rsidR="00DB3946" w:rsidRDefault="008E38AD" w:rsidP="00201F61">
      <w:pPr>
        <w:tabs>
          <w:tab w:val="left" w:pos="6750"/>
        </w:tabs>
        <w:spacing w:line="276" w:lineRule="auto"/>
        <w:ind w:left="1440"/>
        <w:rPr>
          <w:sz w:val="22"/>
          <w:szCs w:val="22"/>
        </w:rPr>
      </w:pPr>
      <w:r>
        <w:rPr>
          <w:noProof/>
          <w:lang w:val="id-ID" w:eastAsia="id-ID"/>
        </w:rPr>
        <mc:AlternateContent>
          <mc:Choice Requires="wps">
            <w:drawing>
              <wp:anchor distT="0" distB="0" distL="114300" distR="114300" simplePos="0" relativeHeight="251669504" behindDoc="0" locked="0" layoutInCell="1" allowOverlap="1" wp14:anchorId="3664E9D6" wp14:editId="586B77DB">
                <wp:simplePos x="0" y="0"/>
                <wp:positionH relativeFrom="column">
                  <wp:posOffset>377190</wp:posOffset>
                </wp:positionH>
                <wp:positionV relativeFrom="paragraph">
                  <wp:posOffset>19050</wp:posOffset>
                </wp:positionV>
                <wp:extent cx="1476375" cy="3524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476375" cy="352425"/>
                        </a:xfrm>
                        <a:prstGeom prst="rect">
                          <a:avLst/>
                        </a:prstGeom>
                      </wps:spPr>
                      <wps:style>
                        <a:lnRef idx="2">
                          <a:schemeClr val="dk1"/>
                        </a:lnRef>
                        <a:fillRef idx="1">
                          <a:schemeClr val="lt1"/>
                        </a:fillRef>
                        <a:effectRef idx="0">
                          <a:schemeClr val="dk1"/>
                        </a:effectRef>
                        <a:fontRef idx="minor">
                          <a:schemeClr val="dk1"/>
                        </a:fontRef>
                      </wps:style>
                      <wps:txbx>
                        <w:txbxContent>
                          <w:p w:rsidR="00CF1600" w:rsidRPr="008E38AD" w:rsidRDefault="00CF1600" w:rsidP="008E38AD">
                            <w:pPr>
                              <w:jc w:val="center"/>
                              <w:rPr>
                                <w:lang w:val="id-ID"/>
                              </w:rPr>
                            </w:pPr>
                            <w:r>
                              <w:rPr>
                                <w:szCs w:val="24"/>
                                <w:lang w:val="id-ID"/>
                              </w:rPr>
                              <w:t>Kebijakan dividen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4E9D6" id="Rectangle 3" o:spid="_x0000_s1036" style="position:absolute;left:0;text-align:left;margin-left:29.7pt;margin-top:1.5pt;width:116.2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" fillcolor="white [3201]" strokecolor="black [3200]" strokeweight="2pt">
                <v:textbox>
                  <w:txbxContent>
                    <w:p w:rsidR="00CF1600" w:rsidRPr="008E38AD" w:rsidRDefault="00CF1600" w:rsidP="008E38AD">
                      <w:pPr>
                        <w:jc w:val="center"/>
                        <w:rPr>
                          <w:lang w:val="id-ID"/>
                        </w:rPr>
                      </w:pPr>
                      <w:r>
                        <w:rPr>
                          <w:szCs w:val="24"/>
                          <w:lang w:val="id-ID"/>
                        </w:rPr>
                        <w:t>Kebijakan dividen</w:t>
                      </w:r>
                    </w:p>
                  </w:txbxContent>
                </v:textbox>
              </v:rect>
            </w:pict>
          </mc:Fallback>
        </mc:AlternateContent>
      </w:r>
    </w:p>
    <w:p w:rsidR="00201F61" w:rsidRDefault="00201F61" w:rsidP="00201F61">
      <w:pPr>
        <w:tabs>
          <w:tab w:val="left" w:pos="6750"/>
        </w:tabs>
        <w:spacing w:line="276" w:lineRule="auto"/>
        <w:ind w:left="1440"/>
        <w:rPr>
          <w:sz w:val="22"/>
          <w:szCs w:val="22"/>
        </w:rPr>
      </w:pPr>
    </w:p>
    <w:p w:rsidR="00201F61" w:rsidRDefault="00201F61" w:rsidP="00201F61">
      <w:pPr>
        <w:tabs>
          <w:tab w:val="left" w:pos="6750"/>
        </w:tabs>
        <w:spacing w:line="276" w:lineRule="auto"/>
        <w:ind w:left="1440"/>
        <w:rPr>
          <w:sz w:val="22"/>
          <w:szCs w:val="22"/>
        </w:rPr>
      </w:pPr>
    </w:p>
    <w:p w:rsidR="00201F61" w:rsidRDefault="00201F61" w:rsidP="00201F61">
      <w:pPr>
        <w:tabs>
          <w:tab w:val="left" w:pos="6750"/>
        </w:tabs>
        <w:spacing w:line="276" w:lineRule="auto"/>
        <w:ind w:left="1440"/>
        <w:rPr>
          <w:sz w:val="22"/>
          <w:szCs w:val="22"/>
        </w:rPr>
      </w:pPr>
    </w:p>
    <w:p w:rsidR="00201F61" w:rsidRDefault="00201F61" w:rsidP="00201F61">
      <w:pPr>
        <w:tabs>
          <w:tab w:val="left" w:pos="6750"/>
        </w:tabs>
        <w:spacing w:line="276" w:lineRule="auto"/>
        <w:ind w:left="1440"/>
        <w:rPr>
          <w:sz w:val="22"/>
          <w:szCs w:val="22"/>
        </w:rPr>
      </w:pPr>
    </w:p>
    <w:p w:rsidR="009C5E95" w:rsidRDefault="009C5E95" w:rsidP="00201F61">
      <w:pPr>
        <w:tabs>
          <w:tab w:val="left" w:pos="6750"/>
        </w:tabs>
        <w:spacing w:line="276" w:lineRule="auto"/>
        <w:ind w:left="1440"/>
        <w:rPr>
          <w:sz w:val="22"/>
          <w:szCs w:val="22"/>
        </w:rPr>
      </w:pPr>
      <w:r w:rsidRPr="00DB3946">
        <w:rPr>
          <w:sz w:val="22"/>
          <w:szCs w:val="22"/>
        </w:rPr>
        <w:t>Gambar 1. Kerangka Pemikiran</w:t>
      </w:r>
    </w:p>
    <w:p w:rsidR="001869A4" w:rsidRDefault="001869A4" w:rsidP="00201F61">
      <w:pPr>
        <w:tabs>
          <w:tab w:val="left" w:pos="6750"/>
        </w:tabs>
        <w:spacing w:line="276" w:lineRule="auto"/>
        <w:ind w:left="1440"/>
        <w:rPr>
          <w:sz w:val="22"/>
          <w:szCs w:val="22"/>
        </w:rPr>
      </w:pPr>
    </w:p>
    <w:p w:rsidR="001869A4" w:rsidRDefault="001869A4" w:rsidP="00201F61">
      <w:pPr>
        <w:tabs>
          <w:tab w:val="left" w:pos="6750"/>
        </w:tabs>
        <w:spacing w:line="276" w:lineRule="auto"/>
        <w:ind w:left="1440"/>
        <w:rPr>
          <w:sz w:val="22"/>
          <w:szCs w:val="22"/>
        </w:rPr>
      </w:pPr>
    </w:p>
    <w:p w:rsidR="009C5E95" w:rsidRPr="00DB3946" w:rsidRDefault="009C5E95" w:rsidP="00201F61">
      <w:pPr>
        <w:tabs>
          <w:tab w:val="left" w:pos="6750"/>
        </w:tabs>
        <w:spacing w:line="276" w:lineRule="auto"/>
        <w:rPr>
          <w:b/>
          <w:sz w:val="22"/>
          <w:szCs w:val="22"/>
        </w:rPr>
      </w:pPr>
      <w:r w:rsidRPr="00DB3946">
        <w:rPr>
          <w:b/>
          <w:sz w:val="22"/>
          <w:szCs w:val="22"/>
        </w:rPr>
        <w:lastRenderedPageBreak/>
        <w:t>Populasi dan Sampel Penelitian</w:t>
      </w:r>
    </w:p>
    <w:p w:rsidR="009C5E95" w:rsidRPr="00DB3946" w:rsidRDefault="009C5E95" w:rsidP="00201F61">
      <w:pPr>
        <w:tabs>
          <w:tab w:val="left" w:pos="6750"/>
        </w:tabs>
        <w:spacing w:line="276" w:lineRule="auto"/>
        <w:jc w:val="both"/>
        <w:rPr>
          <w:sz w:val="22"/>
          <w:szCs w:val="22"/>
        </w:rPr>
      </w:pPr>
      <w:r w:rsidRPr="00DB3946">
        <w:rPr>
          <w:sz w:val="22"/>
          <w:szCs w:val="22"/>
        </w:rPr>
        <w:t xml:space="preserve">Populasi dalam penelitian ini adalah semua perusahaan BUMN yang terdaftar di Bursa Efek Indonesia (BEI) selama tahun 2015 – 2018. Berdasarkan populasi tersebut, sampel penelitian ini berdasarkan </w:t>
      </w:r>
      <w:r w:rsidRPr="00DB3946">
        <w:rPr>
          <w:i/>
          <w:sz w:val="22"/>
          <w:szCs w:val="22"/>
        </w:rPr>
        <w:t>purposive sampling</w:t>
      </w:r>
      <w:r w:rsidRPr="00DB3946">
        <w:rPr>
          <w:sz w:val="22"/>
          <w:szCs w:val="22"/>
        </w:rPr>
        <w:t xml:space="preserve">. Adapun kriteria </w:t>
      </w:r>
      <w:r w:rsidRPr="00DB3946">
        <w:rPr>
          <w:i/>
          <w:sz w:val="22"/>
          <w:szCs w:val="22"/>
        </w:rPr>
        <w:t xml:space="preserve">purposive </w:t>
      </w:r>
      <w:proofErr w:type="gramStart"/>
      <w:r w:rsidRPr="00DB3946">
        <w:rPr>
          <w:i/>
          <w:sz w:val="22"/>
          <w:szCs w:val="22"/>
        </w:rPr>
        <w:t xml:space="preserve">sampling </w:t>
      </w:r>
      <w:r w:rsidRPr="00DB3946">
        <w:rPr>
          <w:sz w:val="22"/>
          <w:szCs w:val="22"/>
        </w:rPr>
        <w:t xml:space="preserve"> dalam</w:t>
      </w:r>
      <w:proofErr w:type="gramEnd"/>
      <w:r w:rsidRPr="00DB3946">
        <w:rPr>
          <w:sz w:val="22"/>
          <w:szCs w:val="22"/>
        </w:rPr>
        <w:t xml:space="preserve"> penelitian ini yaitu:</w:t>
      </w:r>
    </w:p>
    <w:p w:rsidR="009C5E95" w:rsidRPr="00DB3946" w:rsidRDefault="009C5E95" w:rsidP="00201F61">
      <w:pPr>
        <w:pStyle w:val="ListParagraph"/>
        <w:numPr>
          <w:ilvl w:val="0"/>
          <w:numId w:val="11"/>
        </w:numPr>
        <w:tabs>
          <w:tab w:val="left" w:pos="6750"/>
        </w:tabs>
        <w:spacing w:line="276" w:lineRule="auto"/>
        <w:ind w:left="426" w:hanging="426"/>
        <w:jc w:val="both"/>
        <w:rPr>
          <w:sz w:val="22"/>
          <w:szCs w:val="22"/>
        </w:rPr>
      </w:pPr>
      <w:r w:rsidRPr="00DB3946">
        <w:rPr>
          <w:sz w:val="22"/>
          <w:szCs w:val="22"/>
        </w:rPr>
        <w:t xml:space="preserve">Perusahaan BUMN yang terdaftar di BEI selama </w:t>
      </w:r>
      <w:r w:rsidR="00DB3946" w:rsidRPr="00DB3946">
        <w:rPr>
          <w:sz w:val="22"/>
          <w:szCs w:val="22"/>
          <w:lang w:val="id-ID"/>
        </w:rPr>
        <w:t xml:space="preserve">tahun </w:t>
      </w:r>
      <w:r w:rsidRPr="00DB3946">
        <w:rPr>
          <w:sz w:val="22"/>
          <w:szCs w:val="22"/>
        </w:rPr>
        <w:t>2015 – 2018</w:t>
      </w:r>
    </w:p>
    <w:p w:rsidR="009C5E95" w:rsidRPr="00DB3946" w:rsidRDefault="009C5E95" w:rsidP="00201F61">
      <w:pPr>
        <w:pStyle w:val="ListParagraph"/>
        <w:numPr>
          <w:ilvl w:val="0"/>
          <w:numId w:val="11"/>
        </w:numPr>
        <w:tabs>
          <w:tab w:val="left" w:pos="6750"/>
        </w:tabs>
        <w:spacing w:line="276" w:lineRule="auto"/>
        <w:ind w:left="426" w:hanging="426"/>
        <w:jc w:val="both"/>
        <w:rPr>
          <w:sz w:val="22"/>
          <w:szCs w:val="22"/>
        </w:rPr>
      </w:pPr>
      <w:r w:rsidRPr="00DB3946">
        <w:rPr>
          <w:sz w:val="22"/>
          <w:szCs w:val="22"/>
        </w:rPr>
        <w:t>Perusahaan BUMN yang memperoleh laba selama periode penelitian</w:t>
      </w:r>
    </w:p>
    <w:p w:rsidR="009C5E95" w:rsidRPr="00DB3946" w:rsidRDefault="009C5E95" w:rsidP="00201F61">
      <w:pPr>
        <w:shd w:val="clear" w:color="auto" w:fill="FFFFFF"/>
        <w:spacing w:line="276" w:lineRule="auto"/>
        <w:jc w:val="both"/>
        <w:rPr>
          <w:b/>
          <w:sz w:val="22"/>
          <w:szCs w:val="22"/>
          <w:lang w:eastAsia="id-ID"/>
        </w:rPr>
      </w:pPr>
      <w:r w:rsidRPr="00DB3946">
        <w:rPr>
          <w:b/>
          <w:sz w:val="22"/>
          <w:szCs w:val="22"/>
          <w:lang w:eastAsia="id-ID"/>
        </w:rPr>
        <w:t xml:space="preserve">Jenis Data  </w:t>
      </w:r>
    </w:p>
    <w:p w:rsidR="009C5E95" w:rsidRPr="00DB3946" w:rsidRDefault="009C5E95" w:rsidP="00201F61">
      <w:pPr>
        <w:shd w:val="clear" w:color="auto" w:fill="FFFFFF"/>
        <w:spacing w:line="276" w:lineRule="auto"/>
        <w:jc w:val="both"/>
        <w:rPr>
          <w:sz w:val="22"/>
          <w:szCs w:val="22"/>
          <w:lang w:eastAsia="id-ID"/>
        </w:rPr>
      </w:pPr>
      <w:r w:rsidRPr="00DB3946">
        <w:rPr>
          <w:sz w:val="22"/>
          <w:szCs w:val="22"/>
          <w:lang w:eastAsia="id-ID"/>
        </w:rPr>
        <w:t xml:space="preserve">Penelitian  ini  termasuk  jenis  kuantitatif  menggunakan data sekunder tentang  struktur modal, </w:t>
      </w:r>
      <w:r w:rsidRPr="00DB3946">
        <w:rPr>
          <w:i/>
          <w:sz w:val="22"/>
          <w:szCs w:val="22"/>
          <w:lang w:eastAsia="id-ID"/>
        </w:rPr>
        <w:t>capital expenditure</w:t>
      </w:r>
      <w:r w:rsidRPr="00DB3946">
        <w:rPr>
          <w:sz w:val="22"/>
          <w:szCs w:val="22"/>
          <w:lang w:eastAsia="id-ID"/>
        </w:rPr>
        <w:t>, profitabilitas</w:t>
      </w:r>
      <w:r w:rsidR="008E38AD">
        <w:rPr>
          <w:sz w:val="22"/>
          <w:szCs w:val="22"/>
          <w:lang w:val="id-ID" w:eastAsia="id-ID"/>
        </w:rPr>
        <w:t>, kebijakan dividen</w:t>
      </w:r>
      <w:r w:rsidRPr="00DB3946">
        <w:rPr>
          <w:sz w:val="22"/>
          <w:szCs w:val="22"/>
          <w:lang w:eastAsia="id-ID"/>
        </w:rPr>
        <w:t xml:space="preserve"> dan nilai perusahaan pada perusahaan BUMN Indonesia.</w:t>
      </w:r>
    </w:p>
    <w:p w:rsidR="009C5E95" w:rsidRPr="00DB3946" w:rsidRDefault="009C5E95" w:rsidP="00201F61">
      <w:pPr>
        <w:shd w:val="clear" w:color="auto" w:fill="FFFFFF"/>
        <w:spacing w:line="276" w:lineRule="auto"/>
        <w:jc w:val="both"/>
        <w:rPr>
          <w:b/>
          <w:sz w:val="22"/>
          <w:szCs w:val="22"/>
          <w:lang w:eastAsia="id-ID"/>
        </w:rPr>
      </w:pPr>
      <w:r w:rsidRPr="00DB3946">
        <w:rPr>
          <w:b/>
          <w:sz w:val="22"/>
          <w:szCs w:val="22"/>
          <w:lang w:eastAsia="id-ID"/>
        </w:rPr>
        <w:t xml:space="preserve">Metode Pengumpulan Data </w:t>
      </w:r>
    </w:p>
    <w:p w:rsidR="009C5E95" w:rsidRPr="00DB3946" w:rsidRDefault="009C5E95" w:rsidP="00201F61">
      <w:pPr>
        <w:shd w:val="clear" w:color="auto" w:fill="FFFFFF"/>
        <w:spacing w:line="276" w:lineRule="auto"/>
        <w:jc w:val="both"/>
        <w:rPr>
          <w:sz w:val="22"/>
          <w:szCs w:val="22"/>
          <w:lang w:eastAsia="id-ID"/>
        </w:rPr>
      </w:pPr>
      <w:r w:rsidRPr="00DB3946">
        <w:rPr>
          <w:sz w:val="22"/>
          <w:szCs w:val="22"/>
          <w:lang w:eastAsia="id-ID"/>
        </w:rPr>
        <w:t>Metode  pengumpulan  data  yang  akan digunakan  pada  penelitian  ini  adalah metode dokumentasi data sekunder yaitu laporan keuangan perusahaan BUMN yang terdaftar di Bursa Efek Indonesia (BEI).</w:t>
      </w:r>
    </w:p>
    <w:p w:rsidR="009C5E95" w:rsidRPr="00DB3946" w:rsidRDefault="009C5E95" w:rsidP="00201F61">
      <w:pPr>
        <w:tabs>
          <w:tab w:val="left" w:pos="6750"/>
        </w:tabs>
        <w:spacing w:line="276" w:lineRule="auto"/>
        <w:rPr>
          <w:b/>
          <w:sz w:val="22"/>
          <w:szCs w:val="22"/>
        </w:rPr>
      </w:pPr>
      <w:r w:rsidRPr="00DB3946">
        <w:rPr>
          <w:b/>
          <w:sz w:val="22"/>
          <w:szCs w:val="22"/>
        </w:rPr>
        <w:t>Definisi Operasional Variabel</w:t>
      </w:r>
    </w:p>
    <w:p w:rsidR="009C5E95" w:rsidRPr="00DB3946" w:rsidRDefault="009C5E95" w:rsidP="00201F61">
      <w:pPr>
        <w:tabs>
          <w:tab w:val="left" w:pos="6750"/>
        </w:tabs>
        <w:spacing w:line="276" w:lineRule="auto"/>
        <w:rPr>
          <w:sz w:val="22"/>
          <w:szCs w:val="22"/>
        </w:rPr>
      </w:pPr>
      <w:r w:rsidRPr="00DB3946">
        <w:rPr>
          <w:sz w:val="22"/>
          <w:szCs w:val="22"/>
        </w:rPr>
        <w:t>Berdasarkan judul penelitian di atas, maka variabel-variabel yang terkait dalam penelitian ini adalah:</w:t>
      </w:r>
    </w:p>
    <w:p w:rsidR="009C5E95" w:rsidRPr="00DB3946" w:rsidRDefault="009C5E95" w:rsidP="00201F61">
      <w:pPr>
        <w:pStyle w:val="ListParagraph"/>
        <w:numPr>
          <w:ilvl w:val="0"/>
          <w:numId w:val="9"/>
        </w:numPr>
        <w:tabs>
          <w:tab w:val="left" w:pos="6750"/>
        </w:tabs>
        <w:spacing w:line="276" w:lineRule="auto"/>
        <w:ind w:left="426" w:hanging="426"/>
        <w:rPr>
          <w:sz w:val="22"/>
          <w:szCs w:val="22"/>
        </w:rPr>
      </w:pPr>
      <w:r w:rsidRPr="00DB3946">
        <w:rPr>
          <w:sz w:val="22"/>
          <w:szCs w:val="22"/>
        </w:rPr>
        <w:t>Variabel Bebas (X)</w:t>
      </w:r>
    </w:p>
    <w:p w:rsidR="009C5E95" w:rsidRPr="00DB3946" w:rsidRDefault="009C5E95" w:rsidP="00201F61">
      <w:pPr>
        <w:spacing w:line="276" w:lineRule="auto"/>
        <w:ind w:left="284" w:firstLine="283"/>
        <w:rPr>
          <w:sz w:val="22"/>
          <w:szCs w:val="22"/>
        </w:rPr>
      </w:pPr>
      <w:r w:rsidRPr="00DB3946">
        <w:rPr>
          <w:sz w:val="22"/>
          <w:szCs w:val="22"/>
        </w:rPr>
        <w:t xml:space="preserve">Variabel    bebas    sering    juga disebut dengan variabel </w:t>
      </w:r>
      <w:proofErr w:type="gramStart"/>
      <w:r w:rsidRPr="00DB3946">
        <w:rPr>
          <w:sz w:val="22"/>
          <w:szCs w:val="22"/>
        </w:rPr>
        <w:t>independen  yang</w:t>
      </w:r>
      <w:proofErr w:type="gramEnd"/>
      <w:r w:rsidRPr="00DB3946">
        <w:rPr>
          <w:sz w:val="22"/>
          <w:szCs w:val="22"/>
        </w:rPr>
        <w:t xml:space="preserve">  akan mempengaruhi variabel terikat. </w:t>
      </w:r>
      <w:proofErr w:type="gramStart"/>
      <w:r w:rsidRPr="00DB3946">
        <w:rPr>
          <w:sz w:val="22"/>
          <w:szCs w:val="22"/>
        </w:rPr>
        <w:t>Adapun  variabel</w:t>
      </w:r>
      <w:proofErr w:type="gramEnd"/>
      <w:r w:rsidRPr="00DB3946">
        <w:rPr>
          <w:sz w:val="22"/>
          <w:szCs w:val="22"/>
        </w:rPr>
        <w:t xml:space="preserve">  bebas  dalam penelitian ini adalah:</w:t>
      </w:r>
    </w:p>
    <w:p w:rsidR="009C5E95" w:rsidRPr="00DB3946" w:rsidRDefault="009C5E95" w:rsidP="00201F61">
      <w:pPr>
        <w:pStyle w:val="ListParagraph"/>
        <w:numPr>
          <w:ilvl w:val="0"/>
          <w:numId w:val="10"/>
        </w:numPr>
        <w:spacing w:line="276" w:lineRule="auto"/>
        <w:ind w:left="567" w:hanging="283"/>
        <w:rPr>
          <w:sz w:val="22"/>
          <w:szCs w:val="22"/>
        </w:rPr>
      </w:pPr>
      <w:r w:rsidRPr="00DB3946">
        <w:rPr>
          <w:sz w:val="22"/>
          <w:szCs w:val="22"/>
        </w:rPr>
        <w:t>Struktur Modal</w:t>
      </w:r>
    </w:p>
    <w:p w:rsidR="009C5E95" w:rsidRPr="00DB3946" w:rsidRDefault="009C5E95" w:rsidP="00201F61">
      <w:pPr>
        <w:pStyle w:val="ListParagraph"/>
        <w:spacing w:line="276" w:lineRule="auto"/>
        <w:ind w:left="567"/>
        <w:jc w:val="both"/>
        <w:rPr>
          <w:sz w:val="22"/>
          <w:szCs w:val="22"/>
        </w:rPr>
      </w:pPr>
      <w:r w:rsidRPr="00DB3946">
        <w:rPr>
          <w:sz w:val="22"/>
          <w:szCs w:val="22"/>
        </w:rPr>
        <w:t>Dalam penelitian ini, struktur modal diwakili oleh DER yang merupakan rasio yang digunakan untuk mengukur keberhasilan kinerja manajer dalam menentukan keputusan struktur modal dan dalam mengelola perusahaan. DER dalam penelitian ini mengacu pada Andrian (2012).</w:t>
      </w:r>
    </w:p>
    <w:p w:rsidR="009C5E95" w:rsidRPr="00DB3946" w:rsidRDefault="009C5E95" w:rsidP="00201F61">
      <w:pPr>
        <w:spacing w:line="276" w:lineRule="auto"/>
        <w:jc w:val="both"/>
        <w:rPr>
          <w:sz w:val="22"/>
          <w:szCs w:val="22"/>
        </w:rPr>
      </w:pPr>
      <w:r w:rsidRPr="00DB3946">
        <w:rPr>
          <w:sz w:val="22"/>
          <w:szCs w:val="22"/>
        </w:rPr>
        <w:tab/>
      </w:r>
      <m:oMath>
        <m:r>
          <w:rPr>
            <w:rFonts w:ascii="Cambria Math" w:hAnsi="Cambria Math"/>
            <w:sz w:val="22"/>
            <w:szCs w:val="22"/>
          </w:rPr>
          <m:t>DER=</m:t>
        </m:r>
        <m:f>
          <m:fPr>
            <m:ctrlPr>
              <w:rPr>
                <w:rFonts w:ascii="Cambria Math" w:hAnsi="Cambria Math"/>
                <w:i/>
                <w:sz w:val="22"/>
                <w:szCs w:val="22"/>
              </w:rPr>
            </m:ctrlPr>
          </m:fPr>
          <m:num>
            <m:r>
              <w:rPr>
                <w:rFonts w:ascii="Cambria Math" w:hAnsi="Cambria Math"/>
                <w:sz w:val="22"/>
                <w:szCs w:val="22"/>
              </w:rPr>
              <m:t>Total liabilitas</m:t>
            </m:r>
          </m:num>
          <m:den>
            <m:r>
              <w:rPr>
                <w:rFonts w:ascii="Cambria Math" w:hAnsi="Cambria Math"/>
                <w:sz w:val="22"/>
                <w:szCs w:val="22"/>
              </w:rPr>
              <m:t>Total equity</m:t>
            </m:r>
          </m:den>
        </m:f>
        <m:r>
          <w:rPr>
            <w:rFonts w:ascii="Cambria Math" w:hAnsi="Cambria Math"/>
            <w:sz w:val="22"/>
            <w:szCs w:val="22"/>
          </w:rPr>
          <m:t xml:space="preserve"> x 100%………………………………………………………(1)</m:t>
        </m:r>
      </m:oMath>
    </w:p>
    <w:p w:rsidR="009C5E95" w:rsidRPr="00DB3946" w:rsidRDefault="009C5E95" w:rsidP="00201F61">
      <w:pPr>
        <w:pStyle w:val="ListParagraph"/>
        <w:numPr>
          <w:ilvl w:val="0"/>
          <w:numId w:val="10"/>
        </w:numPr>
        <w:spacing w:line="276" w:lineRule="auto"/>
        <w:ind w:left="567" w:hanging="283"/>
        <w:jc w:val="both"/>
        <w:rPr>
          <w:i/>
          <w:sz w:val="22"/>
          <w:szCs w:val="22"/>
        </w:rPr>
      </w:pPr>
      <w:r w:rsidRPr="00DB3946">
        <w:rPr>
          <w:i/>
          <w:sz w:val="22"/>
          <w:szCs w:val="22"/>
        </w:rPr>
        <w:t>Capital Expenditure</w:t>
      </w:r>
    </w:p>
    <w:p w:rsidR="009C5E95" w:rsidRPr="00DB3946" w:rsidRDefault="009C5E95" w:rsidP="00201F61">
      <w:pPr>
        <w:shd w:val="clear" w:color="auto" w:fill="FFFFFF"/>
        <w:spacing w:line="276" w:lineRule="auto"/>
        <w:ind w:left="567"/>
        <w:jc w:val="both"/>
        <w:rPr>
          <w:sz w:val="22"/>
          <w:szCs w:val="22"/>
        </w:rPr>
      </w:pPr>
      <w:r w:rsidRPr="00DB3946">
        <w:rPr>
          <w:i/>
          <w:sz w:val="22"/>
          <w:szCs w:val="22"/>
        </w:rPr>
        <w:t>Capital expenditure</w:t>
      </w:r>
      <w:r w:rsidRPr="00DB3946">
        <w:rPr>
          <w:sz w:val="22"/>
          <w:szCs w:val="22"/>
        </w:rPr>
        <w:t xml:space="preserve"> adalah segala bentuk pengeluaran yang dialokasikan pada penambahan, perbaikan atau peningkatan kualitas aktiva yang menghasilkan manfaat jangka panjang. </w:t>
      </w:r>
      <w:r w:rsidRPr="00DB3946">
        <w:rPr>
          <w:sz w:val="22"/>
          <w:szCs w:val="22"/>
          <w:lang w:eastAsia="id-ID"/>
        </w:rPr>
        <w:t xml:space="preserve">Pada  penelitian  ini </w:t>
      </w:r>
      <w:r w:rsidRPr="00DB3946">
        <w:rPr>
          <w:i/>
          <w:sz w:val="22"/>
          <w:szCs w:val="22"/>
          <w:lang w:eastAsia="id-ID"/>
        </w:rPr>
        <w:t>capital  expenditure</w:t>
      </w:r>
      <w:r w:rsidRPr="00DB3946">
        <w:rPr>
          <w:sz w:val="22"/>
          <w:szCs w:val="22"/>
          <w:lang w:eastAsia="id-ID"/>
        </w:rPr>
        <w:t xml:space="preserve"> dihitung  dengan  menggunakan rasio CAPEX yang didapat dari prosentase perbandingan nilai total </w:t>
      </w:r>
      <w:r w:rsidRPr="00DB3946">
        <w:rPr>
          <w:i/>
          <w:sz w:val="22"/>
          <w:szCs w:val="22"/>
          <w:lang w:eastAsia="id-ID"/>
        </w:rPr>
        <w:t>fixed asset</w:t>
      </w:r>
      <w:r w:rsidRPr="00DB3946">
        <w:rPr>
          <w:sz w:val="22"/>
          <w:szCs w:val="22"/>
          <w:lang w:eastAsia="id-ID"/>
        </w:rPr>
        <w:t xml:space="preserve"> tahun ini dengan </w:t>
      </w:r>
      <w:r w:rsidRPr="00DB3946">
        <w:rPr>
          <w:i/>
          <w:sz w:val="22"/>
          <w:szCs w:val="22"/>
          <w:lang w:eastAsia="id-ID"/>
        </w:rPr>
        <w:t>total fixed asset</w:t>
      </w:r>
      <w:r w:rsidRPr="00DB3946">
        <w:rPr>
          <w:sz w:val="22"/>
          <w:szCs w:val="22"/>
          <w:lang w:eastAsia="id-ID"/>
        </w:rPr>
        <w:t xml:space="preserve"> pada tahun sebelumnya yang tercantum pada laporan tahunan perusahaan seperti  yang dijelaskan oleh </w:t>
      </w:r>
      <w:r w:rsidR="005C2E4C">
        <w:rPr>
          <w:sz w:val="22"/>
          <w:szCs w:val="22"/>
          <w:lang w:eastAsia="id-ID"/>
        </w:rPr>
        <w:fldChar w:fldCharType="begin" w:fldLock="1"/>
      </w:r>
      <w:r w:rsidR="00417334">
        <w:rPr>
          <w:sz w:val="22"/>
          <w:szCs w:val="22"/>
          <w:lang w:eastAsia="id-ID"/>
        </w:rPr>
        <w:instrText>ADDIN CSL_CITATION {"citationItems":[{"id":"ITEM-1","itemData":{"DOI":"10.24914/jeb.v20i2.691","ISSN":"1979-6471","abstract":"This study aims to investigate the effects of capital expenditure, leverage, managerial ownership, institutional ownership, and corporate social responsibility on firm value. We use Tobin’s Q as the proxy of firm value. Our sample firms are 11 mining firms listed in the Indonesian Stock Exchange for years 2011-2014. We generate our date from the official website of the Indonesian Stock Exchange. We run the multiple linear regression to analyze our data statistically. The results show that all independent variables simultaneously affect corporate value. Individual results indicate that managerial ownership (leverage) positively (negatively) affects firm value. However, other independent variables (institutional ownership and CSR) exhibit no significant influence on firm value. Abstrak Penelitian ini bertujuan untuk menganalisis pengaruh capital expenditure, leverage, kepemilikan manajerial, kepemilikan institusional, dan Corporate Social Responsibility terhadap nilai perusahaan yang diproksikan dengan Tobin’s Q pada perusahaan sektor pertambangan yang terdaftar di BEI periode 2011-2014. Penelitian ini menggunakan data sekunder yang diperoleh dari website resmi BEI. Pengamatan dilakukan terhadap 11 perusahaan sebagai sampel yang didapat dari teknik purposive sampling. Hasil penelitian secara simultan seluruh variabel independen berpengaruh terhadap nilai perusahaan. Hasil secara parsial menunjukkan bahwa variabel leverage berpengaruh negatif terhadap nilai perusahaan, kepemilikan manajerial berpengaruh positif terhadap nilai perusahaan, sedangkan kepemilikan institusional dan CSR tidak berpengaruh terhadap nilai perusahaan.","author":[{"dropping-particle":"","family":"Sofiamira","given":"Noni Aisyah","non-dropping-particle":"","parse-names":false,"suffix":""},{"dropping-particle":"","family":"Asandimitra","given":"Nadia","non-dropping-particle":"","parse-names":false,"suffix":""}],"container-title":"Jurnal Ekonomi dan Bisnis","id":"ITEM-1","issue":"2","issued":{"date-parts":[["2017"]]},"page":"191","title":"Capital Expenditure, Leverage, Good Corporate Governance, Corporate Social Responsibility: Pengaruhnya Terhadap Nilai Perusahaan","type":"article-journal","volume":"20"},"uris":["http://www.mendeley.com/documents/?uuid=a2ae4007-ecf8-4e40-9eda-b83aae9456e2"]}],"mendeley":{"formattedCitation":"(Sofiamira and Asandimitra, 2017)","plainTextFormattedCitation":"(Sofiamira and Asandimitra, 2017)","previouslyFormattedCitation":"(Sofiamira and Asandimitra, 2017)"},"properties":{"noteIndex":0},"schema":"https://github.com/citation-style-language/schema/raw/master/csl-citation.json"}</w:instrText>
      </w:r>
      <w:r w:rsidR="005C2E4C">
        <w:rPr>
          <w:sz w:val="22"/>
          <w:szCs w:val="22"/>
          <w:lang w:eastAsia="id-ID"/>
        </w:rPr>
        <w:fldChar w:fldCharType="separate"/>
      </w:r>
      <w:r w:rsidR="005C2E4C" w:rsidRPr="005C2E4C">
        <w:rPr>
          <w:noProof/>
          <w:sz w:val="22"/>
          <w:szCs w:val="22"/>
          <w:lang w:eastAsia="id-ID"/>
        </w:rPr>
        <w:t>(Sofiamira and Asandimitra, 2017)</w:t>
      </w:r>
      <w:r w:rsidR="005C2E4C">
        <w:rPr>
          <w:sz w:val="22"/>
          <w:szCs w:val="22"/>
          <w:lang w:eastAsia="id-ID"/>
        </w:rPr>
        <w:fldChar w:fldCharType="end"/>
      </w:r>
      <w:r w:rsidRPr="00DB3946">
        <w:rPr>
          <w:sz w:val="22"/>
          <w:szCs w:val="22"/>
          <w:lang w:eastAsia="id-ID"/>
        </w:rPr>
        <w:t xml:space="preserve"> dengan rumus sebagai berikut:</w:t>
      </w:r>
    </w:p>
    <w:p w:rsidR="009C5E95" w:rsidRPr="00DB3946" w:rsidRDefault="00C936D7" w:rsidP="00201F61">
      <w:pPr>
        <w:pStyle w:val="ListParagraph"/>
        <w:spacing w:line="276" w:lineRule="auto"/>
        <w:ind w:left="567"/>
        <w:jc w:val="both"/>
        <w:rPr>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CAPEX</m:t>
              </m:r>
            </m:e>
            <m:sub>
              <m:r>
                <w:rPr>
                  <w:rFonts w:ascii="Cambria Math" w:hAnsi="Cambria Math"/>
                  <w:sz w:val="22"/>
                  <w:szCs w:val="22"/>
                </w:rPr>
                <m:t>t</m:t>
              </m:r>
            </m:sub>
          </m:sSub>
          <m:r>
            <w:rPr>
              <w:rFonts w:ascii="Cambria Math" w:hAnsi="Cambria Math"/>
              <w:sz w:val="22"/>
              <w:szCs w:val="22"/>
            </w:rPr>
            <m:t>=</m:t>
          </m:r>
          <m:r>
            <m:rPr>
              <m:sty m:val="p"/>
            </m:rPr>
            <w:rPr>
              <w:rFonts w:ascii="Cambria Math" w:hAnsi="Cambria Math"/>
              <w:sz w:val="22"/>
              <w:szCs w:val="22"/>
            </w:rPr>
            <m:t xml:space="preserve"> ∆</m:t>
          </m:r>
          <m:sSub>
            <m:sSubPr>
              <m:ctrlPr>
                <w:rPr>
                  <w:rFonts w:ascii="Cambria Math" w:hAnsi="Cambria Math"/>
                  <w:sz w:val="22"/>
                  <w:szCs w:val="22"/>
                </w:rPr>
              </m:ctrlPr>
            </m:sSubPr>
            <m:e>
              <m:r>
                <w:rPr>
                  <w:rFonts w:ascii="Cambria Math" w:hAnsi="Cambria Math"/>
                  <w:sz w:val="22"/>
                  <w:szCs w:val="22"/>
                </w:rPr>
                <m:t>FA</m:t>
              </m:r>
            </m:e>
            <m:sub>
              <m:r>
                <w:rPr>
                  <w:rFonts w:ascii="Cambria Math" w:hAnsi="Cambria Math"/>
                  <w:sz w:val="22"/>
                  <w:szCs w:val="22"/>
                </w:rPr>
                <m:t>t</m:t>
              </m:r>
            </m:sub>
          </m:sSub>
          <m:r>
            <w:rPr>
              <w:rFonts w:ascii="Cambria Math" w:hAnsi="Cambria Math"/>
              <w:sz w:val="22"/>
              <w:szCs w:val="22"/>
            </w:rPr>
            <m:t>……………………………………………………………………….(2)</m:t>
          </m:r>
        </m:oMath>
      </m:oMathPara>
    </w:p>
    <w:p w:rsidR="009C5E95" w:rsidRPr="00DB3946" w:rsidRDefault="009C5E95" w:rsidP="00201F61">
      <w:pPr>
        <w:pStyle w:val="ListParagraph"/>
        <w:numPr>
          <w:ilvl w:val="0"/>
          <w:numId w:val="10"/>
        </w:numPr>
        <w:spacing w:after="160" w:line="276" w:lineRule="auto"/>
        <w:ind w:left="567" w:hanging="283"/>
        <w:rPr>
          <w:sz w:val="22"/>
          <w:szCs w:val="22"/>
        </w:rPr>
      </w:pPr>
      <w:r w:rsidRPr="00DB3946">
        <w:rPr>
          <w:sz w:val="22"/>
          <w:szCs w:val="22"/>
        </w:rPr>
        <w:t>Profitabilitas</w:t>
      </w:r>
    </w:p>
    <w:p w:rsidR="009C5E95" w:rsidRPr="00DB3946" w:rsidRDefault="009C5E95" w:rsidP="00201F61">
      <w:pPr>
        <w:pStyle w:val="ListParagraph"/>
        <w:spacing w:line="276" w:lineRule="auto"/>
        <w:ind w:left="567"/>
        <w:jc w:val="both"/>
        <w:rPr>
          <w:sz w:val="22"/>
          <w:szCs w:val="22"/>
        </w:rPr>
      </w:pPr>
      <w:r w:rsidRPr="00DB3946">
        <w:rPr>
          <w:sz w:val="22"/>
          <w:szCs w:val="22"/>
        </w:rPr>
        <w:t xml:space="preserve">Profitabilitas adalah kemampuan perusahaan dalam menghasilkan laba. Dalam penelitian ini profitabilitas diproksikan </w:t>
      </w:r>
      <w:r w:rsidRPr="00DB3946">
        <w:rPr>
          <w:i/>
          <w:sz w:val="22"/>
          <w:szCs w:val="22"/>
        </w:rPr>
        <w:t>Net Profit Margin</w:t>
      </w:r>
      <w:r w:rsidRPr="00DB3946">
        <w:rPr>
          <w:sz w:val="22"/>
          <w:szCs w:val="22"/>
        </w:rPr>
        <w:t xml:space="preserve"> (NPM). Rasio NPM menurut </w:t>
      </w:r>
      <w:r w:rsidR="00417334">
        <w:rPr>
          <w:sz w:val="22"/>
          <w:szCs w:val="22"/>
        </w:rPr>
        <w:fldChar w:fldCharType="begin" w:fldLock="1"/>
      </w:r>
      <w:r w:rsidR="00417334">
        <w:rPr>
          <w:sz w:val="22"/>
          <w:szCs w:val="22"/>
        </w:rPr>
        <w:instrText>ADDIN CSL_CITATION {"citationItems":[{"id":"ITEM-1","itemData":{"abstract":"This associative research will analyze the influence of the Net Profit Margin ratio and Total Asset Turnover on the firm value calculated by Tobin’s Q ratio. The relationship of two or more variables will be highlighted. Data of this analysis was collected by means of a document study and a financial report of the company taken from website idx.co.id. The population of the research is a company of consumptive goods listed at the Indonesian Stock Exchange Effect of 36 companies with the samples of 22 companies. The data is analyzed by examining the correlation between Pearson Product Moment, T-test, and F-test by applying the data processing of SPSS. The result of analysis indicates that the correlation between Net Profit Margin and Total Asset Turnover with Tobin’s Q of each is 0.456 and 0.544. The outcome of F-test states that the regression model is applicable. The outcome of T-test shows us that the variable of Net Profit Margin and Total Asset Turnover have a significant and positive influence on the Tobins’ Q ratio. KATA KUNCI: profit margin, asset turnover, Tobin’s Q, industri konsumsi","author":[{"dropping-particle":"","family":"Gunawan","given":"Leonardy","non-dropping-particle":"","parse-names":false,"suffix":""}],"container-title":"Jurnal Ilmiah Sekolah Tinggi Ilmu Ekonomi Widya Dharma Pontianak","id":"ITEM-1","issue":"01","issued":{"date-parts":[["2016"]]},"page":"22-31","title":"Pengaruh Net Profit Margin dan Total Asset Turnover Terhadap Nilai Perusahaan Pada Sektor Industri Barang Konsumsi Yang Terdaftar Di Bursa Eefek Indonesia","type":"article-journal","volume":"07"},"uris":["http://www.mendeley.com/documents/?uuid=3b6488f9-f653-4f13-97be-38a08686765b"]}],"mendeley":{"formattedCitation":"(Gunawan, 2016)","plainTextFormattedCitation":"(Gunawan, 2016)","previouslyFormattedCitation":"(Gunawan, 2016)"},"properties":{"noteIndex":0},"schema":"https://github.com/citation-style-language/schema/raw/master/csl-citation.json"}</w:instrText>
      </w:r>
      <w:r w:rsidR="00417334">
        <w:rPr>
          <w:sz w:val="22"/>
          <w:szCs w:val="22"/>
        </w:rPr>
        <w:fldChar w:fldCharType="separate"/>
      </w:r>
      <w:r w:rsidR="00417334" w:rsidRPr="00417334">
        <w:rPr>
          <w:noProof/>
          <w:sz w:val="22"/>
          <w:szCs w:val="22"/>
        </w:rPr>
        <w:t>(Gunawan, 2016)</w:t>
      </w:r>
      <w:r w:rsidR="00417334">
        <w:rPr>
          <w:sz w:val="22"/>
          <w:szCs w:val="22"/>
        </w:rPr>
        <w:fldChar w:fldCharType="end"/>
      </w:r>
      <w:r w:rsidRPr="00DB3946">
        <w:rPr>
          <w:sz w:val="22"/>
          <w:szCs w:val="22"/>
        </w:rPr>
        <w:t xml:space="preserve"> adalah rasio yang mengukur tingkat keuntungan yang dapat dicapai oleh perusahaan dihubungkan dengan penjualannya. Rumus NPM adalah sebagai berikut:</w:t>
      </w:r>
    </w:p>
    <w:p w:rsidR="009C5E95" w:rsidRPr="008E38AD" w:rsidRDefault="009C5E95" w:rsidP="00201F61">
      <w:pPr>
        <w:pStyle w:val="ListParagraph"/>
        <w:spacing w:line="276" w:lineRule="auto"/>
        <w:ind w:left="567"/>
        <w:jc w:val="both"/>
        <w:rPr>
          <w:sz w:val="22"/>
          <w:szCs w:val="22"/>
        </w:rPr>
      </w:pPr>
      <m:oMathPara>
        <m:oMathParaPr>
          <m:jc m:val="left"/>
        </m:oMathParaPr>
        <m:oMath>
          <m:r>
            <w:rPr>
              <w:rFonts w:ascii="Cambria Math" w:hAnsi="Cambria Math"/>
              <w:sz w:val="22"/>
              <w:szCs w:val="22"/>
            </w:rPr>
            <m:t>NPM=</m:t>
          </m:r>
          <m:f>
            <m:fPr>
              <m:ctrlPr>
                <w:rPr>
                  <w:rFonts w:ascii="Cambria Math" w:hAnsi="Cambria Math"/>
                  <w:i/>
                  <w:sz w:val="22"/>
                  <w:szCs w:val="22"/>
                </w:rPr>
              </m:ctrlPr>
            </m:fPr>
            <m:num>
              <m:r>
                <w:rPr>
                  <w:rFonts w:ascii="Cambria Math" w:hAnsi="Cambria Math"/>
                  <w:sz w:val="22"/>
                  <w:szCs w:val="22"/>
                </w:rPr>
                <m:t>Earning After Interest and Tax</m:t>
              </m:r>
            </m:num>
            <m:den>
              <m:r>
                <w:rPr>
                  <w:rFonts w:ascii="Cambria Math" w:hAnsi="Cambria Math"/>
                  <w:sz w:val="22"/>
                  <w:szCs w:val="22"/>
                </w:rPr>
                <m:t>Sales</m:t>
              </m:r>
            </m:den>
          </m:f>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3</m:t>
              </m:r>
            </m:e>
          </m:d>
        </m:oMath>
      </m:oMathPara>
    </w:p>
    <w:p w:rsidR="001869A4" w:rsidRDefault="001869A4" w:rsidP="001869A4">
      <w:pPr>
        <w:pStyle w:val="ListParagraph"/>
        <w:spacing w:after="160" w:line="276" w:lineRule="auto"/>
        <w:ind w:left="567"/>
        <w:rPr>
          <w:sz w:val="22"/>
          <w:szCs w:val="22"/>
        </w:rPr>
      </w:pPr>
    </w:p>
    <w:p w:rsidR="008E38AD" w:rsidRPr="008E38AD" w:rsidRDefault="008E38AD" w:rsidP="008E38AD">
      <w:pPr>
        <w:pStyle w:val="ListParagraph"/>
        <w:numPr>
          <w:ilvl w:val="0"/>
          <w:numId w:val="10"/>
        </w:numPr>
        <w:spacing w:after="160" w:line="276" w:lineRule="auto"/>
        <w:ind w:left="567" w:hanging="283"/>
        <w:rPr>
          <w:sz w:val="22"/>
          <w:szCs w:val="22"/>
        </w:rPr>
      </w:pPr>
      <w:r w:rsidRPr="008E38AD">
        <w:rPr>
          <w:sz w:val="22"/>
          <w:szCs w:val="22"/>
        </w:rPr>
        <w:lastRenderedPageBreak/>
        <w:t>Kebijakan Dividen</w:t>
      </w:r>
    </w:p>
    <w:p w:rsidR="008E38AD" w:rsidRPr="008E38AD" w:rsidRDefault="008E38AD" w:rsidP="008E38AD">
      <w:pPr>
        <w:pStyle w:val="ListParagraph"/>
        <w:spacing w:line="276" w:lineRule="auto"/>
        <w:ind w:left="567"/>
        <w:jc w:val="both"/>
        <w:rPr>
          <w:sz w:val="22"/>
          <w:szCs w:val="22"/>
        </w:rPr>
      </w:pPr>
      <w:r w:rsidRPr="008E38AD">
        <w:rPr>
          <w:sz w:val="22"/>
          <w:szCs w:val="22"/>
        </w:rPr>
        <w:t xml:space="preserve">Variabel kebijakan dividen diproksikan dengan </w:t>
      </w:r>
      <w:r w:rsidRPr="008E38AD">
        <w:rPr>
          <w:i/>
          <w:sz w:val="22"/>
          <w:szCs w:val="22"/>
        </w:rPr>
        <w:t>Dividend Payout Ratio</w:t>
      </w:r>
      <w:r w:rsidRPr="008E38AD">
        <w:rPr>
          <w:sz w:val="22"/>
          <w:szCs w:val="22"/>
        </w:rPr>
        <w:t xml:space="preserve"> (DPR), yang merupakan perbandingan antara jumlah dividen yang dibayarkan per lembar saham dan jumlah laba yang dibayarkan per lembar saham. </w:t>
      </w:r>
      <w:r w:rsidRPr="008E38AD">
        <w:rPr>
          <w:i/>
          <w:sz w:val="22"/>
          <w:szCs w:val="22"/>
        </w:rPr>
        <w:t>Dividend Payout Ratio</w:t>
      </w:r>
      <w:r w:rsidRPr="008E38AD">
        <w:rPr>
          <w:sz w:val="22"/>
          <w:szCs w:val="22"/>
        </w:rPr>
        <w:t xml:space="preserve"> ini mengacu pada </w:t>
      </w:r>
      <w:r w:rsidR="000B66B1">
        <w:rPr>
          <w:sz w:val="22"/>
          <w:szCs w:val="22"/>
        </w:rPr>
        <w:fldChar w:fldCharType="begin" w:fldLock="1"/>
      </w:r>
      <w:r w:rsidR="000B66B1">
        <w:rPr>
          <w:sz w:val="22"/>
          <w:szCs w:val="22"/>
        </w:rPr>
        <w:instrText>ADDIN CSL_CITATION {"citationItems":[{"id":"ITEM-1","itemData":{"DOI":"10.1017/CBO9781107415324.004","ISBN":"9788578110796","ISSN":"1098-6596","PMID":"25246403","author":[{"dropping-particle":"","family":"Supit","given":"Hendry Victory","non-dropping-particle":"","parse-names":false,"suffix":""},{"dropping-particle":"","family":"Herman","given":"Karamoy","non-dropping-particle":"","parse-names":false,"suffix":""},{"dropping-particle":"","family":"Jenny","given":"Morasa","non-dropping-particle":"","parse-names":false,"suffix":""}],"container-title":"PhD Proposal","id":"ITEM-1","issued":{"date-parts":[["2015"]]},"page":"1-18","title":"Pengaruh Struktur Modal, Biaya Ekuitas, dan Kebijakan Dividen Terhadap Nilai Perusahaan Pada Badan Usaha Milik Negara (BUMN) Yang Terdaftar Di Bursa Efek Indonesia","type":"article-journal","volume":"1"},"uris":["http://www.mendeley.com/documents/?uuid=fdf54ea7-6f31-4380-995c-466e78282005"]}],"mendeley":{"formattedCitation":"(Supit et al., 2015)","plainTextFormattedCitation":"(Supit et al., 2015)","previouslyFormattedCitation":"(Supit et al., 2015)"},"properties":{"noteIndex":0},"schema":"https://github.com/citation-style-language/schema/raw/master/csl-citation.json"}</w:instrText>
      </w:r>
      <w:r w:rsidR="000B66B1">
        <w:rPr>
          <w:sz w:val="22"/>
          <w:szCs w:val="22"/>
        </w:rPr>
        <w:fldChar w:fldCharType="separate"/>
      </w:r>
      <w:r w:rsidR="000B66B1" w:rsidRPr="000B66B1">
        <w:rPr>
          <w:noProof/>
          <w:sz w:val="22"/>
          <w:szCs w:val="22"/>
        </w:rPr>
        <w:t>(Supit et al., 2015)</w:t>
      </w:r>
      <w:r w:rsidR="000B66B1">
        <w:rPr>
          <w:sz w:val="22"/>
          <w:szCs w:val="22"/>
        </w:rPr>
        <w:fldChar w:fldCharType="end"/>
      </w:r>
      <w:r w:rsidRPr="008E38AD">
        <w:rPr>
          <w:sz w:val="22"/>
          <w:szCs w:val="22"/>
        </w:rPr>
        <w:t>.</w:t>
      </w:r>
    </w:p>
    <w:p w:rsidR="008E38AD" w:rsidRPr="008E38AD" w:rsidRDefault="008E38AD" w:rsidP="008E38AD">
      <w:pPr>
        <w:pStyle w:val="ListParagraph"/>
        <w:spacing w:line="276" w:lineRule="auto"/>
        <w:ind w:left="567"/>
        <w:jc w:val="both"/>
        <w:rPr>
          <w:sz w:val="22"/>
          <w:szCs w:val="22"/>
        </w:rPr>
      </w:pPr>
      <m:oMathPara>
        <m:oMathParaPr>
          <m:jc m:val="left"/>
        </m:oMathParaPr>
        <m:oMath>
          <m:r>
            <w:rPr>
              <w:rFonts w:ascii="Cambria Math" w:hAnsi="Cambria Math"/>
              <w:sz w:val="22"/>
              <w:szCs w:val="22"/>
            </w:rPr>
            <m:t>DPR=</m:t>
          </m:r>
          <m:f>
            <m:fPr>
              <m:ctrlPr>
                <w:rPr>
                  <w:rFonts w:ascii="Cambria Math" w:hAnsi="Cambria Math"/>
                  <w:i/>
                  <w:sz w:val="22"/>
                  <w:szCs w:val="22"/>
                </w:rPr>
              </m:ctrlPr>
            </m:fPr>
            <m:num>
              <m:r>
                <w:rPr>
                  <w:rFonts w:ascii="Cambria Math" w:hAnsi="Cambria Math"/>
                  <w:sz w:val="22"/>
                  <w:szCs w:val="22"/>
                </w:rPr>
                <m:t>Dividen per lembar saham</m:t>
              </m:r>
            </m:num>
            <m:den>
              <m:r>
                <w:rPr>
                  <w:rFonts w:ascii="Cambria Math" w:hAnsi="Cambria Math"/>
                  <w:sz w:val="22"/>
                  <w:szCs w:val="22"/>
                </w:rPr>
                <m:t>Laba per lembar saham</m:t>
              </m:r>
            </m:den>
          </m:f>
          <m:r>
            <w:rPr>
              <w:rFonts w:ascii="Cambria Math" w:hAnsi="Cambria Math"/>
              <w:sz w:val="22"/>
              <w:szCs w:val="22"/>
            </w:rPr>
            <m:t>……………………………………..…………(4)</m:t>
          </m:r>
        </m:oMath>
      </m:oMathPara>
    </w:p>
    <w:p w:rsidR="009C5E95" w:rsidRPr="00DB3946" w:rsidRDefault="009C5E95" w:rsidP="00201F61">
      <w:pPr>
        <w:pStyle w:val="ListParagraph"/>
        <w:numPr>
          <w:ilvl w:val="0"/>
          <w:numId w:val="9"/>
        </w:numPr>
        <w:tabs>
          <w:tab w:val="left" w:pos="6750"/>
        </w:tabs>
        <w:spacing w:line="276" w:lineRule="auto"/>
        <w:ind w:left="426" w:hanging="426"/>
        <w:rPr>
          <w:sz w:val="22"/>
          <w:szCs w:val="22"/>
        </w:rPr>
      </w:pPr>
      <w:r w:rsidRPr="00DB3946">
        <w:rPr>
          <w:sz w:val="22"/>
          <w:szCs w:val="22"/>
        </w:rPr>
        <w:t>Variabel Tidak Bebas</w:t>
      </w:r>
    </w:p>
    <w:p w:rsidR="009C5E95" w:rsidRPr="00DE13C1" w:rsidRDefault="009C5E95" w:rsidP="00DE13C1">
      <w:pPr>
        <w:pStyle w:val="ListParagraph"/>
        <w:spacing w:line="276" w:lineRule="auto"/>
        <w:ind w:left="567"/>
        <w:jc w:val="both"/>
        <w:rPr>
          <w:sz w:val="22"/>
          <w:szCs w:val="22"/>
        </w:rPr>
      </w:pPr>
      <w:r w:rsidRPr="00DB3946">
        <w:rPr>
          <w:sz w:val="22"/>
          <w:szCs w:val="22"/>
        </w:rPr>
        <w:t xml:space="preserve">Variabel   </w:t>
      </w:r>
      <w:proofErr w:type="gramStart"/>
      <w:r w:rsidRPr="00DB3946">
        <w:rPr>
          <w:sz w:val="22"/>
          <w:szCs w:val="22"/>
        </w:rPr>
        <w:t>tidak  bebas</w:t>
      </w:r>
      <w:proofErr w:type="gramEnd"/>
      <w:r w:rsidRPr="00DB3946">
        <w:rPr>
          <w:sz w:val="22"/>
          <w:szCs w:val="22"/>
        </w:rPr>
        <w:t xml:space="preserve">    sering    juga disebut dengan variabel dependen  yang  akan </w:t>
      </w:r>
      <w:r w:rsidRPr="00DE13C1">
        <w:rPr>
          <w:sz w:val="22"/>
          <w:szCs w:val="22"/>
        </w:rPr>
        <w:t xml:space="preserve">mempengaruhi variabel tidak terikat. </w:t>
      </w:r>
      <w:proofErr w:type="gramStart"/>
      <w:r w:rsidRPr="00DE13C1">
        <w:rPr>
          <w:sz w:val="22"/>
          <w:szCs w:val="22"/>
        </w:rPr>
        <w:t>Adapun  variabel</w:t>
      </w:r>
      <w:proofErr w:type="gramEnd"/>
      <w:r w:rsidRPr="00DE13C1">
        <w:rPr>
          <w:sz w:val="22"/>
          <w:szCs w:val="22"/>
        </w:rPr>
        <w:t xml:space="preserve">  dependen  dalam penelitian ini yaitu nilai perusahaan. Perhitungan untuk menentukan nilai perusahaan yaitu Tobin’s Q. Tobin’s Q ditemukan </w:t>
      </w:r>
      <w:r w:rsidR="000B66B1">
        <w:rPr>
          <w:sz w:val="22"/>
          <w:szCs w:val="22"/>
        </w:rPr>
        <w:t xml:space="preserve">di dalam penggunaannya, menurut </w:t>
      </w:r>
      <w:r w:rsidR="00417334">
        <w:rPr>
          <w:sz w:val="22"/>
          <w:szCs w:val="22"/>
        </w:rPr>
        <w:fldChar w:fldCharType="begin" w:fldLock="1"/>
      </w:r>
      <w:r w:rsidR="00417334">
        <w:rPr>
          <w:sz w:val="22"/>
          <w:szCs w:val="22"/>
        </w:rPr>
        <w:instrText>ADDIN CSL_CITATION {"citationItems":[{"id":"ITEM-1","itemData":{"author":[{"dropping-particle":"","family":"Sudiyatno","given":"Bambang","non-dropping-particle":"","parse-names":false,"suffix":""},{"dropping-particle":"","family":"Puspitasari","given":"Elen","non-dropping-particle":"","parse-names":false,"suffix":""}],"container-title":"Kajian Akuntanasisi","id":"ITEM-1","issue":"1","issued":{"date-parts":[["2010"]]},"page":"9-21","title":"TOBIN'S Q dan ALTMAN Z-SCORE Sebagai Indikator Pengukuran Kinerja Perusahaan","type":"article-journal","volume":"2"},"uris":["http://www.mendeley.com/documents/?uuid=5be660c4-1ed9-49d6-b32f-f35f2d08308c"]}],"mendeley":{"formattedCitation":"(Sudiyatno and Puspitasari, 2010)","plainTextFormattedCitation":"(Sudiyatno and Puspitasari, 2010)","previouslyFormattedCitation":"(Sudiyatno and Puspitasari, 2010)"},"properties":{"noteIndex":0},"schema":"https://github.com/citation-style-language/schema/raw/master/csl-citation.json"}</w:instrText>
      </w:r>
      <w:r w:rsidR="00417334">
        <w:rPr>
          <w:sz w:val="22"/>
          <w:szCs w:val="22"/>
        </w:rPr>
        <w:fldChar w:fldCharType="separate"/>
      </w:r>
      <w:r w:rsidR="00417334" w:rsidRPr="00417334">
        <w:rPr>
          <w:noProof/>
          <w:sz w:val="22"/>
          <w:szCs w:val="22"/>
        </w:rPr>
        <w:t>(Sudiyatno and Puspitasari, 2010)</w:t>
      </w:r>
      <w:r w:rsidR="00417334">
        <w:rPr>
          <w:sz w:val="22"/>
          <w:szCs w:val="22"/>
        </w:rPr>
        <w:fldChar w:fldCharType="end"/>
      </w:r>
      <w:r w:rsidRPr="00DE13C1">
        <w:rPr>
          <w:sz w:val="22"/>
          <w:szCs w:val="22"/>
        </w:rPr>
        <w:t xml:space="preserve"> </w:t>
      </w:r>
    </w:p>
    <w:p w:rsidR="009C5E95" w:rsidRPr="00DE13C1" w:rsidRDefault="009C5E95" w:rsidP="00DE13C1">
      <w:pPr>
        <w:pStyle w:val="ListParagraph"/>
        <w:spacing w:line="276" w:lineRule="auto"/>
        <w:ind w:left="567"/>
        <w:jc w:val="both"/>
        <w:rPr>
          <w:sz w:val="22"/>
          <w:szCs w:val="22"/>
        </w:rPr>
      </w:pPr>
      <w:r w:rsidRPr="00DE13C1">
        <w:rPr>
          <w:sz w:val="22"/>
          <w:szCs w:val="22"/>
        </w:rPr>
        <w:t>Formulasi rumusnya sebagai berikut:</w:t>
      </w:r>
    </w:p>
    <w:p w:rsidR="009C5E95" w:rsidRPr="00DE13C1" w:rsidRDefault="009C5E95" w:rsidP="00DE13C1">
      <w:pPr>
        <w:pStyle w:val="ListParagraph"/>
        <w:spacing w:line="276" w:lineRule="auto"/>
        <w:ind w:left="567"/>
        <w:jc w:val="both"/>
        <w:rPr>
          <w:sz w:val="22"/>
          <w:szCs w:val="22"/>
        </w:rPr>
      </w:pPr>
      <m:oMathPara>
        <m:oMathParaPr>
          <m:jc m:val="left"/>
        </m:oMathParaPr>
        <m:oMath>
          <m:r>
            <w:rPr>
              <w:rFonts w:ascii="Cambria Math" w:hAnsi="Cambria Math"/>
              <w:sz w:val="22"/>
              <w:szCs w:val="22"/>
            </w:rPr>
            <m:t>Q=</m:t>
          </m:r>
          <m:f>
            <m:fPr>
              <m:ctrlPr>
                <w:rPr>
                  <w:rFonts w:ascii="Cambria Math" w:hAnsi="Cambria Math"/>
                  <w:i/>
                  <w:sz w:val="22"/>
                  <w:szCs w:val="22"/>
                </w:rPr>
              </m:ctrlPr>
            </m:fPr>
            <m:num>
              <m:r>
                <w:rPr>
                  <w:rFonts w:ascii="Cambria Math" w:hAnsi="Cambria Math"/>
                  <w:sz w:val="22"/>
                  <w:szCs w:val="22"/>
                </w:rPr>
                <m:t>MVS+D</m:t>
              </m:r>
            </m:num>
            <m:den>
              <m:r>
                <w:rPr>
                  <w:rFonts w:ascii="Cambria Math" w:hAnsi="Cambria Math"/>
                  <w:sz w:val="22"/>
                  <w:szCs w:val="22"/>
                </w:rPr>
                <m:t>TA</m:t>
              </m:r>
            </m:den>
          </m:f>
          <m:r>
            <w:rPr>
              <w:rFonts w:ascii="Cambria Math" w:hAnsi="Cambria Math"/>
              <w:sz w:val="22"/>
              <w:szCs w:val="22"/>
            </w:rPr>
            <m:t>………………………………………………………………………….(5)</m:t>
          </m:r>
        </m:oMath>
      </m:oMathPara>
    </w:p>
    <w:p w:rsidR="009C5E95" w:rsidRPr="00DE13C1" w:rsidRDefault="009C5E95" w:rsidP="00DE13C1">
      <w:pPr>
        <w:pStyle w:val="ListParagraph"/>
        <w:tabs>
          <w:tab w:val="left" w:pos="6750"/>
        </w:tabs>
        <w:spacing w:line="276" w:lineRule="auto"/>
        <w:ind w:left="426"/>
        <w:rPr>
          <w:sz w:val="22"/>
          <w:szCs w:val="22"/>
        </w:rPr>
      </w:pPr>
      <w:proofErr w:type="gramStart"/>
      <w:r w:rsidRPr="00DE13C1">
        <w:rPr>
          <w:sz w:val="22"/>
          <w:szCs w:val="22"/>
        </w:rPr>
        <w:t>dimana</w:t>
      </w:r>
      <w:proofErr w:type="gramEnd"/>
      <w:r w:rsidRPr="00DE13C1">
        <w:rPr>
          <w:sz w:val="22"/>
          <w:szCs w:val="22"/>
        </w:rPr>
        <w:t>:</w:t>
      </w:r>
    </w:p>
    <w:p w:rsidR="009C5E95" w:rsidRPr="00DE13C1" w:rsidRDefault="009C5E95" w:rsidP="00DE13C1">
      <w:pPr>
        <w:pStyle w:val="ListParagraph"/>
        <w:tabs>
          <w:tab w:val="left" w:pos="1134"/>
        </w:tabs>
        <w:spacing w:line="276" w:lineRule="auto"/>
        <w:ind w:left="426"/>
        <w:rPr>
          <w:sz w:val="22"/>
          <w:szCs w:val="22"/>
        </w:rPr>
      </w:pPr>
      <w:r w:rsidRPr="00DE13C1">
        <w:rPr>
          <w:sz w:val="22"/>
          <w:szCs w:val="22"/>
        </w:rPr>
        <w:t>MVS</w:t>
      </w:r>
      <w:r w:rsidRPr="00DE13C1">
        <w:rPr>
          <w:sz w:val="22"/>
          <w:szCs w:val="22"/>
        </w:rPr>
        <w:tab/>
        <w:t xml:space="preserve">: </w:t>
      </w:r>
      <w:r w:rsidRPr="00DE13C1">
        <w:rPr>
          <w:i/>
          <w:sz w:val="22"/>
          <w:szCs w:val="22"/>
        </w:rPr>
        <w:t>Market Value Share</w:t>
      </w:r>
    </w:p>
    <w:p w:rsidR="009C5E95" w:rsidRPr="00DE13C1" w:rsidRDefault="009C5E95" w:rsidP="00DE13C1">
      <w:pPr>
        <w:pStyle w:val="ListParagraph"/>
        <w:tabs>
          <w:tab w:val="left" w:pos="1134"/>
        </w:tabs>
        <w:spacing w:line="276" w:lineRule="auto"/>
        <w:ind w:left="426"/>
        <w:rPr>
          <w:sz w:val="22"/>
          <w:szCs w:val="22"/>
        </w:rPr>
      </w:pPr>
      <w:r w:rsidRPr="00DE13C1">
        <w:rPr>
          <w:sz w:val="22"/>
          <w:szCs w:val="22"/>
        </w:rPr>
        <w:t>D</w:t>
      </w:r>
      <w:r w:rsidRPr="00DE13C1">
        <w:rPr>
          <w:sz w:val="22"/>
          <w:szCs w:val="22"/>
        </w:rPr>
        <w:tab/>
        <w:t xml:space="preserve">: </w:t>
      </w:r>
      <w:r w:rsidRPr="00DE13C1">
        <w:rPr>
          <w:i/>
          <w:sz w:val="22"/>
          <w:szCs w:val="22"/>
        </w:rPr>
        <w:t>Debt</w:t>
      </w:r>
    </w:p>
    <w:p w:rsidR="009C5E95" w:rsidRPr="00DE13C1" w:rsidRDefault="009C5E95" w:rsidP="00DE13C1">
      <w:pPr>
        <w:pStyle w:val="ListParagraph"/>
        <w:tabs>
          <w:tab w:val="left" w:pos="1134"/>
        </w:tabs>
        <w:spacing w:line="276" w:lineRule="auto"/>
        <w:ind w:left="426"/>
        <w:rPr>
          <w:sz w:val="22"/>
          <w:szCs w:val="22"/>
        </w:rPr>
      </w:pPr>
      <w:r w:rsidRPr="00DE13C1">
        <w:rPr>
          <w:sz w:val="22"/>
          <w:szCs w:val="22"/>
        </w:rPr>
        <w:t>TA</w:t>
      </w:r>
      <w:r w:rsidRPr="00DE13C1">
        <w:rPr>
          <w:sz w:val="22"/>
          <w:szCs w:val="22"/>
        </w:rPr>
        <w:tab/>
        <w:t xml:space="preserve">: </w:t>
      </w:r>
      <w:r w:rsidRPr="00DE13C1">
        <w:rPr>
          <w:i/>
          <w:sz w:val="22"/>
          <w:szCs w:val="22"/>
        </w:rPr>
        <w:t>Firm’s asset’s</w:t>
      </w:r>
    </w:p>
    <w:p w:rsidR="009C5E95" w:rsidRPr="00DE13C1" w:rsidRDefault="009C5E95" w:rsidP="00DE13C1">
      <w:pPr>
        <w:pStyle w:val="ListParagraph"/>
        <w:tabs>
          <w:tab w:val="left" w:pos="1134"/>
        </w:tabs>
        <w:spacing w:line="276" w:lineRule="auto"/>
        <w:ind w:left="426"/>
        <w:jc w:val="both"/>
        <w:rPr>
          <w:sz w:val="22"/>
          <w:szCs w:val="22"/>
        </w:rPr>
      </w:pPr>
      <w:r w:rsidRPr="00DE13C1">
        <w:rPr>
          <w:sz w:val="22"/>
          <w:szCs w:val="22"/>
        </w:rPr>
        <w:t>(MVS) merupakan nilai pasar saham yang diperoleh dari perkalian jumlah saham yang beredar dengan harga saham (</w:t>
      </w:r>
      <w:r w:rsidRPr="00DE13C1">
        <w:rPr>
          <w:i/>
          <w:sz w:val="22"/>
          <w:szCs w:val="22"/>
        </w:rPr>
        <w:t>Outstanding Shares* Stock Price</w:t>
      </w:r>
      <w:r w:rsidRPr="00DE13C1">
        <w:rPr>
          <w:sz w:val="22"/>
          <w:szCs w:val="22"/>
        </w:rPr>
        <w:t xml:space="preserve">). </w:t>
      </w:r>
      <w:r w:rsidRPr="00DE13C1">
        <w:rPr>
          <w:i/>
          <w:sz w:val="22"/>
          <w:szCs w:val="22"/>
        </w:rPr>
        <w:t>Debt</w:t>
      </w:r>
      <w:r w:rsidRPr="00DE13C1">
        <w:rPr>
          <w:sz w:val="22"/>
          <w:szCs w:val="22"/>
        </w:rPr>
        <w:t xml:space="preserve"> merupakan besarnya nilai pasar hutang, dimana nilai ini dapat dihitung dengan menggunakan persamaan sebagai berikut:</w:t>
      </w:r>
    </w:p>
    <w:p w:rsidR="009C5E95" w:rsidRPr="00DE13C1" w:rsidRDefault="009C5E95" w:rsidP="00DE13C1">
      <w:pPr>
        <w:pStyle w:val="ListParagraph"/>
        <w:tabs>
          <w:tab w:val="left" w:pos="1134"/>
        </w:tabs>
        <w:spacing w:line="276" w:lineRule="auto"/>
        <w:ind w:left="426"/>
        <w:jc w:val="both"/>
        <w:rPr>
          <w:sz w:val="22"/>
          <w:szCs w:val="22"/>
        </w:rPr>
      </w:pPr>
      <m:oMathPara>
        <m:oMathParaPr>
          <m:jc m:val="left"/>
        </m:oMathParaPr>
        <m:oMath>
          <m:r>
            <w:rPr>
              <w:rFonts w:ascii="Cambria Math" w:hAnsi="Cambria Math"/>
              <w:sz w:val="22"/>
              <w:szCs w:val="22"/>
            </w:rPr>
            <m:t>D=</m:t>
          </m:r>
          <m:d>
            <m:dPr>
              <m:ctrlPr>
                <w:rPr>
                  <w:rFonts w:ascii="Cambria Math" w:hAnsi="Cambria Math"/>
                  <w:i/>
                  <w:sz w:val="22"/>
                  <w:szCs w:val="22"/>
                </w:rPr>
              </m:ctrlPr>
            </m:dPr>
            <m:e>
              <m:r>
                <w:rPr>
                  <w:rFonts w:ascii="Cambria Math" w:hAnsi="Cambria Math"/>
                  <w:sz w:val="22"/>
                  <w:szCs w:val="22"/>
                </w:rPr>
                <m:t>AVCL-AVCA</m:t>
              </m:r>
            </m:e>
          </m:d>
          <m:r>
            <w:rPr>
              <w:rFonts w:ascii="Cambria Math" w:hAnsi="Cambria Math"/>
              <w:sz w:val="22"/>
              <w:szCs w:val="22"/>
            </w:rPr>
            <m:t>+AVLT………………………………………………………..(6)</m:t>
          </m:r>
        </m:oMath>
      </m:oMathPara>
    </w:p>
    <w:p w:rsidR="009C5E95" w:rsidRPr="00DE13C1" w:rsidRDefault="009C5E95" w:rsidP="00DE13C1">
      <w:pPr>
        <w:pStyle w:val="ListParagraph"/>
        <w:tabs>
          <w:tab w:val="left" w:pos="6750"/>
        </w:tabs>
        <w:spacing w:line="276" w:lineRule="auto"/>
        <w:ind w:left="426"/>
        <w:rPr>
          <w:sz w:val="22"/>
          <w:szCs w:val="22"/>
        </w:rPr>
      </w:pPr>
      <w:proofErr w:type="gramStart"/>
      <w:r w:rsidRPr="00DE13C1">
        <w:rPr>
          <w:sz w:val="22"/>
          <w:szCs w:val="22"/>
        </w:rPr>
        <w:t>dimana</w:t>
      </w:r>
      <w:proofErr w:type="gramEnd"/>
      <w:r w:rsidRPr="00DE13C1">
        <w:rPr>
          <w:sz w:val="22"/>
          <w:szCs w:val="22"/>
        </w:rPr>
        <w:t>:</w:t>
      </w:r>
    </w:p>
    <w:p w:rsidR="009C5E95" w:rsidRPr="00DE13C1" w:rsidRDefault="009C5E95" w:rsidP="00DE13C1">
      <w:pPr>
        <w:spacing w:line="276" w:lineRule="auto"/>
        <w:ind w:firstLine="426"/>
        <w:rPr>
          <w:i/>
          <w:sz w:val="22"/>
          <w:szCs w:val="22"/>
        </w:rPr>
      </w:pPr>
      <w:r w:rsidRPr="00DE13C1">
        <w:rPr>
          <w:sz w:val="22"/>
          <w:szCs w:val="22"/>
        </w:rPr>
        <w:t>AVCL</w:t>
      </w:r>
      <w:r w:rsidRPr="00DE13C1">
        <w:rPr>
          <w:sz w:val="22"/>
          <w:szCs w:val="22"/>
        </w:rPr>
        <w:tab/>
        <w:t xml:space="preserve">:  </w:t>
      </w:r>
      <w:r w:rsidRPr="00DE13C1">
        <w:rPr>
          <w:i/>
          <w:sz w:val="22"/>
          <w:szCs w:val="22"/>
        </w:rPr>
        <w:t xml:space="preserve">Accounting value of the firm’s Current Liabilities.  = Short Term Debt + </w:t>
      </w:r>
    </w:p>
    <w:p w:rsidR="009C5E95" w:rsidRPr="00DE13C1" w:rsidRDefault="009C5E95" w:rsidP="00DE13C1">
      <w:pPr>
        <w:spacing w:line="276" w:lineRule="auto"/>
        <w:ind w:left="1440"/>
        <w:rPr>
          <w:i/>
          <w:sz w:val="22"/>
          <w:szCs w:val="22"/>
        </w:rPr>
      </w:pPr>
      <w:r w:rsidRPr="00DE13C1">
        <w:rPr>
          <w:i/>
          <w:sz w:val="22"/>
          <w:szCs w:val="22"/>
        </w:rPr>
        <w:t xml:space="preserve">   Taxes Payable. </w:t>
      </w:r>
    </w:p>
    <w:p w:rsidR="009C5E95" w:rsidRPr="00DE13C1" w:rsidRDefault="009C5E95" w:rsidP="00DE13C1">
      <w:pPr>
        <w:spacing w:line="276" w:lineRule="auto"/>
        <w:ind w:firstLine="426"/>
        <w:rPr>
          <w:sz w:val="22"/>
          <w:szCs w:val="22"/>
        </w:rPr>
      </w:pPr>
      <w:r w:rsidRPr="00DE13C1">
        <w:rPr>
          <w:sz w:val="22"/>
          <w:szCs w:val="22"/>
        </w:rPr>
        <w:t>AVLTD</w:t>
      </w:r>
      <w:r w:rsidRPr="00DE13C1">
        <w:rPr>
          <w:sz w:val="22"/>
          <w:szCs w:val="22"/>
        </w:rPr>
        <w:tab/>
        <w:t xml:space="preserve">: </w:t>
      </w:r>
      <w:r w:rsidRPr="00DE13C1">
        <w:rPr>
          <w:i/>
          <w:sz w:val="22"/>
          <w:szCs w:val="22"/>
        </w:rPr>
        <w:t>Accounting value of the firm’s Long Term Debt.  = Long Term Debt.</w:t>
      </w:r>
      <w:r w:rsidRPr="00DE13C1">
        <w:rPr>
          <w:sz w:val="22"/>
          <w:szCs w:val="22"/>
        </w:rPr>
        <w:t xml:space="preserve"> </w:t>
      </w:r>
    </w:p>
    <w:p w:rsidR="009C5E95" w:rsidRPr="00DE13C1" w:rsidRDefault="009C5E95" w:rsidP="00DE13C1">
      <w:pPr>
        <w:spacing w:line="276" w:lineRule="auto"/>
        <w:ind w:firstLine="426"/>
        <w:rPr>
          <w:i/>
          <w:sz w:val="22"/>
          <w:szCs w:val="22"/>
        </w:rPr>
      </w:pPr>
      <w:r w:rsidRPr="00DE13C1">
        <w:rPr>
          <w:sz w:val="22"/>
          <w:szCs w:val="22"/>
        </w:rPr>
        <w:t>AVCA</w:t>
      </w:r>
      <w:r w:rsidRPr="00DE13C1">
        <w:rPr>
          <w:sz w:val="22"/>
          <w:szCs w:val="22"/>
        </w:rPr>
        <w:tab/>
        <w:t xml:space="preserve">: </w:t>
      </w:r>
      <w:r w:rsidRPr="00DE13C1">
        <w:rPr>
          <w:i/>
          <w:sz w:val="22"/>
          <w:szCs w:val="22"/>
        </w:rPr>
        <w:t xml:space="preserve">Accounting value of the firm’s CurrentAssets.  = Cash + Account </w:t>
      </w:r>
    </w:p>
    <w:p w:rsidR="009C5E95" w:rsidRPr="00DE13C1" w:rsidRDefault="009C5E95" w:rsidP="00DE13C1">
      <w:pPr>
        <w:spacing w:line="276" w:lineRule="auto"/>
        <w:ind w:left="720" w:firstLine="720"/>
        <w:rPr>
          <w:i/>
          <w:sz w:val="22"/>
          <w:szCs w:val="22"/>
        </w:rPr>
      </w:pPr>
      <w:r w:rsidRPr="00DE13C1">
        <w:rPr>
          <w:i/>
          <w:sz w:val="22"/>
          <w:szCs w:val="22"/>
        </w:rPr>
        <w:t xml:space="preserve">  Receivable + Inventories. </w:t>
      </w:r>
    </w:p>
    <w:p w:rsidR="009C5E95" w:rsidRPr="00DE13C1" w:rsidRDefault="009C5E95" w:rsidP="00DE13C1">
      <w:pPr>
        <w:tabs>
          <w:tab w:val="left" w:pos="6750"/>
        </w:tabs>
        <w:spacing w:line="276" w:lineRule="auto"/>
        <w:jc w:val="both"/>
        <w:rPr>
          <w:b/>
          <w:sz w:val="22"/>
          <w:szCs w:val="22"/>
        </w:rPr>
      </w:pPr>
      <w:r w:rsidRPr="00DE13C1">
        <w:rPr>
          <w:b/>
          <w:sz w:val="22"/>
          <w:szCs w:val="22"/>
        </w:rPr>
        <w:t>Metode Analisis Data</w:t>
      </w:r>
    </w:p>
    <w:p w:rsidR="009C5E95" w:rsidRPr="00DE13C1" w:rsidRDefault="009C5E95" w:rsidP="00DE13C1">
      <w:pPr>
        <w:shd w:val="clear" w:color="auto" w:fill="FFFFFF"/>
        <w:spacing w:line="276" w:lineRule="auto"/>
        <w:jc w:val="both"/>
        <w:rPr>
          <w:sz w:val="22"/>
          <w:szCs w:val="22"/>
          <w:lang w:eastAsia="id-ID"/>
        </w:rPr>
      </w:pPr>
      <w:r w:rsidRPr="00DE13C1">
        <w:rPr>
          <w:sz w:val="22"/>
          <w:szCs w:val="22"/>
          <w:lang w:eastAsia="id-ID"/>
        </w:rPr>
        <w:t xml:space="preserve">Teknik analisis regresi berganda </w:t>
      </w:r>
    </w:p>
    <w:p w:rsidR="009C5E95" w:rsidRPr="00DE13C1" w:rsidRDefault="009C5E95" w:rsidP="00DE13C1">
      <w:pPr>
        <w:shd w:val="clear" w:color="auto" w:fill="FFFFFF"/>
        <w:spacing w:line="276" w:lineRule="auto"/>
        <w:jc w:val="both"/>
        <w:rPr>
          <w:sz w:val="22"/>
          <w:szCs w:val="22"/>
          <w:lang w:eastAsia="id-ID"/>
        </w:rPr>
      </w:pPr>
      <w:r w:rsidRPr="00DE13C1">
        <w:rPr>
          <w:sz w:val="22"/>
          <w:szCs w:val="22"/>
          <w:lang w:eastAsia="id-ID"/>
        </w:rPr>
        <w:t xml:space="preserve">Teknik  analisis  data  menggunakan  uji asumsi    klasik    terdiri    dari    uji multikolinieritas,  uji  heteroskedastisitas, uji  normalitas,  uji  autokorelasi  dan  uji hipotesis   terdiri   atas   uji   koefisien  determinasi, uji beda independent sample t-test, uji  pengaruh  simultan  (F test )  dan  uji    signifikansi  parameter  individual  (t test). Maka, model analisis dalam penelitian ini dapat dijabarkan sebagai berikut: </w:t>
      </w:r>
    </w:p>
    <w:p w:rsidR="009C5E95" w:rsidRPr="00DE13C1" w:rsidRDefault="009C5E95" w:rsidP="00DE13C1">
      <w:pPr>
        <w:tabs>
          <w:tab w:val="left" w:pos="6750"/>
        </w:tabs>
        <w:spacing w:line="276" w:lineRule="auto"/>
        <w:rPr>
          <w:sz w:val="22"/>
          <w:szCs w:val="22"/>
        </w:rPr>
      </w:pPr>
      <m:oMathPara>
        <m:oMathParaPr>
          <m:jc m:val="left"/>
        </m:oMathParaPr>
        <m:oMath>
          <m:r>
            <w:rPr>
              <w:rFonts w:ascii="Cambria Math" w:hAnsi="Cambria Math"/>
              <w:sz w:val="22"/>
              <w:szCs w:val="22"/>
            </w:rPr>
            <m:t>Y=a+</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2</m:t>
              </m:r>
            </m:sub>
          </m:s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3</m:t>
              </m:r>
            </m:sub>
          </m:s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3</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4</m:t>
              </m:r>
            </m:sub>
          </m:s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4</m:t>
              </m:r>
            </m:sub>
          </m:sSub>
          <m:r>
            <w:rPr>
              <w:rFonts w:ascii="Cambria Math" w:hAnsi="Cambria Math"/>
              <w:sz w:val="22"/>
              <w:szCs w:val="22"/>
            </w:rPr>
            <m:t>+e……………………………………….(8)</m:t>
          </m:r>
        </m:oMath>
      </m:oMathPara>
    </w:p>
    <w:p w:rsidR="009C5E95" w:rsidRPr="00DE13C1" w:rsidRDefault="009C5E95" w:rsidP="00DE13C1">
      <w:pPr>
        <w:shd w:val="clear" w:color="auto" w:fill="FFFFFF"/>
        <w:spacing w:line="276" w:lineRule="auto"/>
        <w:rPr>
          <w:sz w:val="22"/>
          <w:szCs w:val="22"/>
          <w:lang w:eastAsia="id-ID"/>
        </w:rPr>
      </w:pPr>
      <w:r w:rsidRPr="00DE13C1">
        <w:rPr>
          <w:sz w:val="22"/>
          <w:szCs w:val="22"/>
          <w:lang w:eastAsia="id-ID"/>
        </w:rPr>
        <w:t>Dimana:</w:t>
      </w:r>
    </w:p>
    <w:p w:rsidR="009C5E95" w:rsidRPr="00DE13C1" w:rsidRDefault="009C5E95" w:rsidP="00DE13C1">
      <w:pPr>
        <w:shd w:val="clear" w:color="auto" w:fill="FFFFFF"/>
        <w:spacing w:line="276" w:lineRule="auto"/>
        <w:rPr>
          <w:sz w:val="22"/>
          <w:szCs w:val="22"/>
          <w:lang w:eastAsia="id-ID"/>
        </w:rPr>
      </w:pPr>
      <w:r w:rsidRPr="00DE13C1">
        <w:rPr>
          <w:sz w:val="22"/>
          <w:szCs w:val="22"/>
          <w:lang w:eastAsia="id-ID"/>
        </w:rPr>
        <w:t>Y</w:t>
      </w:r>
      <w:r w:rsidRPr="00DE13C1">
        <w:rPr>
          <w:sz w:val="22"/>
          <w:szCs w:val="22"/>
          <w:lang w:eastAsia="id-ID"/>
        </w:rPr>
        <w:tab/>
      </w:r>
      <w:r w:rsidRPr="00DE13C1">
        <w:rPr>
          <w:sz w:val="22"/>
          <w:szCs w:val="22"/>
          <w:lang w:eastAsia="id-ID"/>
        </w:rPr>
        <w:tab/>
        <w:t>: Nilai Perusahaan</w:t>
      </w:r>
    </w:p>
    <w:p w:rsidR="009C5E95" w:rsidRPr="00DE13C1" w:rsidRDefault="009C5E95" w:rsidP="00DE13C1">
      <w:pPr>
        <w:shd w:val="clear" w:color="auto" w:fill="FFFFFF"/>
        <w:spacing w:line="276" w:lineRule="auto"/>
        <w:rPr>
          <w:sz w:val="22"/>
          <w:szCs w:val="22"/>
          <w:lang w:eastAsia="id-ID"/>
        </w:rPr>
      </w:pPr>
      <w:proofErr w:type="gramStart"/>
      <w:r w:rsidRPr="00DE13C1">
        <w:rPr>
          <w:sz w:val="22"/>
          <w:szCs w:val="22"/>
          <w:lang w:eastAsia="id-ID"/>
        </w:rPr>
        <w:t>a</w:t>
      </w:r>
      <w:proofErr w:type="gramEnd"/>
      <w:r w:rsidRPr="00DE13C1">
        <w:rPr>
          <w:sz w:val="22"/>
          <w:szCs w:val="22"/>
          <w:lang w:eastAsia="id-ID"/>
        </w:rPr>
        <w:tab/>
      </w:r>
      <w:r w:rsidRPr="00DE13C1">
        <w:rPr>
          <w:sz w:val="22"/>
          <w:szCs w:val="22"/>
          <w:lang w:eastAsia="id-ID"/>
        </w:rPr>
        <w:tab/>
        <w:t>: konstanta</w:t>
      </w:r>
    </w:p>
    <w:p w:rsidR="009C5E95" w:rsidRPr="00DE13C1" w:rsidRDefault="00D142AD" w:rsidP="00DE13C1">
      <w:pPr>
        <w:shd w:val="clear" w:color="auto" w:fill="FFFFFF"/>
        <w:spacing w:line="276" w:lineRule="auto"/>
        <w:rPr>
          <w:sz w:val="22"/>
          <w:szCs w:val="22"/>
          <w:lang w:eastAsia="id-ID"/>
        </w:rPr>
      </w:pPr>
      <w:r w:rsidRPr="00DE13C1">
        <w:rPr>
          <w:sz w:val="22"/>
          <w:szCs w:val="22"/>
          <w:lang w:val="id-ID" w:eastAsia="id-ID"/>
        </w:rPr>
        <w:t>β</w:t>
      </w:r>
      <w:r w:rsidR="009C5E95" w:rsidRPr="00DE13C1">
        <w:rPr>
          <w:sz w:val="22"/>
          <w:szCs w:val="22"/>
          <w:vertAlign w:val="subscript"/>
          <w:lang w:eastAsia="id-ID"/>
        </w:rPr>
        <w:t>1,2,3,4</w:t>
      </w:r>
      <w:r w:rsidR="009C5E95" w:rsidRPr="00DE13C1">
        <w:rPr>
          <w:sz w:val="22"/>
          <w:szCs w:val="22"/>
          <w:lang w:eastAsia="id-ID"/>
        </w:rPr>
        <w:t xml:space="preserve">   </w:t>
      </w:r>
      <w:r w:rsidR="009C5E95" w:rsidRPr="00DE13C1">
        <w:rPr>
          <w:sz w:val="22"/>
          <w:szCs w:val="22"/>
          <w:lang w:eastAsia="id-ID"/>
        </w:rPr>
        <w:tab/>
      </w:r>
      <w:r w:rsidR="00DE13C1">
        <w:rPr>
          <w:sz w:val="22"/>
          <w:szCs w:val="22"/>
          <w:lang w:eastAsia="id-ID"/>
        </w:rPr>
        <w:tab/>
      </w:r>
      <w:r w:rsidR="009C5E95" w:rsidRPr="00DE13C1">
        <w:rPr>
          <w:sz w:val="22"/>
          <w:szCs w:val="22"/>
          <w:lang w:eastAsia="id-ID"/>
        </w:rPr>
        <w:t>: koefisien   regresi untuk   variabel   X</w:t>
      </w:r>
      <w:r w:rsidR="009C5E95" w:rsidRPr="00DE13C1">
        <w:rPr>
          <w:sz w:val="22"/>
          <w:szCs w:val="22"/>
          <w:vertAlign w:val="subscript"/>
          <w:lang w:eastAsia="id-ID"/>
        </w:rPr>
        <w:t>1</w:t>
      </w:r>
      <w:r w:rsidR="009C5E95" w:rsidRPr="00DE13C1">
        <w:rPr>
          <w:sz w:val="22"/>
          <w:szCs w:val="22"/>
          <w:lang w:eastAsia="id-ID"/>
        </w:rPr>
        <w:t>,   X</w:t>
      </w:r>
      <w:r w:rsidR="009C5E95" w:rsidRPr="00DE13C1">
        <w:rPr>
          <w:sz w:val="22"/>
          <w:szCs w:val="22"/>
          <w:vertAlign w:val="subscript"/>
          <w:lang w:eastAsia="id-ID"/>
        </w:rPr>
        <w:t>2</w:t>
      </w:r>
      <w:r w:rsidR="009C5E95" w:rsidRPr="00DE13C1">
        <w:rPr>
          <w:sz w:val="22"/>
          <w:szCs w:val="22"/>
          <w:lang w:eastAsia="id-ID"/>
        </w:rPr>
        <w:t>, X</w:t>
      </w:r>
      <w:r w:rsidR="009C5E95" w:rsidRPr="00DE13C1">
        <w:rPr>
          <w:sz w:val="22"/>
          <w:szCs w:val="22"/>
          <w:vertAlign w:val="subscript"/>
          <w:lang w:eastAsia="id-ID"/>
        </w:rPr>
        <w:t>3</w:t>
      </w:r>
    </w:p>
    <w:p w:rsidR="009C5E95" w:rsidRPr="00DE13C1" w:rsidRDefault="009C5E95" w:rsidP="00DE13C1">
      <w:pPr>
        <w:shd w:val="clear" w:color="auto" w:fill="FFFFFF"/>
        <w:spacing w:line="276" w:lineRule="auto"/>
        <w:rPr>
          <w:sz w:val="22"/>
          <w:szCs w:val="22"/>
          <w:lang w:eastAsia="id-ID"/>
        </w:rPr>
      </w:pPr>
      <w:r w:rsidRPr="00DE13C1">
        <w:rPr>
          <w:sz w:val="22"/>
          <w:szCs w:val="22"/>
          <w:lang w:eastAsia="id-ID"/>
        </w:rPr>
        <w:t>X</w:t>
      </w:r>
      <w:r w:rsidRPr="00DE13C1">
        <w:rPr>
          <w:sz w:val="22"/>
          <w:szCs w:val="22"/>
          <w:vertAlign w:val="subscript"/>
          <w:lang w:eastAsia="id-ID"/>
        </w:rPr>
        <w:t>1</w:t>
      </w:r>
      <w:r w:rsidRPr="00DE13C1">
        <w:rPr>
          <w:sz w:val="22"/>
          <w:szCs w:val="22"/>
          <w:vertAlign w:val="subscript"/>
          <w:lang w:eastAsia="id-ID"/>
        </w:rPr>
        <w:tab/>
      </w:r>
      <w:r w:rsidRPr="00DE13C1">
        <w:rPr>
          <w:sz w:val="22"/>
          <w:szCs w:val="22"/>
          <w:vertAlign w:val="subscript"/>
          <w:lang w:eastAsia="id-ID"/>
        </w:rPr>
        <w:tab/>
      </w:r>
      <w:r w:rsidRPr="00DE13C1">
        <w:rPr>
          <w:sz w:val="22"/>
          <w:szCs w:val="22"/>
          <w:lang w:eastAsia="id-ID"/>
        </w:rPr>
        <w:t>: Struktur Modal</w:t>
      </w:r>
    </w:p>
    <w:p w:rsidR="009C5E95" w:rsidRPr="00DE13C1" w:rsidRDefault="009C5E95" w:rsidP="00DE13C1">
      <w:pPr>
        <w:shd w:val="clear" w:color="auto" w:fill="FFFFFF"/>
        <w:spacing w:line="276" w:lineRule="auto"/>
        <w:rPr>
          <w:sz w:val="22"/>
          <w:szCs w:val="22"/>
          <w:lang w:eastAsia="id-ID"/>
        </w:rPr>
      </w:pPr>
      <w:r w:rsidRPr="00DE13C1">
        <w:rPr>
          <w:sz w:val="22"/>
          <w:szCs w:val="22"/>
          <w:lang w:eastAsia="id-ID"/>
        </w:rPr>
        <w:t>X</w:t>
      </w:r>
      <w:r w:rsidRPr="00DE13C1">
        <w:rPr>
          <w:sz w:val="22"/>
          <w:szCs w:val="22"/>
          <w:vertAlign w:val="subscript"/>
          <w:lang w:eastAsia="id-ID"/>
        </w:rPr>
        <w:t>2</w:t>
      </w:r>
      <w:r w:rsidRPr="00DE13C1">
        <w:rPr>
          <w:sz w:val="22"/>
          <w:szCs w:val="22"/>
          <w:lang w:eastAsia="id-ID"/>
        </w:rPr>
        <w:tab/>
      </w:r>
      <w:r w:rsidRPr="00DE13C1">
        <w:rPr>
          <w:sz w:val="22"/>
          <w:szCs w:val="22"/>
          <w:lang w:eastAsia="id-ID"/>
        </w:rPr>
        <w:tab/>
        <w:t xml:space="preserve">: </w:t>
      </w:r>
      <w:r w:rsidRPr="00DE13C1">
        <w:rPr>
          <w:i/>
          <w:sz w:val="22"/>
          <w:szCs w:val="22"/>
          <w:lang w:eastAsia="id-ID"/>
        </w:rPr>
        <w:t>Capital Expenditure</w:t>
      </w:r>
    </w:p>
    <w:p w:rsidR="009C5E95" w:rsidRPr="00DE13C1" w:rsidRDefault="009C5E95" w:rsidP="00DE13C1">
      <w:pPr>
        <w:shd w:val="clear" w:color="auto" w:fill="FFFFFF"/>
        <w:spacing w:line="276" w:lineRule="auto"/>
        <w:rPr>
          <w:sz w:val="22"/>
          <w:szCs w:val="22"/>
          <w:lang w:eastAsia="id-ID"/>
        </w:rPr>
      </w:pPr>
      <w:r w:rsidRPr="00DE13C1">
        <w:rPr>
          <w:sz w:val="22"/>
          <w:szCs w:val="22"/>
          <w:lang w:eastAsia="id-ID"/>
        </w:rPr>
        <w:lastRenderedPageBreak/>
        <w:t>X</w:t>
      </w:r>
      <w:r w:rsidRPr="00DE13C1">
        <w:rPr>
          <w:sz w:val="22"/>
          <w:szCs w:val="22"/>
          <w:vertAlign w:val="subscript"/>
          <w:lang w:eastAsia="id-ID"/>
        </w:rPr>
        <w:t>3</w:t>
      </w:r>
      <w:r w:rsidRPr="00DE13C1">
        <w:rPr>
          <w:sz w:val="22"/>
          <w:szCs w:val="22"/>
          <w:lang w:eastAsia="id-ID"/>
        </w:rPr>
        <w:tab/>
      </w:r>
      <w:r w:rsidRPr="00DE13C1">
        <w:rPr>
          <w:sz w:val="22"/>
          <w:szCs w:val="22"/>
          <w:lang w:eastAsia="id-ID"/>
        </w:rPr>
        <w:tab/>
        <w:t>: Profitabilitas</w:t>
      </w:r>
    </w:p>
    <w:p w:rsidR="008E38AD" w:rsidRPr="00DE13C1" w:rsidRDefault="008E38AD" w:rsidP="00DE13C1">
      <w:pPr>
        <w:shd w:val="clear" w:color="auto" w:fill="FFFFFF"/>
        <w:spacing w:line="276" w:lineRule="auto"/>
        <w:rPr>
          <w:sz w:val="22"/>
          <w:szCs w:val="22"/>
          <w:lang w:val="id-ID" w:eastAsia="id-ID"/>
        </w:rPr>
      </w:pPr>
      <w:r w:rsidRPr="00DE13C1">
        <w:rPr>
          <w:sz w:val="22"/>
          <w:szCs w:val="22"/>
          <w:lang w:eastAsia="id-ID"/>
        </w:rPr>
        <w:t>X</w:t>
      </w:r>
      <w:r w:rsidRPr="00DE13C1">
        <w:rPr>
          <w:sz w:val="22"/>
          <w:szCs w:val="22"/>
          <w:vertAlign w:val="subscript"/>
          <w:lang w:eastAsia="id-ID"/>
        </w:rPr>
        <w:t>4</w:t>
      </w:r>
      <w:r w:rsidRPr="00DE13C1">
        <w:rPr>
          <w:sz w:val="22"/>
          <w:szCs w:val="22"/>
          <w:vertAlign w:val="subscript"/>
          <w:lang w:eastAsia="id-ID"/>
        </w:rPr>
        <w:tab/>
      </w:r>
      <w:r w:rsidRPr="00DE13C1">
        <w:rPr>
          <w:sz w:val="22"/>
          <w:szCs w:val="22"/>
          <w:vertAlign w:val="subscript"/>
          <w:lang w:eastAsia="id-ID"/>
        </w:rPr>
        <w:tab/>
      </w:r>
      <w:r w:rsidRPr="00DE13C1">
        <w:rPr>
          <w:sz w:val="22"/>
          <w:szCs w:val="22"/>
          <w:lang w:val="id-ID" w:eastAsia="id-ID"/>
        </w:rPr>
        <w:t>: Kebijakan Dividen</w:t>
      </w:r>
    </w:p>
    <w:p w:rsidR="009C5E95" w:rsidRPr="00DE13C1" w:rsidRDefault="009C5E95" w:rsidP="00DE13C1">
      <w:pPr>
        <w:shd w:val="clear" w:color="auto" w:fill="FFFFFF"/>
        <w:spacing w:line="276" w:lineRule="auto"/>
        <w:rPr>
          <w:sz w:val="22"/>
          <w:szCs w:val="22"/>
          <w:lang w:eastAsia="id-ID"/>
        </w:rPr>
      </w:pPr>
      <w:proofErr w:type="gramStart"/>
      <w:r w:rsidRPr="00DE13C1">
        <w:rPr>
          <w:sz w:val="22"/>
          <w:szCs w:val="22"/>
          <w:lang w:eastAsia="id-ID"/>
        </w:rPr>
        <w:t>e</w:t>
      </w:r>
      <w:proofErr w:type="gramEnd"/>
      <w:r w:rsidRPr="00DE13C1">
        <w:rPr>
          <w:sz w:val="22"/>
          <w:szCs w:val="22"/>
          <w:lang w:eastAsia="id-ID"/>
        </w:rPr>
        <w:t xml:space="preserve"> </w:t>
      </w:r>
      <w:r w:rsidRPr="00DE13C1">
        <w:rPr>
          <w:sz w:val="22"/>
          <w:szCs w:val="22"/>
          <w:lang w:eastAsia="id-ID"/>
        </w:rPr>
        <w:tab/>
      </w:r>
      <w:r w:rsidRPr="00DE13C1">
        <w:rPr>
          <w:sz w:val="22"/>
          <w:szCs w:val="22"/>
          <w:lang w:eastAsia="id-ID"/>
        </w:rPr>
        <w:tab/>
        <w:t>: Faktor   pengganggu di luar    model    (kesalahan regresi)</w:t>
      </w:r>
    </w:p>
    <w:p w:rsidR="00D73172" w:rsidRPr="00DE13C1" w:rsidRDefault="00D73172" w:rsidP="00DE13C1">
      <w:pPr>
        <w:pStyle w:val="Heading1"/>
        <w:suppressAutoHyphens/>
        <w:spacing w:after="60" w:line="276" w:lineRule="auto"/>
        <w:rPr>
          <w:i w:val="0"/>
          <w:sz w:val="22"/>
          <w:szCs w:val="22"/>
        </w:rPr>
      </w:pPr>
      <w:r w:rsidRPr="00DE13C1">
        <w:rPr>
          <w:i w:val="0"/>
          <w:sz w:val="22"/>
          <w:szCs w:val="22"/>
        </w:rPr>
        <w:t>HASIL DAN PEMBAHASAN</w:t>
      </w:r>
    </w:p>
    <w:p w:rsidR="00467D33" w:rsidRPr="00DE13C1" w:rsidRDefault="00670614" w:rsidP="00DE13C1">
      <w:pPr>
        <w:pStyle w:val="Heading1"/>
        <w:suppressAutoHyphens/>
        <w:spacing w:after="60" w:line="276" w:lineRule="auto"/>
        <w:rPr>
          <w:b w:val="0"/>
          <w:i w:val="0"/>
          <w:sz w:val="22"/>
          <w:szCs w:val="22"/>
          <w:lang w:val="id-ID"/>
        </w:rPr>
      </w:pPr>
      <w:r w:rsidRPr="00DE13C1">
        <w:rPr>
          <w:i w:val="0"/>
          <w:sz w:val="22"/>
          <w:szCs w:val="22"/>
          <w:lang w:val="id-ID"/>
        </w:rPr>
        <w:t>Hasil penelitian</w:t>
      </w:r>
    </w:p>
    <w:p w:rsidR="00DB3946" w:rsidRPr="00DE13C1" w:rsidRDefault="00DB3946" w:rsidP="00DE13C1">
      <w:pPr>
        <w:spacing w:line="276" w:lineRule="auto"/>
        <w:ind w:left="5" w:right="260" w:firstLine="720"/>
        <w:jc w:val="both"/>
        <w:rPr>
          <w:sz w:val="22"/>
          <w:szCs w:val="22"/>
        </w:rPr>
      </w:pPr>
      <w:r w:rsidRPr="00DE13C1">
        <w:rPr>
          <w:sz w:val="22"/>
          <w:szCs w:val="22"/>
        </w:rPr>
        <w:t>Metode analisis yang digunakan dalam penelitian ini adalah analisis regresi linier berganda. Analisis regresi ini bertujuan untuk peroleh gambaran yang menyeluruh mengenai hubungan antara variabel independen dan variabel dependen secara parsial maupun secara simultan.</w:t>
      </w:r>
    </w:p>
    <w:p w:rsidR="00DB3946" w:rsidRPr="00DE13C1" w:rsidRDefault="00DB3946" w:rsidP="00DE13C1">
      <w:pPr>
        <w:pStyle w:val="ListParagraph"/>
        <w:numPr>
          <w:ilvl w:val="0"/>
          <w:numId w:val="13"/>
        </w:numPr>
        <w:spacing w:line="276" w:lineRule="auto"/>
        <w:ind w:left="284" w:hanging="284"/>
        <w:rPr>
          <w:sz w:val="22"/>
          <w:szCs w:val="22"/>
        </w:rPr>
      </w:pPr>
      <w:r w:rsidRPr="00DE13C1">
        <w:rPr>
          <w:sz w:val="22"/>
          <w:szCs w:val="22"/>
        </w:rPr>
        <w:t>Uji asumsi klasik</w:t>
      </w:r>
    </w:p>
    <w:p w:rsidR="00DB3946" w:rsidRPr="00DE13C1" w:rsidRDefault="00DB3946" w:rsidP="00DE13C1">
      <w:pPr>
        <w:spacing w:line="276" w:lineRule="auto"/>
        <w:ind w:left="5" w:right="260" w:firstLine="720"/>
        <w:jc w:val="both"/>
        <w:rPr>
          <w:sz w:val="22"/>
          <w:szCs w:val="22"/>
        </w:rPr>
      </w:pPr>
      <w:r w:rsidRPr="00DE13C1">
        <w:rPr>
          <w:sz w:val="22"/>
          <w:szCs w:val="22"/>
        </w:rPr>
        <w:t xml:space="preserve">Sebelum dilakukan pengujian analisis regresi linier berganda terhadap hipotesis penelitian, maka terlebih dahulu perlu dilakukan suatu pengujian asumsi klasik atas data yang </w:t>
      </w:r>
      <w:proofErr w:type="gramStart"/>
      <w:r w:rsidRPr="00DE13C1">
        <w:rPr>
          <w:sz w:val="22"/>
          <w:szCs w:val="22"/>
        </w:rPr>
        <w:t>akan</w:t>
      </w:r>
      <w:proofErr w:type="gramEnd"/>
      <w:r w:rsidRPr="00DE13C1">
        <w:rPr>
          <w:sz w:val="22"/>
          <w:szCs w:val="22"/>
        </w:rPr>
        <w:t xml:space="preserve"> diolah sebagai berikut:</w:t>
      </w:r>
    </w:p>
    <w:p w:rsidR="00DB3946" w:rsidRPr="00DE13C1" w:rsidRDefault="00DB3946" w:rsidP="00DE13C1">
      <w:pPr>
        <w:numPr>
          <w:ilvl w:val="0"/>
          <w:numId w:val="12"/>
        </w:numPr>
        <w:tabs>
          <w:tab w:val="left" w:pos="285"/>
        </w:tabs>
        <w:spacing w:line="276" w:lineRule="auto"/>
        <w:ind w:left="285" w:right="260" w:hanging="285"/>
        <w:jc w:val="both"/>
        <w:rPr>
          <w:sz w:val="22"/>
          <w:szCs w:val="22"/>
        </w:rPr>
      </w:pPr>
      <w:r w:rsidRPr="00DE13C1">
        <w:rPr>
          <w:sz w:val="22"/>
          <w:szCs w:val="22"/>
        </w:rPr>
        <w:t xml:space="preserve">Uji normalitas </w:t>
      </w:r>
    </w:p>
    <w:p w:rsidR="00DB3946" w:rsidRPr="00DE13C1" w:rsidRDefault="00DB3946" w:rsidP="00DE13C1">
      <w:pPr>
        <w:tabs>
          <w:tab w:val="left" w:pos="285"/>
        </w:tabs>
        <w:spacing w:line="276" w:lineRule="auto"/>
        <w:ind w:left="285" w:right="260" w:firstLine="566"/>
        <w:jc w:val="both"/>
        <w:rPr>
          <w:sz w:val="22"/>
          <w:szCs w:val="22"/>
        </w:rPr>
      </w:pPr>
      <w:r w:rsidRPr="00DE13C1">
        <w:rPr>
          <w:sz w:val="22"/>
          <w:szCs w:val="22"/>
        </w:rPr>
        <w:t xml:space="preserve">Uji normalitas bertujuan untuk menguji apakah dalam model regresi, variabel pengganggu atau residual memiliki distribusi normal. Seperti diketahui bahwa uji t dan F mengasumsikan bahwa nilai residual mengikuti distribusi normal. Untuk menguji apakah data berdistribusi normal atau tidak dilakukan uji statistik </w:t>
      </w:r>
      <w:r w:rsidRPr="00DE13C1">
        <w:rPr>
          <w:i/>
          <w:sz w:val="22"/>
          <w:szCs w:val="22"/>
        </w:rPr>
        <w:t>Kolmogorov-Smirnov Test</w:t>
      </w:r>
      <w:r w:rsidRPr="00DE13C1">
        <w:rPr>
          <w:sz w:val="22"/>
          <w:szCs w:val="22"/>
        </w:rPr>
        <w:t>. Residual berdistribusi</w:t>
      </w:r>
      <w:r w:rsidRPr="00DE13C1">
        <w:rPr>
          <w:i/>
          <w:sz w:val="22"/>
          <w:szCs w:val="22"/>
        </w:rPr>
        <w:t xml:space="preserve"> </w:t>
      </w:r>
      <w:r w:rsidRPr="00DE13C1">
        <w:rPr>
          <w:sz w:val="22"/>
          <w:szCs w:val="22"/>
        </w:rPr>
        <w:t xml:space="preserve">normal jika memiliki nilai signifikansi &gt;0,05 </w:t>
      </w:r>
      <w:r w:rsidR="00417334">
        <w:rPr>
          <w:sz w:val="22"/>
          <w:szCs w:val="22"/>
        </w:rPr>
        <w:fldChar w:fldCharType="begin" w:fldLock="1"/>
      </w:r>
      <w:r w:rsidR="00441D58">
        <w:rPr>
          <w:sz w:val="22"/>
          <w:szCs w:val="22"/>
        </w:rPr>
        <w:instrText>ADDIN CSL_CITATION {"citationItems":[{"id":"ITEM-1","itemData":{"author":[{"dropping-particle":"","family":"Ghozali","given":"Imam","non-dropping-particle":"","parse-names":false,"suffix":""}],"edition":"9","id":"ITEM-1","issued":{"date-parts":[["2018"]]},"number-of-pages":"1 - 490","publisher":"Badan Penerbit -UNDIP","publisher-place":"Semarang","title":"Aplikasi Analisis Multivariate Dengan Program IBM SPSS 25","type":"book"},"uris":["http://www.mendeley.com/documents/?uuid=a1836e2c-ceea-426c-a5db-6a4d897bb3b5"]}],"mendeley":{"formattedCitation":"(Ghozali, 2018)","plainTextFormattedCitation":"(Ghozali, 2018)","previouslyFormattedCitation":"(Ghozali, 2018)"},"properties":{"noteIndex":0},"schema":"https://github.com/citation-style-language/schema/raw/master/csl-citation.json"}</w:instrText>
      </w:r>
      <w:r w:rsidR="00417334">
        <w:rPr>
          <w:sz w:val="22"/>
          <w:szCs w:val="22"/>
        </w:rPr>
        <w:fldChar w:fldCharType="separate"/>
      </w:r>
      <w:r w:rsidR="00417334" w:rsidRPr="00417334">
        <w:rPr>
          <w:noProof/>
          <w:sz w:val="22"/>
          <w:szCs w:val="22"/>
        </w:rPr>
        <w:t>(Ghozali, 2018)</w:t>
      </w:r>
      <w:r w:rsidR="00417334">
        <w:rPr>
          <w:sz w:val="22"/>
          <w:szCs w:val="22"/>
        </w:rPr>
        <w:fldChar w:fldCharType="end"/>
      </w:r>
      <w:r w:rsidR="00417334">
        <w:rPr>
          <w:sz w:val="22"/>
          <w:szCs w:val="22"/>
          <w:lang w:val="id-ID"/>
        </w:rPr>
        <w:t>.</w:t>
      </w:r>
      <w:r w:rsidRPr="00DE13C1">
        <w:rPr>
          <w:sz w:val="22"/>
          <w:szCs w:val="22"/>
        </w:rPr>
        <w:t xml:space="preserve"> </w:t>
      </w:r>
    </w:p>
    <w:tbl>
      <w:tblPr>
        <w:tblW w:w="89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27"/>
        <w:gridCol w:w="1734"/>
        <w:gridCol w:w="1053"/>
        <w:gridCol w:w="832"/>
        <w:gridCol w:w="1095"/>
        <w:gridCol w:w="832"/>
        <w:gridCol w:w="832"/>
        <w:gridCol w:w="769"/>
      </w:tblGrid>
      <w:tr w:rsidR="00DB3946" w:rsidRPr="00DE13C1" w:rsidTr="00DB3946">
        <w:trPr>
          <w:cantSplit/>
          <w:trHeight w:val="265"/>
        </w:trPr>
        <w:tc>
          <w:tcPr>
            <w:tcW w:w="8974" w:type="dxa"/>
            <w:gridSpan w:val="8"/>
            <w:tcBorders>
              <w:top w:val="nil"/>
              <w:left w:val="nil"/>
              <w:bottom w:val="nil"/>
              <w:right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center"/>
              <w:rPr>
                <w:b/>
                <w:bCs/>
                <w:color w:val="000000"/>
                <w:sz w:val="22"/>
                <w:szCs w:val="22"/>
                <w:lang w:val="id-ID"/>
              </w:rPr>
            </w:pPr>
            <w:r w:rsidRPr="00DE13C1">
              <w:rPr>
                <w:b/>
                <w:bCs/>
                <w:color w:val="000000"/>
                <w:sz w:val="22"/>
                <w:szCs w:val="22"/>
                <w:lang w:val="id-ID"/>
              </w:rPr>
              <w:t>Tabel 1.</w:t>
            </w:r>
          </w:p>
          <w:p w:rsidR="00DB3946" w:rsidRPr="00DE13C1" w:rsidRDefault="00DB3946" w:rsidP="00DE13C1">
            <w:pPr>
              <w:autoSpaceDE w:val="0"/>
              <w:autoSpaceDN w:val="0"/>
              <w:adjustRightInd w:val="0"/>
              <w:spacing w:line="276" w:lineRule="auto"/>
              <w:ind w:left="60" w:right="60"/>
              <w:jc w:val="center"/>
              <w:rPr>
                <w:color w:val="000000"/>
                <w:sz w:val="22"/>
                <w:szCs w:val="22"/>
              </w:rPr>
            </w:pPr>
            <w:r w:rsidRPr="00DE13C1">
              <w:rPr>
                <w:b/>
                <w:bCs/>
                <w:color w:val="000000"/>
                <w:sz w:val="22"/>
                <w:szCs w:val="22"/>
              </w:rPr>
              <w:t>One-Sample Kolmogorov-Smirnov Test</w:t>
            </w:r>
          </w:p>
        </w:tc>
      </w:tr>
      <w:tr w:rsidR="00DB3946" w:rsidRPr="00DE13C1" w:rsidTr="00DB3946">
        <w:trPr>
          <w:cantSplit/>
          <w:trHeight w:val="252"/>
        </w:trPr>
        <w:tc>
          <w:tcPr>
            <w:tcW w:w="4614" w:type="dxa"/>
            <w:gridSpan w:val="3"/>
            <w:tcBorders>
              <w:top w:val="single" w:sz="16" w:space="0" w:color="000000"/>
              <w:left w:val="single" w:sz="16" w:space="0" w:color="000000"/>
              <w:bottom w:val="single" w:sz="16" w:space="0" w:color="000000"/>
              <w:right w:val="nil"/>
            </w:tcBorders>
            <w:shd w:val="clear" w:color="auto" w:fill="FFFFFF"/>
            <w:vAlign w:val="bottom"/>
          </w:tcPr>
          <w:p w:rsidR="00DB3946" w:rsidRPr="00DE13C1" w:rsidRDefault="00DB3946" w:rsidP="00DE13C1">
            <w:pPr>
              <w:autoSpaceDE w:val="0"/>
              <w:autoSpaceDN w:val="0"/>
              <w:adjustRightInd w:val="0"/>
              <w:spacing w:line="276" w:lineRule="auto"/>
              <w:rPr>
                <w:sz w:val="22"/>
                <w:szCs w:val="22"/>
              </w:rPr>
            </w:pPr>
          </w:p>
        </w:tc>
        <w:tc>
          <w:tcPr>
            <w:tcW w:w="832" w:type="dxa"/>
            <w:tcBorders>
              <w:top w:val="single" w:sz="16" w:space="0" w:color="000000"/>
              <w:left w:val="single" w:sz="16" w:space="0" w:color="000000"/>
              <w:bottom w:val="single" w:sz="16" w:space="0" w:color="000000"/>
            </w:tcBorders>
            <w:shd w:val="clear" w:color="auto" w:fill="FFFFFF"/>
            <w:vAlign w:val="bottom"/>
          </w:tcPr>
          <w:p w:rsidR="00DB3946" w:rsidRPr="00DE13C1" w:rsidRDefault="00DB3946" w:rsidP="00DE13C1">
            <w:pPr>
              <w:autoSpaceDE w:val="0"/>
              <w:autoSpaceDN w:val="0"/>
              <w:adjustRightInd w:val="0"/>
              <w:spacing w:line="276" w:lineRule="auto"/>
              <w:ind w:left="60" w:right="60"/>
              <w:jc w:val="center"/>
              <w:rPr>
                <w:color w:val="000000"/>
                <w:sz w:val="22"/>
                <w:szCs w:val="22"/>
              </w:rPr>
            </w:pPr>
            <w:r w:rsidRPr="00DE13C1">
              <w:rPr>
                <w:color w:val="000000"/>
                <w:sz w:val="22"/>
                <w:szCs w:val="22"/>
              </w:rPr>
              <w:t>SQRT_X</w:t>
            </w:r>
            <w:r w:rsidRPr="00DE13C1">
              <w:rPr>
                <w:color w:val="000000"/>
                <w:sz w:val="22"/>
                <w:szCs w:val="22"/>
                <w:vertAlign w:val="subscript"/>
              </w:rPr>
              <w:t>1</w:t>
            </w:r>
          </w:p>
        </w:tc>
        <w:tc>
          <w:tcPr>
            <w:tcW w:w="1095" w:type="dxa"/>
            <w:tcBorders>
              <w:top w:val="single" w:sz="16" w:space="0" w:color="000000"/>
              <w:bottom w:val="single" w:sz="16" w:space="0" w:color="000000"/>
            </w:tcBorders>
            <w:shd w:val="clear" w:color="auto" w:fill="FFFFFF"/>
            <w:vAlign w:val="bottom"/>
          </w:tcPr>
          <w:p w:rsidR="00DB3946" w:rsidRPr="00DE13C1" w:rsidRDefault="00DB3946" w:rsidP="00DE13C1">
            <w:pPr>
              <w:autoSpaceDE w:val="0"/>
              <w:autoSpaceDN w:val="0"/>
              <w:adjustRightInd w:val="0"/>
              <w:spacing w:line="276" w:lineRule="auto"/>
              <w:ind w:left="60" w:right="60"/>
              <w:jc w:val="center"/>
              <w:rPr>
                <w:color w:val="000000"/>
                <w:sz w:val="22"/>
                <w:szCs w:val="22"/>
              </w:rPr>
            </w:pPr>
            <w:r w:rsidRPr="00DE13C1">
              <w:rPr>
                <w:color w:val="000000"/>
                <w:sz w:val="22"/>
                <w:szCs w:val="22"/>
              </w:rPr>
              <w:t>SQRT_X</w:t>
            </w:r>
            <w:r w:rsidRPr="00DE13C1">
              <w:rPr>
                <w:color w:val="000000"/>
                <w:sz w:val="22"/>
                <w:szCs w:val="22"/>
                <w:vertAlign w:val="subscript"/>
              </w:rPr>
              <w:t>2</w:t>
            </w:r>
          </w:p>
        </w:tc>
        <w:tc>
          <w:tcPr>
            <w:tcW w:w="832" w:type="dxa"/>
            <w:tcBorders>
              <w:top w:val="single" w:sz="16" w:space="0" w:color="000000"/>
              <w:bottom w:val="single" w:sz="16" w:space="0" w:color="000000"/>
            </w:tcBorders>
            <w:shd w:val="clear" w:color="auto" w:fill="FFFFFF"/>
            <w:vAlign w:val="bottom"/>
          </w:tcPr>
          <w:p w:rsidR="00DB3946" w:rsidRPr="00DE13C1" w:rsidRDefault="00DB3946" w:rsidP="00DE13C1">
            <w:pPr>
              <w:autoSpaceDE w:val="0"/>
              <w:autoSpaceDN w:val="0"/>
              <w:adjustRightInd w:val="0"/>
              <w:spacing w:line="276" w:lineRule="auto"/>
              <w:ind w:left="60" w:right="60"/>
              <w:jc w:val="center"/>
              <w:rPr>
                <w:color w:val="000000"/>
                <w:sz w:val="22"/>
                <w:szCs w:val="22"/>
              </w:rPr>
            </w:pPr>
            <w:r w:rsidRPr="00DE13C1">
              <w:rPr>
                <w:color w:val="000000"/>
                <w:sz w:val="22"/>
                <w:szCs w:val="22"/>
              </w:rPr>
              <w:t>SQRT_X</w:t>
            </w:r>
            <w:r w:rsidRPr="00DE13C1">
              <w:rPr>
                <w:color w:val="000000"/>
                <w:sz w:val="22"/>
                <w:szCs w:val="22"/>
                <w:vertAlign w:val="subscript"/>
              </w:rPr>
              <w:t>3</w:t>
            </w:r>
          </w:p>
        </w:tc>
        <w:tc>
          <w:tcPr>
            <w:tcW w:w="832" w:type="dxa"/>
            <w:tcBorders>
              <w:top w:val="single" w:sz="16" w:space="0" w:color="000000"/>
              <w:bottom w:val="single" w:sz="16" w:space="0" w:color="000000"/>
            </w:tcBorders>
            <w:shd w:val="clear" w:color="auto" w:fill="FFFFFF"/>
            <w:vAlign w:val="bottom"/>
          </w:tcPr>
          <w:p w:rsidR="00DB3946" w:rsidRPr="00DE13C1" w:rsidRDefault="00DB3946" w:rsidP="00DE13C1">
            <w:pPr>
              <w:autoSpaceDE w:val="0"/>
              <w:autoSpaceDN w:val="0"/>
              <w:adjustRightInd w:val="0"/>
              <w:spacing w:line="276" w:lineRule="auto"/>
              <w:ind w:left="60" w:right="60"/>
              <w:jc w:val="center"/>
              <w:rPr>
                <w:color w:val="000000"/>
                <w:sz w:val="22"/>
                <w:szCs w:val="22"/>
              </w:rPr>
            </w:pPr>
            <w:r w:rsidRPr="00DE13C1">
              <w:rPr>
                <w:color w:val="000000"/>
                <w:sz w:val="22"/>
                <w:szCs w:val="22"/>
              </w:rPr>
              <w:t>SQRT_X</w:t>
            </w:r>
            <w:r w:rsidRPr="00DE13C1">
              <w:rPr>
                <w:color w:val="000000"/>
                <w:sz w:val="22"/>
                <w:szCs w:val="22"/>
                <w:vertAlign w:val="subscript"/>
              </w:rPr>
              <w:t>4</w:t>
            </w:r>
          </w:p>
        </w:tc>
        <w:tc>
          <w:tcPr>
            <w:tcW w:w="769" w:type="dxa"/>
            <w:tcBorders>
              <w:top w:val="single" w:sz="16" w:space="0" w:color="000000"/>
              <w:bottom w:val="single" w:sz="16" w:space="0" w:color="000000"/>
              <w:right w:val="single" w:sz="16" w:space="0" w:color="000000"/>
            </w:tcBorders>
            <w:shd w:val="clear" w:color="auto" w:fill="FFFFFF"/>
            <w:vAlign w:val="bottom"/>
          </w:tcPr>
          <w:p w:rsidR="00DB3946" w:rsidRPr="00DE13C1" w:rsidRDefault="00DB3946" w:rsidP="00DE13C1">
            <w:pPr>
              <w:autoSpaceDE w:val="0"/>
              <w:autoSpaceDN w:val="0"/>
              <w:adjustRightInd w:val="0"/>
              <w:spacing w:line="276" w:lineRule="auto"/>
              <w:ind w:left="60" w:right="60"/>
              <w:jc w:val="center"/>
              <w:rPr>
                <w:color w:val="000000"/>
                <w:sz w:val="22"/>
                <w:szCs w:val="22"/>
              </w:rPr>
            </w:pPr>
            <w:r w:rsidRPr="00DE13C1">
              <w:rPr>
                <w:color w:val="000000"/>
                <w:sz w:val="22"/>
                <w:szCs w:val="22"/>
              </w:rPr>
              <w:t>SQRT_Y</w:t>
            </w:r>
          </w:p>
        </w:tc>
      </w:tr>
      <w:tr w:rsidR="00DB3946" w:rsidRPr="00DE13C1" w:rsidTr="00DB3946">
        <w:trPr>
          <w:cantSplit/>
          <w:trHeight w:val="265"/>
        </w:trPr>
        <w:tc>
          <w:tcPr>
            <w:tcW w:w="4614" w:type="dxa"/>
            <w:gridSpan w:val="3"/>
            <w:tcBorders>
              <w:top w:val="single" w:sz="16" w:space="0" w:color="000000"/>
              <w:left w:val="single" w:sz="16" w:space="0" w:color="000000"/>
              <w:bottom w:val="nil"/>
              <w:right w:val="nil"/>
            </w:tcBorders>
            <w:shd w:val="clear" w:color="auto" w:fill="FFFFFF"/>
          </w:tcPr>
          <w:p w:rsidR="00DB3946" w:rsidRPr="00DE13C1" w:rsidRDefault="00DB3946" w:rsidP="00DE13C1">
            <w:pPr>
              <w:autoSpaceDE w:val="0"/>
              <w:autoSpaceDN w:val="0"/>
              <w:adjustRightInd w:val="0"/>
              <w:spacing w:line="276" w:lineRule="auto"/>
              <w:ind w:left="60" w:right="60"/>
              <w:rPr>
                <w:color w:val="000000"/>
                <w:sz w:val="22"/>
                <w:szCs w:val="22"/>
              </w:rPr>
            </w:pPr>
            <w:r w:rsidRPr="00DE13C1">
              <w:rPr>
                <w:color w:val="000000"/>
                <w:sz w:val="22"/>
                <w:szCs w:val="22"/>
              </w:rPr>
              <w:t>N</w:t>
            </w:r>
          </w:p>
        </w:tc>
        <w:tc>
          <w:tcPr>
            <w:tcW w:w="832" w:type="dxa"/>
            <w:tcBorders>
              <w:top w:val="single" w:sz="16" w:space="0" w:color="000000"/>
              <w:left w:val="single" w:sz="16" w:space="0" w:color="000000"/>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76</w:t>
            </w:r>
          </w:p>
        </w:tc>
        <w:tc>
          <w:tcPr>
            <w:tcW w:w="1095" w:type="dxa"/>
            <w:tcBorders>
              <w:top w:val="single" w:sz="16" w:space="0" w:color="000000"/>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68</w:t>
            </w:r>
          </w:p>
        </w:tc>
        <w:tc>
          <w:tcPr>
            <w:tcW w:w="832" w:type="dxa"/>
            <w:tcBorders>
              <w:top w:val="single" w:sz="16" w:space="0" w:color="000000"/>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69</w:t>
            </w:r>
          </w:p>
        </w:tc>
        <w:tc>
          <w:tcPr>
            <w:tcW w:w="832" w:type="dxa"/>
            <w:tcBorders>
              <w:top w:val="single" w:sz="16" w:space="0" w:color="000000"/>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76</w:t>
            </w:r>
          </w:p>
        </w:tc>
        <w:tc>
          <w:tcPr>
            <w:tcW w:w="769" w:type="dxa"/>
            <w:tcBorders>
              <w:top w:val="single" w:sz="16" w:space="0" w:color="000000"/>
              <w:bottom w:val="nil"/>
              <w:right w:val="single" w:sz="16" w:space="0" w:color="000000"/>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72</w:t>
            </w:r>
          </w:p>
        </w:tc>
      </w:tr>
      <w:tr w:rsidR="00DB3946" w:rsidRPr="00DE13C1" w:rsidTr="00DB3946">
        <w:trPr>
          <w:cantSplit/>
          <w:trHeight w:val="277"/>
        </w:trPr>
        <w:tc>
          <w:tcPr>
            <w:tcW w:w="1827" w:type="dxa"/>
            <w:vMerge w:val="restart"/>
            <w:tcBorders>
              <w:top w:val="nil"/>
              <w:left w:val="single" w:sz="16" w:space="0" w:color="000000"/>
              <w:bottom w:val="nil"/>
              <w:right w:val="nil"/>
            </w:tcBorders>
            <w:shd w:val="clear" w:color="auto" w:fill="FFFFFF"/>
          </w:tcPr>
          <w:p w:rsidR="00DB3946" w:rsidRPr="00DE13C1" w:rsidRDefault="00DB3946" w:rsidP="00DE13C1">
            <w:pPr>
              <w:autoSpaceDE w:val="0"/>
              <w:autoSpaceDN w:val="0"/>
              <w:adjustRightInd w:val="0"/>
              <w:spacing w:line="276" w:lineRule="auto"/>
              <w:ind w:left="60" w:right="60"/>
              <w:rPr>
                <w:color w:val="000000"/>
                <w:sz w:val="22"/>
                <w:szCs w:val="22"/>
              </w:rPr>
            </w:pPr>
            <w:r w:rsidRPr="00DE13C1">
              <w:rPr>
                <w:color w:val="000000"/>
                <w:sz w:val="22"/>
                <w:szCs w:val="22"/>
              </w:rPr>
              <w:t>Normal Parameters</w:t>
            </w:r>
            <w:r w:rsidRPr="00DE13C1">
              <w:rPr>
                <w:color w:val="000000"/>
                <w:sz w:val="22"/>
                <w:szCs w:val="22"/>
                <w:vertAlign w:val="superscript"/>
              </w:rPr>
              <w:t>a,b</w:t>
            </w:r>
          </w:p>
        </w:tc>
        <w:tc>
          <w:tcPr>
            <w:tcW w:w="2787" w:type="dxa"/>
            <w:gridSpan w:val="2"/>
            <w:tcBorders>
              <w:top w:val="nil"/>
              <w:left w:val="nil"/>
              <w:bottom w:val="nil"/>
              <w:right w:val="nil"/>
            </w:tcBorders>
            <w:shd w:val="clear" w:color="auto" w:fill="FFFFFF"/>
          </w:tcPr>
          <w:p w:rsidR="00DB3946" w:rsidRPr="00DE13C1" w:rsidRDefault="00DB3946" w:rsidP="00DE13C1">
            <w:pPr>
              <w:autoSpaceDE w:val="0"/>
              <w:autoSpaceDN w:val="0"/>
              <w:adjustRightInd w:val="0"/>
              <w:spacing w:line="276" w:lineRule="auto"/>
              <w:ind w:left="60" w:right="60"/>
              <w:rPr>
                <w:color w:val="000000"/>
                <w:sz w:val="22"/>
                <w:szCs w:val="22"/>
              </w:rPr>
            </w:pPr>
            <w:r w:rsidRPr="00DE13C1">
              <w:rPr>
                <w:color w:val="000000"/>
                <w:sz w:val="22"/>
                <w:szCs w:val="22"/>
              </w:rPr>
              <w:t>Mean</w:t>
            </w:r>
          </w:p>
        </w:tc>
        <w:tc>
          <w:tcPr>
            <w:tcW w:w="832" w:type="dxa"/>
            <w:tcBorders>
              <w:top w:val="nil"/>
              <w:left w:val="single" w:sz="16" w:space="0" w:color="000000"/>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1,4924</w:t>
            </w:r>
          </w:p>
        </w:tc>
        <w:tc>
          <w:tcPr>
            <w:tcW w:w="1095" w:type="dxa"/>
            <w:tcBorders>
              <w:top w:val="nil"/>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1048166,7598</w:t>
            </w:r>
          </w:p>
        </w:tc>
        <w:tc>
          <w:tcPr>
            <w:tcW w:w="832" w:type="dxa"/>
            <w:tcBorders>
              <w:top w:val="nil"/>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,3296</w:t>
            </w:r>
          </w:p>
        </w:tc>
        <w:tc>
          <w:tcPr>
            <w:tcW w:w="832" w:type="dxa"/>
            <w:tcBorders>
              <w:top w:val="nil"/>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,4289</w:t>
            </w:r>
          </w:p>
        </w:tc>
        <w:tc>
          <w:tcPr>
            <w:tcW w:w="769" w:type="dxa"/>
            <w:tcBorders>
              <w:top w:val="nil"/>
              <w:bottom w:val="nil"/>
              <w:right w:val="single" w:sz="16" w:space="0" w:color="000000"/>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,9859</w:t>
            </w:r>
          </w:p>
        </w:tc>
      </w:tr>
      <w:tr w:rsidR="00DB3946" w:rsidRPr="00DE13C1" w:rsidTr="00DB3946">
        <w:trPr>
          <w:cantSplit/>
          <w:trHeight w:val="265"/>
        </w:trPr>
        <w:tc>
          <w:tcPr>
            <w:tcW w:w="1827" w:type="dxa"/>
            <w:vMerge/>
            <w:tcBorders>
              <w:top w:val="nil"/>
              <w:left w:val="single" w:sz="16" w:space="0" w:color="000000"/>
              <w:bottom w:val="nil"/>
              <w:right w:val="nil"/>
            </w:tcBorders>
            <w:shd w:val="clear" w:color="auto" w:fill="FFFFFF"/>
          </w:tcPr>
          <w:p w:rsidR="00DB3946" w:rsidRPr="00DE13C1" w:rsidRDefault="00DB3946" w:rsidP="00DE13C1">
            <w:pPr>
              <w:autoSpaceDE w:val="0"/>
              <w:autoSpaceDN w:val="0"/>
              <w:adjustRightInd w:val="0"/>
              <w:spacing w:line="276" w:lineRule="auto"/>
              <w:rPr>
                <w:color w:val="000000"/>
                <w:sz w:val="22"/>
                <w:szCs w:val="22"/>
              </w:rPr>
            </w:pPr>
          </w:p>
        </w:tc>
        <w:tc>
          <w:tcPr>
            <w:tcW w:w="2787" w:type="dxa"/>
            <w:gridSpan w:val="2"/>
            <w:tcBorders>
              <w:top w:val="nil"/>
              <w:left w:val="nil"/>
              <w:bottom w:val="nil"/>
              <w:right w:val="nil"/>
            </w:tcBorders>
            <w:shd w:val="clear" w:color="auto" w:fill="FFFFFF"/>
          </w:tcPr>
          <w:p w:rsidR="00DB3946" w:rsidRPr="00DE13C1" w:rsidRDefault="00DB3946" w:rsidP="00DE13C1">
            <w:pPr>
              <w:autoSpaceDE w:val="0"/>
              <w:autoSpaceDN w:val="0"/>
              <w:adjustRightInd w:val="0"/>
              <w:spacing w:line="276" w:lineRule="auto"/>
              <w:ind w:left="60" w:right="60"/>
              <w:rPr>
                <w:color w:val="000000"/>
                <w:sz w:val="22"/>
                <w:szCs w:val="22"/>
              </w:rPr>
            </w:pPr>
            <w:r w:rsidRPr="00DE13C1">
              <w:rPr>
                <w:color w:val="000000"/>
                <w:sz w:val="22"/>
                <w:szCs w:val="22"/>
              </w:rPr>
              <w:t>Std. Deviation</w:t>
            </w:r>
          </w:p>
        </w:tc>
        <w:tc>
          <w:tcPr>
            <w:tcW w:w="832" w:type="dxa"/>
            <w:tcBorders>
              <w:top w:val="nil"/>
              <w:left w:val="single" w:sz="16" w:space="0" w:color="000000"/>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,70954</w:t>
            </w:r>
          </w:p>
        </w:tc>
        <w:tc>
          <w:tcPr>
            <w:tcW w:w="1095" w:type="dxa"/>
            <w:tcBorders>
              <w:top w:val="nil"/>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1009940,80054</w:t>
            </w:r>
          </w:p>
        </w:tc>
        <w:tc>
          <w:tcPr>
            <w:tcW w:w="832" w:type="dxa"/>
            <w:tcBorders>
              <w:top w:val="nil"/>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,14462</w:t>
            </w:r>
          </w:p>
        </w:tc>
        <w:tc>
          <w:tcPr>
            <w:tcW w:w="832" w:type="dxa"/>
            <w:tcBorders>
              <w:top w:val="nil"/>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,23644</w:t>
            </w:r>
          </w:p>
        </w:tc>
        <w:tc>
          <w:tcPr>
            <w:tcW w:w="769" w:type="dxa"/>
            <w:tcBorders>
              <w:top w:val="nil"/>
              <w:bottom w:val="nil"/>
              <w:right w:val="single" w:sz="16" w:space="0" w:color="000000"/>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,14504</w:t>
            </w:r>
          </w:p>
        </w:tc>
      </w:tr>
      <w:tr w:rsidR="00DB3946" w:rsidRPr="00DE13C1" w:rsidTr="00DB3946">
        <w:trPr>
          <w:cantSplit/>
          <w:trHeight w:val="265"/>
        </w:trPr>
        <w:tc>
          <w:tcPr>
            <w:tcW w:w="1827" w:type="dxa"/>
            <w:vMerge w:val="restart"/>
            <w:tcBorders>
              <w:top w:val="nil"/>
              <w:left w:val="single" w:sz="16" w:space="0" w:color="000000"/>
              <w:bottom w:val="nil"/>
              <w:right w:val="nil"/>
            </w:tcBorders>
            <w:shd w:val="clear" w:color="auto" w:fill="FFFFFF"/>
          </w:tcPr>
          <w:p w:rsidR="00DB3946" w:rsidRPr="00DE13C1" w:rsidRDefault="00DB3946" w:rsidP="00DE13C1">
            <w:pPr>
              <w:autoSpaceDE w:val="0"/>
              <w:autoSpaceDN w:val="0"/>
              <w:adjustRightInd w:val="0"/>
              <w:spacing w:line="276" w:lineRule="auto"/>
              <w:ind w:left="60" w:right="60"/>
              <w:rPr>
                <w:color w:val="000000"/>
                <w:sz w:val="22"/>
                <w:szCs w:val="22"/>
              </w:rPr>
            </w:pPr>
            <w:r w:rsidRPr="00DE13C1">
              <w:rPr>
                <w:color w:val="000000"/>
                <w:sz w:val="22"/>
                <w:szCs w:val="22"/>
              </w:rPr>
              <w:t>Most Extreme Differences</w:t>
            </w:r>
          </w:p>
        </w:tc>
        <w:tc>
          <w:tcPr>
            <w:tcW w:w="2787" w:type="dxa"/>
            <w:gridSpan w:val="2"/>
            <w:tcBorders>
              <w:top w:val="nil"/>
              <w:left w:val="nil"/>
              <w:bottom w:val="nil"/>
              <w:right w:val="nil"/>
            </w:tcBorders>
            <w:shd w:val="clear" w:color="auto" w:fill="FFFFFF"/>
          </w:tcPr>
          <w:p w:rsidR="00DB3946" w:rsidRPr="00DE13C1" w:rsidRDefault="00DB3946" w:rsidP="00DE13C1">
            <w:pPr>
              <w:autoSpaceDE w:val="0"/>
              <w:autoSpaceDN w:val="0"/>
              <w:adjustRightInd w:val="0"/>
              <w:spacing w:line="276" w:lineRule="auto"/>
              <w:ind w:left="60" w:right="60"/>
              <w:rPr>
                <w:color w:val="000000"/>
                <w:sz w:val="22"/>
                <w:szCs w:val="22"/>
              </w:rPr>
            </w:pPr>
            <w:r w:rsidRPr="00DE13C1">
              <w:rPr>
                <w:color w:val="000000"/>
                <w:sz w:val="22"/>
                <w:szCs w:val="22"/>
              </w:rPr>
              <w:t>Absolute</w:t>
            </w:r>
          </w:p>
        </w:tc>
        <w:tc>
          <w:tcPr>
            <w:tcW w:w="832" w:type="dxa"/>
            <w:tcBorders>
              <w:top w:val="nil"/>
              <w:left w:val="single" w:sz="16" w:space="0" w:color="000000"/>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,099</w:t>
            </w:r>
          </w:p>
        </w:tc>
        <w:tc>
          <w:tcPr>
            <w:tcW w:w="1095" w:type="dxa"/>
            <w:tcBorders>
              <w:top w:val="nil"/>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,156</w:t>
            </w:r>
          </w:p>
        </w:tc>
        <w:tc>
          <w:tcPr>
            <w:tcW w:w="832" w:type="dxa"/>
            <w:tcBorders>
              <w:top w:val="nil"/>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,090</w:t>
            </w:r>
          </w:p>
        </w:tc>
        <w:tc>
          <w:tcPr>
            <w:tcW w:w="832" w:type="dxa"/>
            <w:tcBorders>
              <w:top w:val="nil"/>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,130</w:t>
            </w:r>
          </w:p>
        </w:tc>
        <w:tc>
          <w:tcPr>
            <w:tcW w:w="769" w:type="dxa"/>
            <w:tcBorders>
              <w:top w:val="nil"/>
              <w:bottom w:val="nil"/>
              <w:right w:val="single" w:sz="16" w:space="0" w:color="000000"/>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,120</w:t>
            </w:r>
          </w:p>
        </w:tc>
      </w:tr>
      <w:tr w:rsidR="00DB3946" w:rsidRPr="00DE13C1" w:rsidTr="00DB3946">
        <w:trPr>
          <w:cantSplit/>
          <w:trHeight w:val="277"/>
        </w:trPr>
        <w:tc>
          <w:tcPr>
            <w:tcW w:w="1827" w:type="dxa"/>
            <w:vMerge/>
            <w:tcBorders>
              <w:top w:val="nil"/>
              <w:left w:val="single" w:sz="16" w:space="0" w:color="000000"/>
              <w:bottom w:val="nil"/>
              <w:right w:val="nil"/>
            </w:tcBorders>
            <w:shd w:val="clear" w:color="auto" w:fill="FFFFFF"/>
          </w:tcPr>
          <w:p w:rsidR="00DB3946" w:rsidRPr="00DE13C1" w:rsidRDefault="00DB3946" w:rsidP="00DE13C1">
            <w:pPr>
              <w:autoSpaceDE w:val="0"/>
              <w:autoSpaceDN w:val="0"/>
              <w:adjustRightInd w:val="0"/>
              <w:spacing w:line="276" w:lineRule="auto"/>
              <w:rPr>
                <w:color w:val="000000"/>
                <w:sz w:val="22"/>
                <w:szCs w:val="22"/>
              </w:rPr>
            </w:pPr>
          </w:p>
        </w:tc>
        <w:tc>
          <w:tcPr>
            <w:tcW w:w="2787" w:type="dxa"/>
            <w:gridSpan w:val="2"/>
            <w:tcBorders>
              <w:top w:val="nil"/>
              <w:left w:val="nil"/>
              <w:bottom w:val="nil"/>
              <w:right w:val="nil"/>
            </w:tcBorders>
            <w:shd w:val="clear" w:color="auto" w:fill="FFFFFF"/>
          </w:tcPr>
          <w:p w:rsidR="00DB3946" w:rsidRPr="00DE13C1" w:rsidRDefault="00DB3946" w:rsidP="00DE13C1">
            <w:pPr>
              <w:autoSpaceDE w:val="0"/>
              <w:autoSpaceDN w:val="0"/>
              <w:adjustRightInd w:val="0"/>
              <w:spacing w:line="276" w:lineRule="auto"/>
              <w:ind w:left="60" w:right="60"/>
              <w:rPr>
                <w:color w:val="000000"/>
                <w:sz w:val="22"/>
                <w:szCs w:val="22"/>
              </w:rPr>
            </w:pPr>
            <w:r w:rsidRPr="00DE13C1">
              <w:rPr>
                <w:color w:val="000000"/>
                <w:sz w:val="22"/>
                <w:szCs w:val="22"/>
              </w:rPr>
              <w:t>Positive</w:t>
            </w:r>
          </w:p>
        </w:tc>
        <w:tc>
          <w:tcPr>
            <w:tcW w:w="832" w:type="dxa"/>
            <w:tcBorders>
              <w:top w:val="nil"/>
              <w:left w:val="single" w:sz="16" w:space="0" w:color="000000"/>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,099</w:t>
            </w:r>
          </w:p>
        </w:tc>
        <w:tc>
          <w:tcPr>
            <w:tcW w:w="1095" w:type="dxa"/>
            <w:tcBorders>
              <w:top w:val="nil"/>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,156</w:t>
            </w:r>
          </w:p>
        </w:tc>
        <w:tc>
          <w:tcPr>
            <w:tcW w:w="832" w:type="dxa"/>
            <w:tcBorders>
              <w:top w:val="nil"/>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,090</w:t>
            </w:r>
          </w:p>
        </w:tc>
        <w:tc>
          <w:tcPr>
            <w:tcW w:w="832" w:type="dxa"/>
            <w:tcBorders>
              <w:top w:val="nil"/>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,123</w:t>
            </w:r>
          </w:p>
        </w:tc>
        <w:tc>
          <w:tcPr>
            <w:tcW w:w="769" w:type="dxa"/>
            <w:tcBorders>
              <w:top w:val="nil"/>
              <w:bottom w:val="nil"/>
              <w:right w:val="single" w:sz="16" w:space="0" w:color="000000"/>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,120</w:t>
            </w:r>
          </w:p>
        </w:tc>
      </w:tr>
      <w:tr w:rsidR="00DB3946" w:rsidRPr="00DE13C1" w:rsidTr="00DB3946">
        <w:trPr>
          <w:cantSplit/>
          <w:trHeight w:val="265"/>
        </w:trPr>
        <w:tc>
          <w:tcPr>
            <w:tcW w:w="1827" w:type="dxa"/>
            <w:vMerge/>
            <w:tcBorders>
              <w:top w:val="nil"/>
              <w:left w:val="single" w:sz="16" w:space="0" w:color="000000"/>
              <w:bottom w:val="nil"/>
              <w:right w:val="nil"/>
            </w:tcBorders>
            <w:shd w:val="clear" w:color="auto" w:fill="FFFFFF"/>
          </w:tcPr>
          <w:p w:rsidR="00DB3946" w:rsidRPr="00DE13C1" w:rsidRDefault="00DB3946" w:rsidP="00DE13C1">
            <w:pPr>
              <w:autoSpaceDE w:val="0"/>
              <w:autoSpaceDN w:val="0"/>
              <w:adjustRightInd w:val="0"/>
              <w:spacing w:line="276" w:lineRule="auto"/>
              <w:rPr>
                <w:color w:val="000000"/>
                <w:sz w:val="22"/>
                <w:szCs w:val="22"/>
              </w:rPr>
            </w:pPr>
          </w:p>
        </w:tc>
        <w:tc>
          <w:tcPr>
            <w:tcW w:w="2787" w:type="dxa"/>
            <w:gridSpan w:val="2"/>
            <w:tcBorders>
              <w:top w:val="nil"/>
              <w:left w:val="nil"/>
              <w:bottom w:val="nil"/>
              <w:right w:val="nil"/>
            </w:tcBorders>
            <w:shd w:val="clear" w:color="auto" w:fill="FFFFFF"/>
          </w:tcPr>
          <w:p w:rsidR="00DB3946" w:rsidRPr="00DE13C1" w:rsidRDefault="00DB3946" w:rsidP="00DE13C1">
            <w:pPr>
              <w:autoSpaceDE w:val="0"/>
              <w:autoSpaceDN w:val="0"/>
              <w:adjustRightInd w:val="0"/>
              <w:spacing w:line="276" w:lineRule="auto"/>
              <w:ind w:left="60" w:right="60"/>
              <w:rPr>
                <w:color w:val="000000"/>
                <w:sz w:val="22"/>
                <w:szCs w:val="22"/>
              </w:rPr>
            </w:pPr>
            <w:r w:rsidRPr="00DE13C1">
              <w:rPr>
                <w:color w:val="000000"/>
                <w:sz w:val="22"/>
                <w:szCs w:val="22"/>
              </w:rPr>
              <w:t>Negative</w:t>
            </w:r>
          </w:p>
        </w:tc>
        <w:tc>
          <w:tcPr>
            <w:tcW w:w="832" w:type="dxa"/>
            <w:tcBorders>
              <w:top w:val="nil"/>
              <w:left w:val="single" w:sz="16" w:space="0" w:color="000000"/>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-,098</w:t>
            </w:r>
          </w:p>
        </w:tc>
        <w:tc>
          <w:tcPr>
            <w:tcW w:w="1095" w:type="dxa"/>
            <w:tcBorders>
              <w:top w:val="nil"/>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-,151</w:t>
            </w:r>
          </w:p>
        </w:tc>
        <w:tc>
          <w:tcPr>
            <w:tcW w:w="832" w:type="dxa"/>
            <w:tcBorders>
              <w:top w:val="nil"/>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-,088</w:t>
            </w:r>
          </w:p>
        </w:tc>
        <w:tc>
          <w:tcPr>
            <w:tcW w:w="832" w:type="dxa"/>
            <w:tcBorders>
              <w:top w:val="nil"/>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-,130</w:t>
            </w:r>
          </w:p>
        </w:tc>
        <w:tc>
          <w:tcPr>
            <w:tcW w:w="769" w:type="dxa"/>
            <w:tcBorders>
              <w:top w:val="nil"/>
              <w:bottom w:val="nil"/>
              <w:right w:val="single" w:sz="16" w:space="0" w:color="000000"/>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-,077</w:t>
            </w:r>
          </w:p>
        </w:tc>
      </w:tr>
      <w:tr w:rsidR="00DB3946" w:rsidRPr="00DE13C1" w:rsidTr="00DB3946">
        <w:trPr>
          <w:cantSplit/>
          <w:trHeight w:val="265"/>
        </w:trPr>
        <w:tc>
          <w:tcPr>
            <w:tcW w:w="4614" w:type="dxa"/>
            <w:gridSpan w:val="3"/>
            <w:tcBorders>
              <w:top w:val="nil"/>
              <w:left w:val="single" w:sz="16" w:space="0" w:color="000000"/>
              <w:bottom w:val="nil"/>
              <w:right w:val="nil"/>
            </w:tcBorders>
            <w:shd w:val="clear" w:color="auto" w:fill="FFFFFF"/>
          </w:tcPr>
          <w:p w:rsidR="00DB3946" w:rsidRPr="00DE13C1" w:rsidRDefault="00DB3946" w:rsidP="00DE13C1">
            <w:pPr>
              <w:autoSpaceDE w:val="0"/>
              <w:autoSpaceDN w:val="0"/>
              <w:adjustRightInd w:val="0"/>
              <w:spacing w:line="276" w:lineRule="auto"/>
              <w:ind w:left="60" w:right="60"/>
              <w:rPr>
                <w:color w:val="000000"/>
                <w:sz w:val="22"/>
                <w:szCs w:val="22"/>
              </w:rPr>
            </w:pPr>
            <w:r w:rsidRPr="00DE13C1">
              <w:rPr>
                <w:color w:val="000000"/>
                <w:sz w:val="22"/>
                <w:szCs w:val="22"/>
              </w:rPr>
              <w:t>Test Statistic</w:t>
            </w:r>
          </w:p>
        </w:tc>
        <w:tc>
          <w:tcPr>
            <w:tcW w:w="832" w:type="dxa"/>
            <w:tcBorders>
              <w:top w:val="nil"/>
              <w:left w:val="single" w:sz="16" w:space="0" w:color="000000"/>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,099</w:t>
            </w:r>
          </w:p>
        </w:tc>
        <w:tc>
          <w:tcPr>
            <w:tcW w:w="1095" w:type="dxa"/>
            <w:tcBorders>
              <w:top w:val="nil"/>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,156</w:t>
            </w:r>
          </w:p>
        </w:tc>
        <w:tc>
          <w:tcPr>
            <w:tcW w:w="832" w:type="dxa"/>
            <w:tcBorders>
              <w:top w:val="nil"/>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,090</w:t>
            </w:r>
          </w:p>
        </w:tc>
        <w:tc>
          <w:tcPr>
            <w:tcW w:w="832" w:type="dxa"/>
            <w:tcBorders>
              <w:top w:val="nil"/>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,130</w:t>
            </w:r>
          </w:p>
        </w:tc>
        <w:tc>
          <w:tcPr>
            <w:tcW w:w="769" w:type="dxa"/>
            <w:tcBorders>
              <w:top w:val="nil"/>
              <w:bottom w:val="nil"/>
              <w:right w:val="single" w:sz="16" w:space="0" w:color="000000"/>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,120</w:t>
            </w:r>
          </w:p>
        </w:tc>
      </w:tr>
      <w:tr w:rsidR="00DB3946" w:rsidRPr="00DE13C1" w:rsidTr="00DB3946">
        <w:trPr>
          <w:cantSplit/>
          <w:trHeight w:val="277"/>
        </w:trPr>
        <w:tc>
          <w:tcPr>
            <w:tcW w:w="4614" w:type="dxa"/>
            <w:gridSpan w:val="3"/>
            <w:tcBorders>
              <w:top w:val="nil"/>
              <w:left w:val="single" w:sz="16" w:space="0" w:color="000000"/>
              <w:bottom w:val="nil"/>
              <w:right w:val="nil"/>
            </w:tcBorders>
            <w:shd w:val="clear" w:color="auto" w:fill="FFFFFF"/>
          </w:tcPr>
          <w:p w:rsidR="00DB3946" w:rsidRPr="00DE13C1" w:rsidRDefault="00DB3946" w:rsidP="00DE13C1">
            <w:pPr>
              <w:autoSpaceDE w:val="0"/>
              <w:autoSpaceDN w:val="0"/>
              <w:adjustRightInd w:val="0"/>
              <w:spacing w:line="276" w:lineRule="auto"/>
              <w:ind w:left="60" w:right="60"/>
              <w:rPr>
                <w:color w:val="000000"/>
                <w:sz w:val="22"/>
                <w:szCs w:val="22"/>
              </w:rPr>
            </w:pPr>
            <w:r w:rsidRPr="00DE13C1">
              <w:rPr>
                <w:color w:val="000000"/>
                <w:sz w:val="22"/>
                <w:szCs w:val="22"/>
              </w:rPr>
              <w:t>Asymp. Sig. (2-tailed)</w:t>
            </w:r>
          </w:p>
        </w:tc>
        <w:tc>
          <w:tcPr>
            <w:tcW w:w="832" w:type="dxa"/>
            <w:tcBorders>
              <w:top w:val="nil"/>
              <w:left w:val="single" w:sz="16" w:space="0" w:color="000000"/>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,064</w:t>
            </w:r>
            <w:r w:rsidRPr="00DE13C1">
              <w:rPr>
                <w:color w:val="000000"/>
                <w:sz w:val="22"/>
                <w:szCs w:val="22"/>
                <w:vertAlign w:val="superscript"/>
              </w:rPr>
              <w:t>c</w:t>
            </w:r>
          </w:p>
        </w:tc>
        <w:tc>
          <w:tcPr>
            <w:tcW w:w="1095" w:type="dxa"/>
            <w:tcBorders>
              <w:top w:val="nil"/>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,000</w:t>
            </w:r>
            <w:r w:rsidRPr="00DE13C1">
              <w:rPr>
                <w:color w:val="000000"/>
                <w:sz w:val="22"/>
                <w:szCs w:val="22"/>
                <w:vertAlign w:val="superscript"/>
              </w:rPr>
              <w:t>c</w:t>
            </w:r>
          </w:p>
        </w:tc>
        <w:tc>
          <w:tcPr>
            <w:tcW w:w="832" w:type="dxa"/>
            <w:tcBorders>
              <w:top w:val="nil"/>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,200</w:t>
            </w:r>
            <w:r w:rsidRPr="00DE13C1">
              <w:rPr>
                <w:color w:val="000000"/>
                <w:sz w:val="22"/>
                <w:szCs w:val="22"/>
                <w:vertAlign w:val="superscript"/>
              </w:rPr>
              <w:t>c,e</w:t>
            </w:r>
          </w:p>
        </w:tc>
        <w:tc>
          <w:tcPr>
            <w:tcW w:w="832" w:type="dxa"/>
            <w:tcBorders>
              <w:top w:val="nil"/>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,003</w:t>
            </w:r>
            <w:r w:rsidRPr="00DE13C1">
              <w:rPr>
                <w:color w:val="000000"/>
                <w:sz w:val="22"/>
                <w:szCs w:val="22"/>
                <w:vertAlign w:val="superscript"/>
              </w:rPr>
              <w:t>c</w:t>
            </w:r>
          </w:p>
        </w:tc>
        <w:tc>
          <w:tcPr>
            <w:tcW w:w="769" w:type="dxa"/>
            <w:tcBorders>
              <w:top w:val="nil"/>
              <w:bottom w:val="nil"/>
              <w:right w:val="single" w:sz="16" w:space="0" w:color="000000"/>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,012</w:t>
            </w:r>
            <w:r w:rsidRPr="00DE13C1">
              <w:rPr>
                <w:color w:val="000000"/>
                <w:sz w:val="22"/>
                <w:szCs w:val="22"/>
                <w:vertAlign w:val="superscript"/>
              </w:rPr>
              <w:t>c</w:t>
            </w:r>
          </w:p>
        </w:tc>
      </w:tr>
      <w:tr w:rsidR="00DB3946" w:rsidRPr="00DE13C1" w:rsidTr="00DB3946">
        <w:trPr>
          <w:cantSplit/>
          <w:trHeight w:val="265"/>
        </w:trPr>
        <w:tc>
          <w:tcPr>
            <w:tcW w:w="1827" w:type="dxa"/>
            <w:vMerge w:val="restart"/>
            <w:tcBorders>
              <w:top w:val="nil"/>
              <w:left w:val="single" w:sz="16" w:space="0" w:color="000000"/>
              <w:bottom w:val="single" w:sz="16" w:space="0" w:color="000000"/>
              <w:right w:val="nil"/>
            </w:tcBorders>
            <w:shd w:val="clear" w:color="auto" w:fill="FFFFFF"/>
          </w:tcPr>
          <w:p w:rsidR="00DB3946" w:rsidRPr="00DE13C1" w:rsidRDefault="00DB3946" w:rsidP="00DE13C1">
            <w:pPr>
              <w:autoSpaceDE w:val="0"/>
              <w:autoSpaceDN w:val="0"/>
              <w:adjustRightInd w:val="0"/>
              <w:spacing w:line="276" w:lineRule="auto"/>
              <w:ind w:left="60" w:right="60"/>
              <w:rPr>
                <w:color w:val="000000"/>
                <w:sz w:val="22"/>
                <w:szCs w:val="22"/>
              </w:rPr>
            </w:pPr>
            <w:r w:rsidRPr="00DE13C1">
              <w:rPr>
                <w:color w:val="000000"/>
                <w:sz w:val="22"/>
                <w:szCs w:val="22"/>
              </w:rPr>
              <w:t>Monte Carlo Sig. (2-tailed)</w:t>
            </w:r>
          </w:p>
        </w:tc>
        <w:tc>
          <w:tcPr>
            <w:tcW w:w="2787" w:type="dxa"/>
            <w:gridSpan w:val="2"/>
            <w:tcBorders>
              <w:top w:val="nil"/>
              <w:left w:val="nil"/>
              <w:bottom w:val="nil"/>
              <w:right w:val="nil"/>
            </w:tcBorders>
            <w:shd w:val="clear" w:color="auto" w:fill="FFFFFF"/>
          </w:tcPr>
          <w:p w:rsidR="00DB3946" w:rsidRPr="00DE13C1" w:rsidRDefault="00DB3946" w:rsidP="00DE13C1">
            <w:pPr>
              <w:autoSpaceDE w:val="0"/>
              <w:autoSpaceDN w:val="0"/>
              <w:adjustRightInd w:val="0"/>
              <w:spacing w:line="276" w:lineRule="auto"/>
              <w:ind w:left="60" w:right="60"/>
              <w:rPr>
                <w:color w:val="000000"/>
                <w:sz w:val="22"/>
                <w:szCs w:val="22"/>
              </w:rPr>
            </w:pPr>
            <w:r w:rsidRPr="00DE13C1">
              <w:rPr>
                <w:color w:val="000000"/>
                <w:sz w:val="22"/>
                <w:szCs w:val="22"/>
              </w:rPr>
              <w:t>Sig.</w:t>
            </w:r>
          </w:p>
        </w:tc>
        <w:tc>
          <w:tcPr>
            <w:tcW w:w="832" w:type="dxa"/>
            <w:tcBorders>
              <w:top w:val="nil"/>
              <w:left w:val="single" w:sz="16" w:space="0" w:color="000000"/>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,423</w:t>
            </w:r>
            <w:r w:rsidRPr="00DE13C1">
              <w:rPr>
                <w:color w:val="000000"/>
                <w:sz w:val="22"/>
                <w:szCs w:val="22"/>
                <w:vertAlign w:val="superscript"/>
              </w:rPr>
              <w:t>d</w:t>
            </w:r>
          </w:p>
        </w:tc>
        <w:tc>
          <w:tcPr>
            <w:tcW w:w="1095" w:type="dxa"/>
            <w:tcBorders>
              <w:top w:val="nil"/>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,063</w:t>
            </w:r>
            <w:r w:rsidRPr="00DE13C1">
              <w:rPr>
                <w:color w:val="000000"/>
                <w:sz w:val="22"/>
                <w:szCs w:val="22"/>
                <w:vertAlign w:val="superscript"/>
              </w:rPr>
              <w:t>d</w:t>
            </w:r>
          </w:p>
        </w:tc>
        <w:tc>
          <w:tcPr>
            <w:tcW w:w="832" w:type="dxa"/>
            <w:tcBorders>
              <w:top w:val="nil"/>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,606</w:t>
            </w:r>
            <w:r w:rsidRPr="00DE13C1">
              <w:rPr>
                <w:color w:val="000000"/>
                <w:sz w:val="22"/>
                <w:szCs w:val="22"/>
                <w:vertAlign w:val="superscript"/>
              </w:rPr>
              <w:t>d</w:t>
            </w:r>
          </w:p>
        </w:tc>
        <w:tc>
          <w:tcPr>
            <w:tcW w:w="832" w:type="dxa"/>
            <w:tcBorders>
              <w:top w:val="nil"/>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,141</w:t>
            </w:r>
            <w:r w:rsidRPr="00DE13C1">
              <w:rPr>
                <w:color w:val="000000"/>
                <w:sz w:val="22"/>
                <w:szCs w:val="22"/>
                <w:vertAlign w:val="superscript"/>
              </w:rPr>
              <w:t>d</w:t>
            </w:r>
          </w:p>
        </w:tc>
        <w:tc>
          <w:tcPr>
            <w:tcW w:w="769" w:type="dxa"/>
            <w:tcBorders>
              <w:top w:val="nil"/>
              <w:bottom w:val="nil"/>
              <w:right w:val="single" w:sz="16" w:space="0" w:color="000000"/>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,232</w:t>
            </w:r>
            <w:r w:rsidRPr="00DE13C1">
              <w:rPr>
                <w:color w:val="000000"/>
                <w:sz w:val="22"/>
                <w:szCs w:val="22"/>
                <w:vertAlign w:val="superscript"/>
              </w:rPr>
              <w:t>d</w:t>
            </w:r>
          </w:p>
        </w:tc>
      </w:tr>
      <w:tr w:rsidR="00DB3946" w:rsidRPr="00DE13C1" w:rsidTr="00DB3946">
        <w:trPr>
          <w:cantSplit/>
          <w:trHeight w:val="303"/>
        </w:trPr>
        <w:tc>
          <w:tcPr>
            <w:tcW w:w="1827" w:type="dxa"/>
            <w:vMerge/>
            <w:tcBorders>
              <w:top w:val="nil"/>
              <w:left w:val="single" w:sz="16" w:space="0" w:color="000000"/>
              <w:bottom w:val="single" w:sz="16" w:space="0" w:color="000000"/>
              <w:right w:val="nil"/>
            </w:tcBorders>
            <w:shd w:val="clear" w:color="auto" w:fill="FFFFFF"/>
          </w:tcPr>
          <w:p w:rsidR="00DB3946" w:rsidRPr="00DE13C1" w:rsidRDefault="00DB3946" w:rsidP="00DE13C1">
            <w:pPr>
              <w:autoSpaceDE w:val="0"/>
              <w:autoSpaceDN w:val="0"/>
              <w:adjustRightInd w:val="0"/>
              <w:spacing w:line="276" w:lineRule="auto"/>
              <w:rPr>
                <w:color w:val="000000"/>
                <w:sz w:val="22"/>
                <w:szCs w:val="22"/>
              </w:rPr>
            </w:pPr>
          </w:p>
        </w:tc>
        <w:tc>
          <w:tcPr>
            <w:tcW w:w="1734" w:type="dxa"/>
            <w:vMerge w:val="restart"/>
            <w:tcBorders>
              <w:top w:val="nil"/>
              <w:left w:val="nil"/>
              <w:bottom w:val="single" w:sz="16" w:space="0" w:color="000000"/>
              <w:right w:val="nil"/>
            </w:tcBorders>
            <w:shd w:val="clear" w:color="auto" w:fill="FFFFFF"/>
          </w:tcPr>
          <w:p w:rsidR="00DB3946" w:rsidRPr="00DE13C1" w:rsidRDefault="00DB3946" w:rsidP="00DE13C1">
            <w:pPr>
              <w:autoSpaceDE w:val="0"/>
              <w:autoSpaceDN w:val="0"/>
              <w:adjustRightInd w:val="0"/>
              <w:spacing w:line="276" w:lineRule="auto"/>
              <w:ind w:left="60" w:right="60"/>
              <w:rPr>
                <w:color w:val="000000"/>
                <w:sz w:val="22"/>
                <w:szCs w:val="22"/>
              </w:rPr>
            </w:pPr>
            <w:r w:rsidRPr="00DE13C1">
              <w:rPr>
                <w:color w:val="000000"/>
                <w:sz w:val="22"/>
                <w:szCs w:val="22"/>
              </w:rPr>
              <w:t>99% Confidence Interval</w:t>
            </w:r>
          </w:p>
        </w:tc>
        <w:tc>
          <w:tcPr>
            <w:tcW w:w="1053" w:type="dxa"/>
            <w:tcBorders>
              <w:top w:val="nil"/>
              <w:left w:val="nil"/>
              <w:bottom w:val="nil"/>
              <w:right w:val="single" w:sz="16" w:space="0" w:color="000000"/>
            </w:tcBorders>
            <w:shd w:val="clear" w:color="auto" w:fill="FFFFFF"/>
          </w:tcPr>
          <w:p w:rsidR="00DB3946" w:rsidRPr="00DE13C1" w:rsidRDefault="00DB3946" w:rsidP="00DE13C1">
            <w:pPr>
              <w:autoSpaceDE w:val="0"/>
              <w:autoSpaceDN w:val="0"/>
              <w:adjustRightInd w:val="0"/>
              <w:spacing w:line="276" w:lineRule="auto"/>
              <w:ind w:left="60" w:right="60"/>
              <w:rPr>
                <w:color w:val="000000"/>
                <w:sz w:val="22"/>
                <w:szCs w:val="22"/>
              </w:rPr>
            </w:pPr>
            <w:r w:rsidRPr="00DE13C1">
              <w:rPr>
                <w:color w:val="000000"/>
                <w:sz w:val="22"/>
                <w:szCs w:val="22"/>
              </w:rPr>
              <w:t>Lower Bound</w:t>
            </w:r>
          </w:p>
        </w:tc>
        <w:tc>
          <w:tcPr>
            <w:tcW w:w="832" w:type="dxa"/>
            <w:tcBorders>
              <w:top w:val="nil"/>
              <w:left w:val="single" w:sz="16" w:space="0" w:color="000000"/>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,410</w:t>
            </w:r>
          </w:p>
        </w:tc>
        <w:tc>
          <w:tcPr>
            <w:tcW w:w="1095" w:type="dxa"/>
            <w:tcBorders>
              <w:top w:val="nil"/>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,057</w:t>
            </w:r>
          </w:p>
        </w:tc>
        <w:tc>
          <w:tcPr>
            <w:tcW w:w="832" w:type="dxa"/>
            <w:tcBorders>
              <w:top w:val="nil"/>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,594</w:t>
            </w:r>
          </w:p>
        </w:tc>
        <w:tc>
          <w:tcPr>
            <w:tcW w:w="832" w:type="dxa"/>
            <w:tcBorders>
              <w:top w:val="nil"/>
              <w:bottom w:val="nil"/>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,132</w:t>
            </w:r>
          </w:p>
        </w:tc>
        <w:tc>
          <w:tcPr>
            <w:tcW w:w="769" w:type="dxa"/>
            <w:tcBorders>
              <w:top w:val="nil"/>
              <w:bottom w:val="nil"/>
              <w:right w:val="single" w:sz="16" w:space="0" w:color="000000"/>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,221</w:t>
            </w:r>
          </w:p>
        </w:tc>
      </w:tr>
      <w:tr w:rsidR="00DB3946" w:rsidRPr="00DE13C1" w:rsidTr="00DB3946">
        <w:trPr>
          <w:cantSplit/>
          <w:trHeight w:val="290"/>
        </w:trPr>
        <w:tc>
          <w:tcPr>
            <w:tcW w:w="1827" w:type="dxa"/>
            <w:vMerge/>
            <w:tcBorders>
              <w:top w:val="nil"/>
              <w:left w:val="single" w:sz="16" w:space="0" w:color="000000"/>
              <w:bottom w:val="single" w:sz="16" w:space="0" w:color="000000"/>
              <w:right w:val="nil"/>
            </w:tcBorders>
            <w:shd w:val="clear" w:color="auto" w:fill="FFFFFF"/>
          </w:tcPr>
          <w:p w:rsidR="00DB3946" w:rsidRPr="00DE13C1" w:rsidRDefault="00DB3946" w:rsidP="00DE13C1">
            <w:pPr>
              <w:autoSpaceDE w:val="0"/>
              <w:autoSpaceDN w:val="0"/>
              <w:adjustRightInd w:val="0"/>
              <w:spacing w:line="276" w:lineRule="auto"/>
              <w:rPr>
                <w:color w:val="000000"/>
                <w:sz w:val="22"/>
                <w:szCs w:val="22"/>
              </w:rPr>
            </w:pPr>
          </w:p>
        </w:tc>
        <w:tc>
          <w:tcPr>
            <w:tcW w:w="1734" w:type="dxa"/>
            <w:vMerge/>
            <w:tcBorders>
              <w:top w:val="nil"/>
              <w:left w:val="nil"/>
              <w:bottom w:val="single" w:sz="16" w:space="0" w:color="000000"/>
              <w:right w:val="nil"/>
            </w:tcBorders>
            <w:shd w:val="clear" w:color="auto" w:fill="FFFFFF"/>
          </w:tcPr>
          <w:p w:rsidR="00DB3946" w:rsidRPr="00DE13C1" w:rsidRDefault="00DB3946" w:rsidP="00DE13C1">
            <w:pPr>
              <w:autoSpaceDE w:val="0"/>
              <w:autoSpaceDN w:val="0"/>
              <w:adjustRightInd w:val="0"/>
              <w:spacing w:line="276" w:lineRule="auto"/>
              <w:rPr>
                <w:color w:val="000000"/>
                <w:sz w:val="22"/>
                <w:szCs w:val="22"/>
              </w:rPr>
            </w:pPr>
          </w:p>
        </w:tc>
        <w:tc>
          <w:tcPr>
            <w:tcW w:w="1053" w:type="dxa"/>
            <w:tcBorders>
              <w:top w:val="nil"/>
              <w:left w:val="nil"/>
              <w:bottom w:val="single" w:sz="16" w:space="0" w:color="000000"/>
              <w:right w:val="single" w:sz="16" w:space="0" w:color="000000"/>
            </w:tcBorders>
            <w:shd w:val="clear" w:color="auto" w:fill="FFFFFF"/>
          </w:tcPr>
          <w:p w:rsidR="00DB3946" w:rsidRPr="00DE13C1" w:rsidRDefault="00DB3946" w:rsidP="00DE13C1">
            <w:pPr>
              <w:autoSpaceDE w:val="0"/>
              <w:autoSpaceDN w:val="0"/>
              <w:adjustRightInd w:val="0"/>
              <w:spacing w:line="276" w:lineRule="auto"/>
              <w:ind w:left="60" w:right="60"/>
              <w:rPr>
                <w:color w:val="000000"/>
                <w:sz w:val="22"/>
                <w:szCs w:val="22"/>
              </w:rPr>
            </w:pPr>
            <w:r w:rsidRPr="00DE13C1">
              <w:rPr>
                <w:color w:val="000000"/>
                <w:sz w:val="22"/>
                <w:szCs w:val="22"/>
              </w:rPr>
              <w:t>Upper Bound</w:t>
            </w:r>
          </w:p>
        </w:tc>
        <w:tc>
          <w:tcPr>
            <w:tcW w:w="832" w:type="dxa"/>
            <w:tcBorders>
              <w:top w:val="nil"/>
              <w:left w:val="single" w:sz="16" w:space="0" w:color="000000"/>
              <w:bottom w:val="single" w:sz="16" w:space="0" w:color="000000"/>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,436</w:t>
            </w:r>
          </w:p>
        </w:tc>
        <w:tc>
          <w:tcPr>
            <w:tcW w:w="1095" w:type="dxa"/>
            <w:tcBorders>
              <w:top w:val="nil"/>
              <w:bottom w:val="single" w:sz="16" w:space="0" w:color="000000"/>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,069</w:t>
            </w:r>
          </w:p>
        </w:tc>
        <w:tc>
          <w:tcPr>
            <w:tcW w:w="832" w:type="dxa"/>
            <w:tcBorders>
              <w:top w:val="nil"/>
              <w:bottom w:val="single" w:sz="16" w:space="0" w:color="000000"/>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,619</w:t>
            </w:r>
          </w:p>
        </w:tc>
        <w:tc>
          <w:tcPr>
            <w:tcW w:w="832" w:type="dxa"/>
            <w:tcBorders>
              <w:top w:val="nil"/>
              <w:bottom w:val="single" w:sz="16" w:space="0" w:color="000000"/>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,150</w:t>
            </w:r>
          </w:p>
        </w:tc>
        <w:tc>
          <w:tcPr>
            <w:tcW w:w="769" w:type="dxa"/>
            <w:tcBorders>
              <w:top w:val="nil"/>
              <w:bottom w:val="single" w:sz="16" w:space="0" w:color="000000"/>
              <w:right w:val="single" w:sz="16" w:space="0" w:color="000000"/>
            </w:tcBorders>
            <w:shd w:val="clear" w:color="auto" w:fill="FFFFFF"/>
            <w:vAlign w:val="center"/>
          </w:tcPr>
          <w:p w:rsidR="00DB3946" w:rsidRPr="00DE13C1" w:rsidRDefault="00DB3946"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,243</w:t>
            </w:r>
          </w:p>
        </w:tc>
      </w:tr>
      <w:tr w:rsidR="00DB3946" w:rsidRPr="00DE13C1" w:rsidTr="00DB3946">
        <w:trPr>
          <w:cantSplit/>
          <w:trHeight w:val="265"/>
        </w:trPr>
        <w:tc>
          <w:tcPr>
            <w:tcW w:w="8974" w:type="dxa"/>
            <w:gridSpan w:val="8"/>
            <w:tcBorders>
              <w:top w:val="nil"/>
              <w:left w:val="nil"/>
              <w:bottom w:val="nil"/>
              <w:right w:val="nil"/>
            </w:tcBorders>
            <w:shd w:val="clear" w:color="auto" w:fill="FFFFFF"/>
          </w:tcPr>
          <w:p w:rsidR="00DB3946" w:rsidRPr="00DE13C1" w:rsidRDefault="00DB3946" w:rsidP="00DE13C1">
            <w:pPr>
              <w:autoSpaceDE w:val="0"/>
              <w:autoSpaceDN w:val="0"/>
              <w:adjustRightInd w:val="0"/>
              <w:spacing w:line="276" w:lineRule="auto"/>
              <w:ind w:left="60" w:right="60"/>
              <w:rPr>
                <w:color w:val="000000"/>
                <w:sz w:val="22"/>
                <w:szCs w:val="22"/>
              </w:rPr>
            </w:pPr>
            <w:r w:rsidRPr="00DE13C1">
              <w:rPr>
                <w:color w:val="000000"/>
                <w:sz w:val="22"/>
                <w:szCs w:val="22"/>
              </w:rPr>
              <w:t>a. Test distribution is Normal.</w:t>
            </w:r>
          </w:p>
        </w:tc>
      </w:tr>
      <w:tr w:rsidR="00DB3946" w:rsidRPr="00DE13C1" w:rsidTr="00DB3946">
        <w:trPr>
          <w:cantSplit/>
          <w:trHeight w:val="265"/>
        </w:trPr>
        <w:tc>
          <w:tcPr>
            <w:tcW w:w="8974" w:type="dxa"/>
            <w:gridSpan w:val="8"/>
            <w:tcBorders>
              <w:top w:val="nil"/>
              <w:left w:val="nil"/>
              <w:bottom w:val="nil"/>
              <w:right w:val="nil"/>
            </w:tcBorders>
            <w:shd w:val="clear" w:color="auto" w:fill="FFFFFF"/>
          </w:tcPr>
          <w:p w:rsidR="00DB3946" w:rsidRPr="00DE13C1" w:rsidRDefault="00DB3946" w:rsidP="00DE13C1">
            <w:pPr>
              <w:autoSpaceDE w:val="0"/>
              <w:autoSpaceDN w:val="0"/>
              <w:adjustRightInd w:val="0"/>
              <w:spacing w:line="276" w:lineRule="auto"/>
              <w:ind w:left="60" w:right="60"/>
              <w:rPr>
                <w:color w:val="000000"/>
                <w:sz w:val="22"/>
                <w:szCs w:val="22"/>
              </w:rPr>
            </w:pPr>
            <w:r w:rsidRPr="00DE13C1">
              <w:rPr>
                <w:color w:val="000000"/>
                <w:sz w:val="22"/>
                <w:szCs w:val="22"/>
              </w:rPr>
              <w:t>b. Calculated from data.</w:t>
            </w:r>
          </w:p>
        </w:tc>
      </w:tr>
      <w:tr w:rsidR="00DB3946" w:rsidRPr="00DE13C1" w:rsidTr="00DB3946">
        <w:trPr>
          <w:cantSplit/>
          <w:trHeight w:val="277"/>
        </w:trPr>
        <w:tc>
          <w:tcPr>
            <w:tcW w:w="8974" w:type="dxa"/>
            <w:gridSpan w:val="8"/>
            <w:tcBorders>
              <w:top w:val="nil"/>
              <w:left w:val="nil"/>
              <w:bottom w:val="nil"/>
              <w:right w:val="nil"/>
            </w:tcBorders>
            <w:shd w:val="clear" w:color="auto" w:fill="FFFFFF"/>
          </w:tcPr>
          <w:p w:rsidR="00DB3946" w:rsidRPr="00DE13C1" w:rsidRDefault="00DB3946" w:rsidP="00DE13C1">
            <w:pPr>
              <w:autoSpaceDE w:val="0"/>
              <w:autoSpaceDN w:val="0"/>
              <w:adjustRightInd w:val="0"/>
              <w:spacing w:line="276" w:lineRule="auto"/>
              <w:ind w:left="60" w:right="60"/>
              <w:rPr>
                <w:color w:val="000000"/>
                <w:sz w:val="22"/>
                <w:szCs w:val="22"/>
              </w:rPr>
            </w:pPr>
            <w:proofErr w:type="gramStart"/>
            <w:r w:rsidRPr="00DE13C1">
              <w:rPr>
                <w:color w:val="000000"/>
                <w:sz w:val="22"/>
                <w:szCs w:val="22"/>
              </w:rPr>
              <w:t>c</w:t>
            </w:r>
            <w:proofErr w:type="gramEnd"/>
            <w:r w:rsidRPr="00DE13C1">
              <w:rPr>
                <w:color w:val="000000"/>
                <w:sz w:val="22"/>
                <w:szCs w:val="22"/>
              </w:rPr>
              <w:t>. Lilliefors Significance Correction.</w:t>
            </w:r>
          </w:p>
        </w:tc>
      </w:tr>
      <w:tr w:rsidR="00DB3946" w:rsidRPr="00DE13C1" w:rsidTr="00DB3946">
        <w:trPr>
          <w:cantSplit/>
          <w:trHeight w:val="265"/>
        </w:trPr>
        <w:tc>
          <w:tcPr>
            <w:tcW w:w="8974" w:type="dxa"/>
            <w:gridSpan w:val="8"/>
            <w:tcBorders>
              <w:top w:val="nil"/>
              <w:left w:val="nil"/>
              <w:bottom w:val="nil"/>
              <w:right w:val="nil"/>
            </w:tcBorders>
            <w:shd w:val="clear" w:color="auto" w:fill="FFFFFF"/>
          </w:tcPr>
          <w:p w:rsidR="00DB3946" w:rsidRPr="00DE13C1" w:rsidRDefault="00DB3946" w:rsidP="00DE13C1">
            <w:pPr>
              <w:autoSpaceDE w:val="0"/>
              <w:autoSpaceDN w:val="0"/>
              <w:adjustRightInd w:val="0"/>
              <w:spacing w:line="276" w:lineRule="auto"/>
              <w:ind w:left="60" w:right="60"/>
              <w:rPr>
                <w:color w:val="000000"/>
                <w:sz w:val="22"/>
                <w:szCs w:val="22"/>
              </w:rPr>
            </w:pPr>
            <w:r w:rsidRPr="00DE13C1">
              <w:rPr>
                <w:color w:val="000000"/>
                <w:sz w:val="22"/>
                <w:szCs w:val="22"/>
              </w:rPr>
              <w:t>d. Based on 10000 sampled tables with starting seed 79654295.</w:t>
            </w:r>
          </w:p>
        </w:tc>
      </w:tr>
      <w:tr w:rsidR="00DB3946" w:rsidRPr="00DE13C1" w:rsidTr="00DB3946">
        <w:trPr>
          <w:cantSplit/>
          <w:trHeight w:val="265"/>
        </w:trPr>
        <w:tc>
          <w:tcPr>
            <w:tcW w:w="8974" w:type="dxa"/>
            <w:gridSpan w:val="8"/>
            <w:tcBorders>
              <w:top w:val="nil"/>
              <w:left w:val="nil"/>
              <w:bottom w:val="nil"/>
              <w:right w:val="nil"/>
            </w:tcBorders>
            <w:shd w:val="clear" w:color="auto" w:fill="FFFFFF"/>
          </w:tcPr>
          <w:p w:rsidR="00DB3946" w:rsidRPr="00DE13C1" w:rsidRDefault="00DB3946" w:rsidP="00DE13C1">
            <w:pPr>
              <w:autoSpaceDE w:val="0"/>
              <w:autoSpaceDN w:val="0"/>
              <w:adjustRightInd w:val="0"/>
              <w:spacing w:line="276" w:lineRule="auto"/>
              <w:ind w:left="60" w:right="60"/>
              <w:rPr>
                <w:color w:val="000000"/>
                <w:sz w:val="22"/>
                <w:szCs w:val="22"/>
              </w:rPr>
            </w:pPr>
            <w:r w:rsidRPr="00DE13C1">
              <w:rPr>
                <w:color w:val="000000"/>
                <w:sz w:val="22"/>
                <w:szCs w:val="22"/>
              </w:rPr>
              <w:t>e. This is a lower bound of the true significance.</w:t>
            </w:r>
          </w:p>
        </w:tc>
      </w:tr>
    </w:tbl>
    <w:p w:rsidR="00DB3946" w:rsidRPr="00DE13C1" w:rsidRDefault="00DB3946" w:rsidP="00DE13C1">
      <w:pPr>
        <w:autoSpaceDE w:val="0"/>
        <w:autoSpaceDN w:val="0"/>
        <w:adjustRightInd w:val="0"/>
        <w:spacing w:line="276" w:lineRule="auto"/>
        <w:ind w:left="284" w:firstLine="567"/>
        <w:jc w:val="both"/>
        <w:rPr>
          <w:sz w:val="22"/>
          <w:szCs w:val="22"/>
        </w:rPr>
      </w:pPr>
      <w:r w:rsidRPr="00DE13C1">
        <w:rPr>
          <w:sz w:val="22"/>
          <w:szCs w:val="22"/>
        </w:rPr>
        <w:lastRenderedPageBreak/>
        <w:t>Dalam penelitian ini, awalnya semua variabel tidak normal (&lt;0</w:t>
      </w:r>
      <w:proofErr w:type="gramStart"/>
      <w:r w:rsidRPr="00DE13C1">
        <w:rPr>
          <w:sz w:val="22"/>
          <w:szCs w:val="22"/>
        </w:rPr>
        <w:t>,05</w:t>
      </w:r>
      <w:proofErr w:type="gramEnd"/>
      <w:r w:rsidRPr="00DE13C1">
        <w:rPr>
          <w:sz w:val="22"/>
          <w:szCs w:val="22"/>
        </w:rPr>
        <w:t xml:space="preserve">). Oleh karena itu perlu dilakukan proses transformasi data berdasarkan grafik histogram yang terbentuk. Setelah dilakukan tarnsformasi data, berdasarkan tabel 1. </w:t>
      </w:r>
      <w:proofErr w:type="gramStart"/>
      <w:r w:rsidRPr="00DE13C1">
        <w:rPr>
          <w:sz w:val="22"/>
          <w:szCs w:val="22"/>
        </w:rPr>
        <w:t>nilai</w:t>
      </w:r>
      <w:proofErr w:type="gramEnd"/>
      <w:r w:rsidRPr="00DE13C1">
        <w:rPr>
          <w:sz w:val="22"/>
          <w:szCs w:val="22"/>
        </w:rPr>
        <w:t xml:space="preserve"> signifikansi &gt;0,05 untuk masing-masing variabel sehingga dapat disimpulkan bahwa data yang diuji berdistribusi normal. </w:t>
      </w:r>
    </w:p>
    <w:p w:rsidR="00201F61" w:rsidRPr="00DE13C1" w:rsidRDefault="00201F61" w:rsidP="00DE13C1">
      <w:pPr>
        <w:numPr>
          <w:ilvl w:val="0"/>
          <w:numId w:val="12"/>
        </w:numPr>
        <w:tabs>
          <w:tab w:val="left" w:pos="284"/>
        </w:tabs>
        <w:spacing w:line="276" w:lineRule="auto"/>
        <w:ind w:left="680" w:hanging="680"/>
        <w:rPr>
          <w:sz w:val="22"/>
          <w:szCs w:val="22"/>
        </w:rPr>
      </w:pPr>
      <w:r w:rsidRPr="00DE13C1">
        <w:rPr>
          <w:sz w:val="22"/>
          <w:szCs w:val="22"/>
        </w:rPr>
        <w:t>Uji Multikolinieritas</w:t>
      </w:r>
    </w:p>
    <w:p w:rsidR="00201F61" w:rsidRPr="00DE13C1" w:rsidRDefault="00201F61" w:rsidP="00DE13C1">
      <w:pPr>
        <w:pStyle w:val="ListParagraph"/>
        <w:spacing w:line="276" w:lineRule="auto"/>
        <w:ind w:left="284" w:firstLine="567"/>
        <w:jc w:val="both"/>
        <w:rPr>
          <w:sz w:val="22"/>
          <w:szCs w:val="22"/>
        </w:rPr>
      </w:pPr>
      <w:r w:rsidRPr="00DE13C1">
        <w:rPr>
          <w:sz w:val="22"/>
          <w:szCs w:val="22"/>
        </w:rPr>
        <w:t xml:space="preserve">Menurut </w:t>
      </w:r>
      <w:r w:rsidR="00441D58">
        <w:rPr>
          <w:sz w:val="22"/>
          <w:szCs w:val="22"/>
        </w:rPr>
        <w:fldChar w:fldCharType="begin" w:fldLock="1"/>
      </w:r>
      <w:r w:rsidR="00441D58">
        <w:rPr>
          <w:sz w:val="22"/>
          <w:szCs w:val="22"/>
        </w:rPr>
        <w:instrText>ADDIN CSL_CITATION {"citationItems":[{"id":"ITEM-1","itemData":{"author":[{"dropping-particle":"","family":"Ghozali","given":"Imam","non-dropping-particle":"","parse-names":false,"suffix":""}],"edition":"9","id":"ITEM-1","issued":{"date-parts":[["2018"]]},"number-of-pages":"1 - 490","publisher":"Badan Penerbit -UNDIP","publisher-place":"Semarang","title":"Aplikasi Analisis Multivariate Dengan Program IBM SPSS 25","type":"book"},"uris":["http://www.mendeley.com/documents/?uuid=a1836e2c-ceea-426c-a5db-6a4d897bb3b5"]}],"mendeley":{"formattedCitation":"(Ghozali, 2018)","plainTextFormattedCitation":"(Ghozali, 2018)","previouslyFormattedCitation":"(Ghozali, 2018)"},"properties":{"noteIndex":0},"schema":"https://github.com/citation-style-language/schema/raw/master/csl-citation.json"}</w:instrText>
      </w:r>
      <w:r w:rsidR="00441D58">
        <w:rPr>
          <w:sz w:val="22"/>
          <w:szCs w:val="22"/>
        </w:rPr>
        <w:fldChar w:fldCharType="separate"/>
      </w:r>
      <w:r w:rsidR="00441D58" w:rsidRPr="00441D58">
        <w:rPr>
          <w:noProof/>
          <w:sz w:val="22"/>
          <w:szCs w:val="22"/>
        </w:rPr>
        <w:t>(Ghozali, 2018)</w:t>
      </w:r>
      <w:r w:rsidR="00441D58">
        <w:rPr>
          <w:sz w:val="22"/>
          <w:szCs w:val="22"/>
        </w:rPr>
        <w:fldChar w:fldCharType="end"/>
      </w:r>
      <w:r w:rsidRPr="00DE13C1">
        <w:rPr>
          <w:sz w:val="22"/>
          <w:szCs w:val="22"/>
        </w:rPr>
        <w:t xml:space="preserve"> uji multikolinieritas bertujuan untuk menguji apakah model regresi ditemukan adanya korelasi antar variabel bebas (independen). </w:t>
      </w:r>
      <w:proofErr w:type="gramStart"/>
      <w:r w:rsidRPr="00DE13C1">
        <w:rPr>
          <w:sz w:val="22"/>
          <w:szCs w:val="22"/>
        </w:rPr>
        <w:t>Untuk  menguji</w:t>
      </w:r>
      <w:proofErr w:type="gramEnd"/>
      <w:r w:rsidRPr="00DE13C1">
        <w:rPr>
          <w:sz w:val="22"/>
          <w:szCs w:val="22"/>
        </w:rPr>
        <w:t xml:space="preserve">  multikolinieritas  dengan cara</w:t>
      </w:r>
      <w:r w:rsidRPr="00DE13C1">
        <w:rPr>
          <w:sz w:val="22"/>
          <w:szCs w:val="22"/>
          <w:lang w:val="id-ID"/>
        </w:rPr>
        <w:t xml:space="preserve"> </w:t>
      </w:r>
      <w:r w:rsidRPr="00DE13C1">
        <w:rPr>
          <w:sz w:val="22"/>
          <w:szCs w:val="22"/>
        </w:rPr>
        <w:t>melihat nilai VIF masing-masing variabel independen, jika nilai VIF &lt; 10, maka dapat disimpulkan data bebas dari gejala multikolinieritas.</w:t>
      </w:r>
    </w:p>
    <w:tbl>
      <w:tblPr>
        <w:tblW w:w="9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72"/>
        <w:gridCol w:w="1081"/>
        <w:gridCol w:w="1221"/>
        <w:gridCol w:w="1224"/>
        <w:gridCol w:w="1347"/>
        <w:gridCol w:w="939"/>
        <w:gridCol w:w="939"/>
        <w:gridCol w:w="1038"/>
        <w:gridCol w:w="949"/>
      </w:tblGrid>
      <w:tr w:rsidR="00201F61" w:rsidRPr="00DE13C1" w:rsidTr="0091264A">
        <w:trPr>
          <w:cantSplit/>
          <w:trHeight w:val="199"/>
        </w:trPr>
        <w:tc>
          <w:tcPr>
            <w:tcW w:w="9410" w:type="dxa"/>
            <w:gridSpan w:val="9"/>
            <w:tcBorders>
              <w:top w:val="nil"/>
              <w:left w:val="nil"/>
              <w:bottom w:val="nil"/>
              <w:right w:val="nil"/>
            </w:tcBorders>
            <w:shd w:val="clear" w:color="auto" w:fill="FFFFFF"/>
            <w:vAlign w:val="center"/>
          </w:tcPr>
          <w:p w:rsidR="00201F61" w:rsidRPr="00DE13C1" w:rsidRDefault="00201F61" w:rsidP="00DE13C1">
            <w:pPr>
              <w:autoSpaceDE w:val="0"/>
              <w:autoSpaceDN w:val="0"/>
              <w:adjustRightInd w:val="0"/>
              <w:spacing w:line="276" w:lineRule="auto"/>
              <w:ind w:left="60" w:right="60"/>
              <w:jc w:val="center"/>
              <w:rPr>
                <w:b/>
                <w:bCs/>
                <w:color w:val="000000"/>
                <w:sz w:val="22"/>
                <w:szCs w:val="22"/>
                <w:lang w:val="id-ID"/>
              </w:rPr>
            </w:pPr>
            <w:r w:rsidRPr="00DE13C1">
              <w:rPr>
                <w:b/>
                <w:bCs/>
                <w:color w:val="000000"/>
                <w:sz w:val="22"/>
                <w:szCs w:val="22"/>
                <w:lang w:val="id-ID"/>
              </w:rPr>
              <w:t>Tabel 2.</w:t>
            </w:r>
          </w:p>
          <w:p w:rsidR="00201F61" w:rsidRPr="00DE13C1" w:rsidRDefault="00201F61" w:rsidP="00DE13C1">
            <w:pPr>
              <w:autoSpaceDE w:val="0"/>
              <w:autoSpaceDN w:val="0"/>
              <w:adjustRightInd w:val="0"/>
              <w:spacing w:line="276" w:lineRule="auto"/>
              <w:ind w:left="60" w:right="60"/>
              <w:jc w:val="center"/>
              <w:rPr>
                <w:color w:val="000000"/>
                <w:sz w:val="22"/>
                <w:szCs w:val="22"/>
              </w:rPr>
            </w:pPr>
            <w:r w:rsidRPr="00DE13C1">
              <w:rPr>
                <w:b/>
                <w:bCs/>
                <w:color w:val="000000"/>
                <w:sz w:val="22"/>
                <w:szCs w:val="22"/>
              </w:rPr>
              <w:t>Coefficients</w:t>
            </w:r>
            <w:r w:rsidRPr="00DE13C1">
              <w:rPr>
                <w:b/>
                <w:bCs/>
                <w:color w:val="000000"/>
                <w:sz w:val="22"/>
                <w:szCs w:val="22"/>
                <w:vertAlign w:val="superscript"/>
              </w:rPr>
              <w:t>a</w:t>
            </w:r>
          </w:p>
        </w:tc>
      </w:tr>
      <w:tr w:rsidR="00201F61" w:rsidRPr="00DE13C1" w:rsidTr="0091264A">
        <w:trPr>
          <w:cantSplit/>
          <w:trHeight w:val="409"/>
        </w:trPr>
        <w:tc>
          <w:tcPr>
            <w:tcW w:w="1753" w:type="dxa"/>
            <w:gridSpan w:val="2"/>
            <w:vMerge w:val="restart"/>
            <w:tcBorders>
              <w:top w:val="single" w:sz="16" w:space="0" w:color="000000"/>
              <w:left w:val="single" w:sz="16" w:space="0" w:color="000000"/>
              <w:bottom w:val="nil"/>
              <w:right w:val="nil"/>
            </w:tcBorders>
            <w:shd w:val="clear" w:color="auto" w:fill="FFFFFF"/>
            <w:vAlign w:val="bottom"/>
          </w:tcPr>
          <w:p w:rsidR="00201F61" w:rsidRPr="00DE13C1" w:rsidRDefault="00201F61" w:rsidP="00DE13C1">
            <w:pPr>
              <w:autoSpaceDE w:val="0"/>
              <w:autoSpaceDN w:val="0"/>
              <w:adjustRightInd w:val="0"/>
              <w:spacing w:line="276" w:lineRule="auto"/>
              <w:ind w:left="60" w:right="60"/>
              <w:rPr>
                <w:color w:val="000000"/>
                <w:sz w:val="22"/>
                <w:szCs w:val="22"/>
              </w:rPr>
            </w:pPr>
            <w:r w:rsidRPr="00DE13C1">
              <w:rPr>
                <w:color w:val="000000"/>
                <w:sz w:val="22"/>
                <w:szCs w:val="22"/>
              </w:rPr>
              <w:t>Model</w:t>
            </w:r>
          </w:p>
        </w:tc>
        <w:tc>
          <w:tcPr>
            <w:tcW w:w="2445" w:type="dxa"/>
            <w:gridSpan w:val="2"/>
            <w:tcBorders>
              <w:top w:val="single" w:sz="16" w:space="0" w:color="000000"/>
              <w:left w:val="single" w:sz="16" w:space="0" w:color="000000"/>
            </w:tcBorders>
            <w:shd w:val="clear" w:color="auto" w:fill="FFFFFF"/>
            <w:vAlign w:val="bottom"/>
          </w:tcPr>
          <w:p w:rsidR="00201F61" w:rsidRPr="00DE13C1" w:rsidRDefault="00201F61" w:rsidP="00DE13C1">
            <w:pPr>
              <w:autoSpaceDE w:val="0"/>
              <w:autoSpaceDN w:val="0"/>
              <w:adjustRightInd w:val="0"/>
              <w:spacing w:line="276" w:lineRule="auto"/>
              <w:ind w:left="60" w:right="60"/>
              <w:jc w:val="center"/>
              <w:rPr>
                <w:color w:val="000000"/>
                <w:sz w:val="22"/>
                <w:szCs w:val="22"/>
              </w:rPr>
            </w:pPr>
            <w:r w:rsidRPr="00DE13C1">
              <w:rPr>
                <w:color w:val="000000"/>
                <w:sz w:val="22"/>
                <w:szCs w:val="22"/>
              </w:rPr>
              <w:t>Unstandardized Coefficients</w:t>
            </w:r>
          </w:p>
        </w:tc>
        <w:tc>
          <w:tcPr>
            <w:tcW w:w="1347" w:type="dxa"/>
            <w:tcBorders>
              <w:top w:val="single" w:sz="16" w:space="0" w:color="000000"/>
            </w:tcBorders>
            <w:shd w:val="clear" w:color="auto" w:fill="FFFFFF"/>
            <w:vAlign w:val="bottom"/>
          </w:tcPr>
          <w:p w:rsidR="00201F61" w:rsidRPr="00DE13C1" w:rsidRDefault="00201F61" w:rsidP="00DE13C1">
            <w:pPr>
              <w:autoSpaceDE w:val="0"/>
              <w:autoSpaceDN w:val="0"/>
              <w:adjustRightInd w:val="0"/>
              <w:spacing w:line="276" w:lineRule="auto"/>
              <w:ind w:left="60" w:right="60"/>
              <w:jc w:val="center"/>
              <w:rPr>
                <w:color w:val="000000"/>
                <w:sz w:val="22"/>
                <w:szCs w:val="22"/>
              </w:rPr>
            </w:pPr>
            <w:r w:rsidRPr="00DE13C1">
              <w:rPr>
                <w:color w:val="000000"/>
                <w:sz w:val="22"/>
                <w:szCs w:val="22"/>
              </w:rPr>
              <w:t>Standardized Coefficients</w:t>
            </w:r>
          </w:p>
        </w:tc>
        <w:tc>
          <w:tcPr>
            <w:tcW w:w="939" w:type="dxa"/>
            <w:vMerge w:val="restart"/>
            <w:tcBorders>
              <w:top w:val="single" w:sz="16" w:space="0" w:color="000000"/>
            </w:tcBorders>
            <w:shd w:val="clear" w:color="auto" w:fill="FFFFFF"/>
            <w:vAlign w:val="bottom"/>
          </w:tcPr>
          <w:p w:rsidR="00201F61" w:rsidRPr="00DE13C1" w:rsidRDefault="00201F61" w:rsidP="00DE13C1">
            <w:pPr>
              <w:autoSpaceDE w:val="0"/>
              <w:autoSpaceDN w:val="0"/>
              <w:adjustRightInd w:val="0"/>
              <w:spacing w:line="276" w:lineRule="auto"/>
              <w:ind w:left="60" w:right="60"/>
              <w:jc w:val="center"/>
              <w:rPr>
                <w:color w:val="000000"/>
                <w:sz w:val="22"/>
                <w:szCs w:val="22"/>
              </w:rPr>
            </w:pPr>
            <w:r w:rsidRPr="00DE13C1">
              <w:rPr>
                <w:color w:val="000000"/>
                <w:sz w:val="22"/>
                <w:szCs w:val="22"/>
              </w:rPr>
              <w:t>t</w:t>
            </w:r>
          </w:p>
        </w:tc>
        <w:tc>
          <w:tcPr>
            <w:tcW w:w="939" w:type="dxa"/>
            <w:vMerge w:val="restart"/>
            <w:tcBorders>
              <w:top w:val="single" w:sz="16" w:space="0" w:color="000000"/>
            </w:tcBorders>
            <w:shd w:val="clear" w:color="auto" w:fill="FFFFFF"/>
            <w:vAlign w:val="bottom"/>
          </w:tcPr>
          <w:p w:rsidR="00201F61" w:rsidRPr="00DE13C1" w:rsidRDefault="00201F61" w:rsidP="00DE13C1">
            <w:pPr>
              <w:autoSpaceDE w:val="0"/>
              <w:autoSpaceDN w:val="0"/>
              <w:adjustRightInd w:val="0"/>
              <w:spacing w:line="276" w:lineRule="auto"/>
              <w:ind w:left="60" w:right="60"/>
              <w:jc w:val="center"/>
              <w:rPr>
                <w:color w:val="000000"/>
                <w:sz w:val="22"/>
                <w:szCs w:val="22"/>
              </w:rPr>
            </w:pPr>
            <w:r w:rsidRPr="00DE13C1">
              <w:rPr>
                <w:color w:val="000000"/>
                <w:sz w:val="22"/>
                <w:szCs w:val="22"/>
              </w:rPr>
              <w:t>Sig.</w:t>
            </w:r>
          </w:p>
        </w:tc>
        <w:tc>
          <w:tcPr>
            <w:tcW w:w="1984" w:type="dxa"/>
            <w:gridSpan w:val="2"/>
            <w:tcBorders>
              <w:top w:val="single" w:sz="16" w:space="0" w:color="000000"/>
              <w:right w:val="single" w:sz="16" w:space="0" w:color="000000"/>
            </w:tcBorders>
            <w:shd w:val="clear" w:color="auto" w:fill="FFFFFF"/>
            <w:vAlign w:val="bottom"/>
          </w:tcPr>
          <w:p w:rsidR="00201F61" w:rsidRPr="00DE13C1" w:rsidRDefault="00201F61" w:rsidP="00DE13C1">
            <w:pPr>
              <w:autoSpaceDE w:val="0"/>
              <w:autoSpaceDN w:val="0"/>
              <w:adjustRightInd w:val="0"/>
              <w:spacing w:line="276" w:lineRule="auto"/>
              <w:ind w:left="60" w:right="60"/>
              <w:jc w:val="center"/>
              <w:rPr>
                <w:color w:val="000000"/>
                <w:sz w:val="22"/>
                <w:szCs w:val="22"/>
              </w:rPr>
            </w:pPr>
            <w:r w:rsidRPr="00DE13C1">
              <w:rPr>
                <w:color w:val="000000"/>
                <w:sz w:val="22"/>
                <w:szCs w:val="22"/>
              </w:rPr>
              <w:t>Collinearity Statistics</w:t>
            </w:r>
          </w:p>
        </w:tc>
      </w:tr>
      <w:tr w:rsidR="00201F61" w:rsidRPr="00DE13C1" w:rsidTr="0091264A">
        <w:trPr>
          <w:cantSplit/>
          <w:trHeight w:val="218"/>
        </w:trPr>
        <w:tc>
          <w:tcPr>
            <w:tcW w:w="1753" w:type="dxa"/>
            <w:gridSpan w:val="2"/>
            <w:vMerge/>
            <w:tcBorders>
              <w:top w:val="single" w:sz="16" w:space="0" w:color="000000"/>
              <w:left w:val="single" w:sz="16" w:space="0" w:color="000000"/>
              <w:bottom w:val="nil"/>
              <w:right w:val="nil"/>
            </w:tcBorders>
            <w:shd w:val="clear" w:color="auto" w:fill="FFFFFF"/>
            <w:vAlign w:val="bottom"/>
          </w:tcPr>
          <w:p w:rsidR="00201F61" w:rsidRPr="00DE13C1" w:rsidRDefault="00201F61" w:rsidP="00DE13C1">
            <w:pPr>
              <w:autoSpaceDE w:val="0"/>
              <w:autoSpaceDN w:val="0"/>
              <w:adjustRightInd w:val="0"/>
              <w:spacing w:line="276" w:lineRule="auto"/>
              <w:rPr>
                <w:color w:val="000000"/>
                <w:sz w:val="22"/>
                <w:szCs w:val="22"/>
              </w:rPr>
            </w:pPr>
          </w:p>
        </w:tc>
        <w:tc>
          <w:tcPr>
            <w:tcW w:w="1221" w:type="dxa"/>
            <w:tcBorders>
              <w:left w:val="single" w:sz="16" w:space="0" w:color="000000"/>
              <w:bottom w:val="single" w:sz="16" w:space="0" w:color="000000"/>
            </w:tcBorders>
            <w:shd w:val="clear" w:color="auto" w:fill="FFFFFF"/>
            <w:vAlign w:val="bottom"/>
          </w:tcPr>
          <w:p w:rsidR="00201F61" w:rsidRPr="00DE13C1" w:rsidRDefault="00201F61" w:rsidP="00DE13C1">
            <w:pPr>
              <w:autoSpaceDE w:val="0"/>
              <w:autoSpaceDN w:val="0"/>
              <w:adjustRightInd w:val="0"/>
              <w:spacing w:line="276" w:lineRule="auto"/>
              <w:ind w:left="60" w:right="60"/>
              <w:jc w:val="center"/>
              <w:rPr>
                <w:color w:val="000000"/>
                <w:sz w:val="22"/>
                <w:szCs w:val="22"/>
              </w:rPr>
            </w:pPr>
            <w:r w:rsidRPr="00DE13C1">
              <w:rPr>
                <w:color w:val="000000"/>
                <w:sz w:val="22"/>
                <w:szCs w:val="22"/>
              </w:rPr>
              <w:t>B</w:t>
            </w:r>
          </w:p>
        </w:tc>
        <w:tc>
          <w:tcPr>
            <w:tcW w:w="1223" w:type="dxa"/>
            <w:tcBorders>
              <w:bottom w:val="single" w:sz="16" w:space="0" w:color="000000"/>
            </w:tcBorders>
            <w:shd w:val="clear" w:color="auto" w:fill="FFFFFF"/>
            <w:vAlign w:val="bottom"/>
          </w:tcPr>
          <w:p w:rsidR="00201F61" w:rsidRPr="00DE13C1" w:rsidRDefault="00201F61" w:rsidP="00DE13C1">
            <w:pPr>
              <w:autoSpaceDE w:val="0"/>
              <w:autoSpaceDN w:val="0"/>
              <w:adjustRightInd w:val="0"/>
              <w:spacing w:line="276" w:lineRule="auto"/>
              <w:ind w:left="60" w:right="60"/>
              <w:jc w:val="center"/>
              <w:rPr>
                <w:color w:val="000000"/>
                <w:sz w:val="22"/>
                <w:szCs w:val="22"/>
              </w:rPr>
            </w:pPr>
            <w:r w:rsidRPr="00DE13C1">
              <w:rPr>
                <w:color w:val="000000"/>
                <w:sz w:val="22"/>
                <w:szCs w:val="22"/>
              </w:rPr>
              <w:t>Std. Error</w:t>
            </w:r>
          </w:p>
        </w:tc>
        <w:tc>
          <w:tcPr>
            <w:tcW w:w="1347" w:type="dxa"/>
            <w:tcBorders>
              <w:bottom w:val="single" w:sz="16" w:space="0" w:color="000000"/>
            </w:tcBorders>
            <w:shd w:val="clear" w:color="auto" w:fill="FFFFFF"/>
            <w:vAlign w:val="bottom"/>
          </w:tcPr>
          <w:p w:rsidR="00201F61" w:rsidRPr="00DE13C1" w:rsidRDefault="00201F61" w:rsidP="00DE13C1">
            <w:pPr>
              <w:autoSpaceDE w:val="0"/>
              <w:autoSpaceDN w:val="0"/>
              <w:adjustRightInd w:val="0"/>
              <w:spacing w:line="276" w:lineRule="auto"/>
              <w:ind w:left="60" w:right="60"/>
              <w:jc w:val="center"/>
              <w:rPr>
                <w:color w:val="000000"/>
                <w:sz w:val="22"/>
                <w:szCs w:val="22"/>
              </w:rPr>
            </w:pPr>
            <w:r w:rsidRPr="00DE13C1">
              <w:rPr>
                <w:color w:val="000000"/>
                <w:sz w:val="22"/>
                <w:szCs w:val="22"/>
              </w:rPr>
              <w:t>Beta</w:t>
            </w:r>
          </w:p>
        </w:tc>
        <w:tc>
          <w:tcPr>
            <w:tcW w:w="939" w:type="dxa"/>
            <w:vMerge/>
            <w:tcBorders>
              <w:top w:val="single" w:sz="16" w:space="0" w:color="000000"/>
            </w:tcBorders>
            <w:shd w:val="clear" w:color="auto" w:fill="FFFFFF"/>
            <w:vAlign w:val="bottom"/>
          </w:tcPr>
          <w:p w:rsidR="00201F61" w:rsidRPr="00DE13C1" w:rsidRDefault="00201F61" w:rsidP="00DE13C1">
            <w:pPr>
              <w:autoSpaceDE w:val="0"/>
              <w:autoSpaceDN w:val="0"/>
              <w:adjustRightInd w:val="0"/>
              <w:spacing w:line="276" w:lineRule="auto"/>
              <w:rPr>
                <w:color w:val="000000"/>
                <w:sz w:val="22"/>
                <w:szCs w:val="22"/>
              </w:rPr>
            </w:pPr>
          </w:p>
        </w:tc>
        <w:tc>
          <w:tcPr>
            <w:tcW w:w="939" w:type="dxa"/>
            <w:vMerge/>
            <w:tcBorders>
              <w:top w:val="single" w:sz="16" w:space="0" w:color="000000"/>
            </w:tcBorders>
            <w:shd w:val="clear" w:color="auto" w:fill="FFFFFF"/>
            <w:vAlign w:val="bottom"/>
          </w:tcPr>
          <w:p w:rsidR="00201F61" w:rsidRPr="00DE13C1" w:rsidRDefault="00201F61" w:rsidP="00DE13C1">
            <w:pPr>
              <w:autoSpaceDE w:val="0"/>
              <w:autoSpaceDN w:val="0"/>
              <w:adjustRightInd w:val="0"/>
              <w:spacing w:line="276" w:lineRule="auto"/>
              <w:rPr>
                <w:color w:val="000000"/>
                <w:sz w:val="22"/>
                <w:szCs w:val="22"/>
              </w:rPr>
            </w:pPr>
          </w:p>
        </w:tc>
        <w:tc>
          <w:tcPr>
            <w:tcW w:w="1038" w:type="dxa"/>
            <w:tcBorders>
              <w:bottom w:val="single" w:sz="16" w:space="0" w:color="000000"/>
            </w:tcBorders>
            <w:shd w:val="clear" w:color="auto" w:fill="FFFFFF"/>
            <w:vAlign w:val="bottom"/>
          </w:tcPr>
          <w:p w:rsidR="00201F61" w:rsidRPr="00DE13C1" w:rsidRDefault="00201F61" w:rsidP="00DE13C1">
            <w:pPr>
              <w:autoSpaceDE w:val="0"/>
              <w:autoSpaceDN w:val="0"/>
              <w:adjustRightInd w:val="0"/>
              <w:spacing w:line="276" w:lineRule="auto"/>
              <w:ind w:left="60" w:right="60"/>
              <w:jc w:val="center"/>
              <w:rPr>
                <w:color w:val="000000"/>
                <w:sz w:val="22"/>
                <w:szCs w:val="22"/>
              </w:rPr>
            </w:pPr>
            <w:r w:rsidRPr="00DE13C1">
              <w:rPr>
                <w:color w:val="000000"/>
                <w:sz w:val="22"/>
                <w:szCs w:val="22"/>
              </w:rPr>
              <w:t>Tolerance</w:t>
            </w:r>
          </w:p>
        </w:tc>
        <w:tc>
          <w:tcPr>
            <w:tcW w:w="946" w:type="dxa"/>
            <w:tcBorders>
              <w:bottom w:val="single" w:sz="16" w:space="0" w:color="000000"/>
              <w:right w:val="single" w:sz="16" w:space="0" w:color="000000"/>
            </w:tcBorders>
            <w:shd w:val="clear" w:color="auto" w:fill="FFFFFF"/>
            <w:vAlign w:val="bottom"/>
          </w:tcPr>
          <w:p w:rsidR="00201F61" w:rsidRPr="00DE13C1" w:rsidRDefault="00201F61" w:rsidP="00DE13C1">
            <w:pPr>
              <w:autoSpaceDE w:val="0"/>
              <w:autoSpaceDN w:val="0"/>
              <w:adjustRightInd w:val="0"/>
              <w:spacing w:line="276" w:lineRule="auto"/>
              <w:ind w:left="60" w:right="60"/>
              <w:jc w:val="center"/>
              <w:rPr>
                <w:color w:val="000000"/>
                <w:sz w:val="22"/>
                <w:szCs w:val="22"/>
              </w:rPr>
            </w:pPr>
            <w:r w:rsidRPr="00DE13C1">
              <w:rPr>
                <w:color w:val="000000"/>
                <w:sz w:val="22"/>
                <w:szCs w:val="22"/>
              </w:rPr>
              <w:t>VIF</w:t>
            </w:r>
          </w:p>
        </w:tc>
      </w:tr>
      <w:tr w:rsidR="00201F61" w:rsidRPr="00DE13C1" w:rsidTr="0091264A">
        <w:trPr>
          <w:cantSplit/>
          <w:trHeight w:val="199"/>
        </w:trPr>
        <w:tc>
          <w:tcPr>
            <w:tcW w:w="672" w:type="dxa"/>
            <w:vMerge w:val="restart"/>
            <w:tcBorders>
              <w:top w:val="single" w:sz="16" w:space="0" w:color="000000"/>
              <w:left w:val="single" w:sz="16" w:space="0" w:color="000000"/>
              <w:bottom w:val="single" w:sz="16" w:space="0" w:color="000000"/>
              <w:right w:val="nil"/>
            </w:tcBorders>
            <w:shd w:val="clear" w:color="auto" w:fill="FFFFFF"/>
          </w:tcPr>
          <w:p w:rsidR="00201F61" w:rsidRPr="00DE13C1" w:rsidRDefault="00201F61" w:rsidP="00DE13C1">
            <w:pPr>
              <w:autoSpaceDE w:val="0"/>
              <w:autoSpaceDN w:val="0"/>
              <w:adjustRightInd w:val="0"/>
              <w:spacing w:line="276" w:lineRule="auto"/>
              <w:ind w:left="60" w:right="60"/>
              <w:rPr>
                <w:color w:val="000000"/>
                <w:sz w:val="22"/>
                <w:szCs w:val="22"/>
              </w:rPr>
            </w:pPr>
            <w:r w:rsidRPr="00DE13C1">
              <w:rPr>
                <w:color w:val="000000"/>
                <w:sz w:val="22"/>
                <w:szCs w:val="22"/>
              </w:rPr>
              <w:t>1</w:t>
            </w:r>
          </w:p>
        </w:tc>
        <w:tc>
          <w:tcPr>
            <w:tcW w:w="1081" w:type="dxa"/>
            <w:tcBorders>
              <w:top w:val="single" w:sz="16" w:space="0" w:color="000000"/>
              <w:left w:val="nil"/>
              <w:bottom w:val="nil"/>
              <w:right w:val="single" w:sz="16" w:space="0" w:color="000000"/>
            </w:tcBorders>
            <w:shd w:val="clear" w:color="auto" w:fill="FFFFFF"/>
          </w:tcPr>
          <w:p w:rsidR="00201F61" w:rsidRPr="00DE13C1" w:rsidRDefault="00201F61" w:rsidP="00DE13C1">
            <w:pPr>
              <w:autoSpaceDE w:val="0"/>
              <w:autoSpaceDN w:val="0"/>
              <w:adjustRightInd w:val="0"/>
              <w:spacing w:line="276" w:lineRule="auto"/>
              <w:ind w:left="60" w:right="60"/>
              <w:rPr>
                <w:color w:val="000000"/>
                <w:sz w:val="22"/>
                <w:szCs w:val="22"/>
              </w:rPr>
            </w:pPr>
            <w:r w:rsidRPr="00DE13C1">
              <w:rPr>
                <w:color w:val="000000"/>
                <w:sz w:val="22"/>
                <w:szCs w:val="22"/>
              </w:rPr>
              <w:t>(Constant)</w:t>
            </w:r>
          </w:p>
        </w:tc>
        <w:tc>
          <w:tcPr>
            <w:tcW w:w="1221" w:type="dxa"/>
            <w:tcBorders>
              <w:top w:val="single" w:sz="16" w:space="0" w:color="000000"/>
              <w:left w:val="single" w:sz="16" w:space="0" w:color="000000"/>
              <w:bottom w:val="nil"/>
            </w:tcBorders>
            <w:shd w:val="clear" w:color="auto" w:fill="FFFFFF"/>
            <w:vAlign w:val="center"/>
          </w:tcPr>
          <w:p w:rsidR="00201F61" w:rsidRPr="00DE13C1" w:rsidRDefault="00201F61"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,910</w:t>
            </w:r>
          </w:p>
        </w:tc>
        <w:tc>
          <w:tcPr>
            <w:tcW w:w="1223" w:type="dxa"/>
            <w:tcBorders>
              <w:top w:val="single" w:sz="16" w:space="0" w:color="000000"/>
              <w:bottom w:val="nil"/>
            </w:tcBorders>
            <w:shd w:val="clear" w:color="auto" w:fill="FFFFFF"/>
            <w:vAlign w:val="center"/>
          </w:tcPr>
          <w:p w:rsidR="00201F61" w:rsidRPr="00DE13C1" w:rsidRDefault="00201F61"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,055</w:t>
            </w:r>
          </w:p>
        </w:tc>
        <w:tc>
          <w:tcPr>
            <w:tcW w:w="1347" w:type="dxa"/>
            <w:tcBorders>
              <w:top w:val="single" w:sz="16" w:space="0" w:color="000000"/>
              <w:bottom w:val="nil"/>
            </w:tcBorders>
            <w:shd w:val="clear" w:color="auto" w:fill="FFFFFF"/>
            <w:vAlign w:val="center"/>
          </w:tcPr>
          <w:p w:rsidR="00201F61" w:rsidRPr="00DE13C1" w:rsidRDefault="00201F61" w:rsidP="00DE13C1">
            <w:pPr>
              <w:autoSpaceDE w:val="0"/>
              <w:autoSpaceDN w:val="0"/>
              <w:adjustRightInd w:val="0"/>
              <w:spacing w:line="276" w:lineRule="auto"/>
              <w:rPr>
                <w:sz w:val="22"/>
                <w:szCs w:val="22"/>
              </w:rPr>
            </w:pPr>
          </w:p>
        </w:tc>
        <w:tc>
          <w:tcPr>
            <w:tcW w:w="939" w:type="dxa"/>
            <w:tcBorders>
              <w:top w:val="single" w:sz="16" w:space="0" w:color="000000"/>
              <w:bottom w:val="nil"/>
            </w:tcBorders>
            <w:shd w:val="clear" w:color="auto" w:fill="FFFFFF"/>
            <w:vAlign w:val="center"/>
          </w:tcPr>
          <w:p w:rsidR="00201F61" w:rsidRPr="00DE13C1" w:rsidRDefault="00201F61"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16,684</w:t>
            </w:r>
          </w:p>
        </w:tc>
        <w:tc>
          <w:tcPr>
            <w:tcW w:w="939" w:type="dxa"/>
            <w:tcBorders>
              <w:top w:val="single" w:sz="16" w:space="0" w:color="000000"/>
              <w:bottom w:val="nil"/>
            </w:tcBorders>
            <w:shd w:val="clear" w:color="auto" w:fill="FFFFFF"/>
            <w:vAlign w:val="center"/>
          </w:tcPr>
          <w:p w:rsidR="00201F61" w:rsidRPr="00DE13C1" w:rsidRDefault="00201F61"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,000</w:t>
            </w:r>
          </w:p>
        </w:tc>
        <w:tc>
          <w:tcPr>
            <w:tcW w:w="1038" w:type="dxa"/>
            <w:tcBorders>
              <w:top w:val="single" w:sz="16" w:space="0" w:color="000000"/>
              <w:bottom w:val="nil"/>
            </w:tcBorders>
            <w:shd w:val="clear" w:color="auto" w:fill="FFFFFF"/>
            <w:vAlign w:val="center"/>
          </w:tcPr>
          <w:p w:rsidR="00201F61" w:rsidRPr="00DE13C1" w:rsidRDefault="00201F61" w:rsidP="00DE13C1">
            <w:pPr>
              <w:autoSpaceDE w:val="0"/>
              <w:autoSpaceDN w:val="0"/>
              <w:adjustRightInd w:val="0"/>
              <w:spacing w:line="276" w:lineRule="auto"/>
              <w:rPr>
                <w:sz w:val="22"/>
                <w:szCs w:val="22"/>
              </w:rPr>
            </w:pPr>
          </w:p>
        </w:tc>
        <w:tc>
          <w:tcPr>
            <w:tcW w:w="946" w:type="dxa"/>
            <w:tcBorders>
              <w:top w:val="single" w:sz="16" w:space="0" w:color="000000"/>
              <w:bottom w:val="nil"/>
              <w:right w:val="single" w:sz="16" w:space="0" w:color="000000"/>
            </w:tcBorders>
            <w:shd w:val="clear" w:color="auto" w:fill="FFFFFF"/>
            <w:vAlign w:val="center"/>
          </w:tcPr>
          <w:p w:rsidR="00201F61" w:rsidRPr="00DE13C1" w:rsidRDefault="00201F61" w:rsidP="00DE13C1">
            <w:pPr>
              <w:autoSpaceDE w:val="0"/>
              <w:autoSpaceDN w:val="0"/>
              <w:adjustRightInd w:val="0"/>
              <w:spacing w:line="276" w:lineRule="auto"/>
              <w:rPr>
                <w:sz w:val="22"/>
                <w:szCs w:val="22"/>
              </w:rPr>
            </w:pPr>
          </w:p>
        </w:tc>
      </w:tr>
      <w:tr w:rsidR="00201F61" w:rsidRPr="00DE13C1" w:rsidTr="0091264A">
        <w:trPr>
          <w:cantSplit/>
          <w:trHeight w:val="236"/>
        </w:trPr>
        <w:tc>
          <w:tcPr>
            <w:tcW w:w="672" w:type="dxa"/>
            <w:vMerge/>
            <w:tcBorders>
              <w:top w:val="single" w:sz="16" w:space="0" w:color="000000"/>
              <w:left w:val="single" w:sz="16" w:space="0" w:color="000000"/>
              <w:bottom w:val="single" w:sz="16" w:space="0" w:color="000000"/>
              <w:right w:val="nil"/>
            </w:tcBorders>
            <w:shd w:val="clear" w:color="auto" w:fill="FFFFFF"/>
          </w:tcPr>
          <w:p w:rsidR="00201F61" w:rsidRPr="00DE13C1" w:rsidRDefault="00201F61" w:rsidP="00DE13C1">
            <w:pPr>
              <w:autoSpaceDE w:val="0"/>
              <w:autoSpaceDN w:val="0"/>
              <w:adjustRightInd w:val="0"/>
              <w:spacing w:line="276" w:lineRule="auto"/>
              <w:rPr>
                <w:sz w:val="22"/>
                <w:szCs w:val="22"/>
              </w:rPr>
            </w:pPr>
          </w:p>
        </w:tc>
        <w:tc>
          <w:tcPr>
            <w:tcW w:w="1081" w:type="dxa"/>
            <w:tcBorders>
              <w:top w:val="nil"/>
              <w:left w:val="nil"/>
              <w:bottom w:val="nil"/>
              <w:right w:val="single" w:sz="16" w:space="0" w:color="000000"/>
            </w:tcBorders>
            <w:shd w:val="clear" w:color="auto" w:fill="FFFFFF"/>
          </w:tcPr>
          <w:p w:rsidR="00201F61" w:rsidRPr="00DE13C1" w:rsidRDefault="00201F61" w:rsidP="00DE13C1">
            <w:pPr>
              <w:autoSpaceDE w:val="0"/>
              <w:autoSpaceDN w:val="0"/>
              <w:adjustRightInd w:val="0"/>
              <w:spacing w:line="276" w:lineRule="auto"/>
              <w:ind w:left="60" w:right="60"/>
              <w:rPr>
                <w:color w:val="000000"/>
                <w:sz w:val="22"/>
                <w:szCs w:val="22"/>
              </w:rPr>
            </w:pPr>
            <w:r w:rsidRPr="00DE13C1">
              <w:rPr>
                <w:color w:val="000000"/>
                <w:sz w:val="22"/>
                <w:szCs w:val="22"/>
              </w:rPr>
              <w:t>SQRT_X1</w:t>
            </w:r>
          </w:p>
        </w:tc>
        <w:tc>
          <w:tcPr>
            <w:tcW w:w="1221" w:type="dxa"/>
            <w:tcBorders>
              <w:top w:val="nil"/>
              <w:left w:val="single" w:sz="16" w:space="0" w:color="000000"/>
              <w:bottom w:val="nil"/>
            </w:tcBorders>
            <w:shd w:val="clear" w:color="auto" w:fill="FFFFFF"/>
            <w:vAlign w:val="center"/>
          </w:tcPr>
          <w:p w:rsidR="00201F61" w:rsidRPr="00DE13C1" w:rsidRDefault="00201F61"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,001</w:t>
            </w:r>
          </w:p>
        </w:tc>
        <w:tc>
          <w:tcPr>
            <w:tcW w:w="1223" w:type="dxa"/>
            <w:tcBorders>
              <w:top w:val="nil"/>
              <w:bottom w:val="nil"/>
            </w:tcBorders>
            <w:shd w:val="clear" w:color="auto" w:fill="FFFFFF"/>
            <w:vAlign w:val="center"/>
          </w:tcPr>
          <w:p w:rsidR="00201F61" w:rsidRPr="00DE13C1" w:rsidRDefault="00201F61"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,025</w:t>
            </w:r>
          </w:p>
        </w:tc>
        <w:tc>
          <w:tcPr>
            <w:tcW w:w="1347" w:type="dxa"/>
            <w:tcBorders>
              <w:top w:val="nil"/>
              <w:bottom w:val="nil"/>
            </w:tcBorders>
            <w:shd w:val="clear" w:color="auto" w:fill="FFFFFF"/>
            <w:vAlign w:val="center"/>
          </w:tcPr>
          <w:p w:rsidR="00201F61" w:rsidRPr="00DE13C1" w:rsidRDefault="00201F61"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,004</w:t>
            </w:r>
          </w:p>
        </w:tc>
        <w:tc>
          <w:tcPr>
            <w:tcW w:w="939" w:type="dxa"/>
            <w:tcBorders>
              <w:top w:val="nil"/>
              <w:bottom w:val="nil"/>
            </w:tcBorders>
            <w:shd w:val="clear" w:color="auto" w:fill="FFFFFF"/>
            <w:vAlign w:val="center"/>
          </w:tcPr>
          <w:p w:rsidR="00201F61" w:rsidRPr="00DE13C1" w:rsidRDefault="00201F61"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,028</w:t>
            </w:r>
          </w:p>
        </w:tc>
        <w:tc>
          <w:tcPr>
            <w:tcW w:w="939" w:type="dxa"/>
            <w:tcBorders>
              <w:top w:val="nil"/>
              <w:bottom w:val="nil"/>
            </w:tcBorders>
            <w:shd w:val="clear" w:color="auto" w:fill="FFFFFF"/>
            <w:vAlign w:val="center"/>
          </w:tcPr>
          <w:p w:rsidR="00201F61" w:rsidRPr="00DE13C1" w:rsidRDefault="00201F61"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,977</w:t>
            </w:r>
          </w:p>
        </w:tc>
        <w:tc>
          <w:tcPr>
            <w:tcW w:w="1038" w:type="dxa"/>
            <w:tcBorders>
              <w:top w:val="nil"/>
              <w:bottom w:val="nil"/>
            </w:tcBorders>
            <w:shd w:val="clear" w:color="auto" w:fill="FFFFFF"/>
            <w:vAlign w:val="center"/>
          </w:tcPr>
          <w:p w:rsidR="00201F61" w:rsidRPr="00DE13C1" w:rsidRDefault="00201F61"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,796</w:t>
            </w:r>
          </w:p>
        </w:tc>
        <w:tc>
          <w:tcPr>
            <w:tcW w:w="946" w:type="dxa"/>
            <w:tcBorders>
              <w:top w:val="nil"/>
              <w:bottom w:val="nil"/>
              <w:right w:val="single" w:sz="16" w:space="0" w:color="000000"/>
            </w:tcBorders>
            <w:shd w:val="clear" w:color="auto" w:fill="FFFFFF"/>
            <w:vAlign w:val="center"/>
          </w:tcPr>
          <w:p w:rsidR="00201F61" w:rsidRPr="00DE13C1" w:rsidRDefault="00201F61"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1,257</w:t>
            </w:r>
          </w:p>
        </w:tc>
      </w:tr>
      <w:tr w:rsidR="00201F61" w:rsidRPr="00DE13C1" w:rsidTr="0091264A">
        <w:trPr>
          <w:cantSplit/>
          <w:trHeight w:val="199"/>
        </w:trPr>
        <w:tc>
          <w:tcPr>
            <w:tcW w:w="672" w:type="dxa"/>
            <w:vMerge/>
            <w:tcBorders>
              <w:top w:val="single" w:sz="16" w:space="0" w:color="000000"/>
              <w:left w:val="single" w:sz="16" w:space="0" w:color="000000"/>
              <w:bottom w:val="single" w:sz="16" w:space="0" w:color="000000"/>
              <w:right w:val="nil"/>
            </w:tcBorders>
            <w:shd w:val="clear" w:color="auto" w:fill="FFFFFF"/>
          </w:tcPr>
          <w:p w:rsidR="00201F61" w:rsidRPr="00DE13C1" w:rsidRDefault="00201F61" w:rsidP="00DE13C1">
            <w:pPr>
              <w:autoSpaceDE w:val="0"/>
              <w:autoSpaceDN w:val="0"/>
              <w:adjustRightInd w:val="0"/>
              <w:spacing w:line="276" w:lineRule="auto"/>
              <w:rPr>
                <w:color w:val="000000"/>
                <w:sz w:val="22"/>
                <w:szCs w:val="22"/>
              </w:rPr>
            </w:pPr>
          </w:p>
        </w:tc>
        <w:tc>
          <w:tcPr>
            <w:tcW w:w="1081" w:type="dxa"/>
            <w:tcBorders>
              <w:top w:val="nil"/>
              <w:left w:val="nil"/>
              <w:bottom w:val="nil"/>
              <w:right w:val="single" w:sz="16" w:space="0" w:color="000000"/>
            </w:tcBorders>
            <w:shd w:val="clear" w:color="auto" w:fill="FFFFFF"/>
          </w:tcPr>
          <w:p w:rsidR="00201F61" w:rsidRPr="00DE13C1" w:rsidRDefault="00201F61" w:rsidP="00DE13C1">
            <w:pPr>
              <w:autoSpaceDE w:val="0"/>
              <w:autoSpaceDN w:val="0"/>
              <w:adjustRightInd w:val="0"/>
              <w:spacing w:line="276" w:lineRule="auto"/>
              <w:ind w:left="60" w:right="60"/>
              <w:rPr>
                <w:color w:val="000000"/>
                <w:sz w:val="22"/>
                <w:szCs w:val="22"/>
              </w:rPr>
            </w:pPr>
            <w:r w:rsidRPr="00DE13C1">
              <w:rPr>
                <w:color w:val="000000"/>
                <w:sz w:val="22"/>
                <w:szCs w:val="22"/>
              </w:rPr>
              <w:t>SQRT_X2</w:t>
            </w:r>
          </w:p>
        </w:tc>
        <w:tc>
          <w:tcPr>
            <w:tcW w:w="1221" w:type="dxa"/>
            <w:tcBorders>
              <w:top w:val="nil"/>
              <w:left w:val="single" w:sz="16" w:space="0" w:color="000000"/>
              <w:bottom w:val="nil"/>
            </w:tcBorders>
            <w:shd w:val="clear" w:color="auto" w:fill="FFFFFF"/>
            <w:vAlign w:val="center"/>
          </w:tcPr>
          <w:p w:rsidR="00201F61" w:rsidRPr="00DE13C1" w:rsidRDefault="00201F61"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4,839E-8</w:t>
            </w:r>
          </w:p>
        </w:tc>
        <w:tc>
          <w:tcPr>
            <w:tcW w:w="1223" w:type="dxa"/>
            <w:tcBorders>
              <w:top w:val="nil"/>
              <w:bottom w:val="nil"/>
            </w:tcBorders>
            <w:shd w:val="clear" w:color="auto" w:fill="FFFFFF"/>
            <w:vAlign w:val="center"/>
          </w:tcPr>
          <w:p w:rsidR="00201F61" w:rsidRPr="00DE13C1" w:rsidRDefault="00201F61"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,000</w:t>
            </w:r>
          </w:p>
        </w:tc>
        <w:tc>
          <w:tcPr>
            <w:tcW w:w="1347" w:type="dxa"/>
            <w:tcBorders>
              <w:top w:val="nil"/>
              <w:bottom w:val="nil"/>
            </w:tcBorders>
            <w:shd w:val="clear" w:color="auto" w:fill="FFFFFF"/>
            <w:vAlign w:val="center"/>
          </w:tcPr>
          <w:p w:rsidR="00201F61" w:rsidRPr="00DE13C1" w:rsidRDefault="00201F61"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,336</w:t>
            </w:r>
          </w:p>
        </w:tc>
        <w:tc>
          <w:tcPr>
            <w:tcW w:w="939" w:type="dxa"/>
            <w:tcBorders>
              <w:top w:val="nil"/>
              <w:bottom w:val="nil"/>
            </w:tcBorders>
            <w:shd w:val="clear" w:color="auto" w:fill="FFFFFF"/>
            <w:vAlign w:val="center"/>
          </w:tcPr>
          <w:p w:rsidR="00201F61" w:rsidRPr="00DE13C1" w:rsidRDefault="00201F61"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2,565</w:t>
            </w:r>
          </w:p>
        </w:tc>
        <w:tc>
          <w:tcPr>
            <w:tcW w:w="939" w:type="dxa"/>
            <w:tcBorders>
              <w:top w:val="nil"/>
              <w:bottom w:val="nil"/>
            </w:tcBorders>
            <w:shd w:val="clear" w:color="auto" w:fill="FFFFFF"/>
            <w:vAlign w:val="center"/>
          </w:tcPr>
          <w:p w:rsidR="00201F61" w:rsidRPr="00DE13C1" w:rsidRDefault="00201F61"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,013</w:t>
            </w:r>
          </w:p>
        </w:tc>
        <w:tc>
          <w:tcPr>
            <w:tcW w:w="1038" w:type="dxa"/>
            <w:tcBorders>
              <w:top w:val="nil"/>
              <w:bottom w:val="nil"/>
            </w:tcBorders>
            <w:shd w:val="clear" w:color="auto" w:fill="FFFFFF"/>
            <w:vAlign w:val="center"/>
          </w:tcPr>
          <w:p w:rsidR="00201F61" w:rsidRPr="00DE13C1" w:rsidRDefault="00201F61"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,770</w:t>
            </w:r>
          </w:p>
        </w:tc>
        <w:tc>
          <w:tcPr>
            <w:tcW w:w="946" w:type="dxa"/>
            <w:tcBorders>
              <w:top w:val="nil"/>
              <w:bottom w:val="nil"/>
              <w:right w:val="single" w:sz="16" w:space="0" w:color="000000"/>
            </w:tcBorders>
            <w:shd w:val="clear" w:color="auto" w:fill="FFFFFF"/>
            <w:vAlign w:val="center"/>
          </w:tcPr>
          <w:p w:rsidR="00201F61" w:rsidRPr="00DE13C1" w:rsidRDefault="00201F61"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1,298</w:t>
            </w:r>
          </w:p>
        </w:tc>
      </w:tr>
      <w:tr w:rsidR="00201F61" w:rsidRPr="00DE13C1" w:rsidTr="0091264A">
        <w:trPr>
          <w:cantSplit/>
          <w:trHeight w:val="199"/>
        </w:trPr>
        <w:tc>
          <w:tcPr>
            <w:tcW w:w="672" w:type="dxa"/>
            <w:vMerge/>
            <w:tcBorders>
              <w:top w:val="single" w:sz="16" w:space="0" w:color="000000"/>
              <w:left w:val="single" w:sz="16" w:space="0" w:color="000000"/>
              <w:bottom w:val="single" w:sz="16" w:space="0" w:color="000000"/>
              <w:right w:val="nil"/>
            </w:tcBorders>
            <w:shd w:val="clear" w:color="auto" w:fill="FFFFFF"/>
          </w:tcPr>
          <w:p w:rsidR="00201F61" w:rsidRPr="00DE13C1" w:rsidRDefault="00201F61" w:rsidP="00DE13C1">
            <w:pPr>
              <w:autoSpaceDE w:val="0"/>
              <w:autoSpaceDN w:val="0"/>
              <w:adjustRightInd w:val="0"/>
              <w:spacing w:line="276" w:lineRule="auto"/>
              <w:rPr>
                <w:color w:val="000000"/>
                <w:sz w:val="22"/>
                <w:szCs w:val="22"/>
              </w:rPr>
            </w:pPr>
          </w:p>
        </w:tc>
        <w:tc>
          <w:tcPr>
            <w:tcW w:w="1081" w:type="dxa"/>
            <w:tcBorders>
              <w:top w:val="nil"/>
              <w:left w:val="nil"/>
              <w:bottom w:val="nil"/>
              <w:right w:val="single" w:sz="16" w:space="0" w:color="000000"/>
            </w:tcBorders>
            <w:shd w:val="clear" w:color="auto" w:fill="FFFFFF"/>
          </w:tcPr>
          <w:p w:rsidR="00201F61" w:rsidRPr="00DE13C1" w:rsidRDefault="00201F61" w:rsidP="00DE13C1">
            <w:pPr>
              <w:autoSpaceDE w:val="0"/>
              <w:autoSpaceDN w:val="0"/>
              <w:adjustRightInd w:val="0"/>
              <w:spacing w:line="276" w:lineRule="auto"/>
              <w:ind w:left="60" w:right="60"/>
              <w:rPr>
                <w:color w:val="000000"/>
                <w:sz w:val="22"/>
                <w:szCs w:val="22"/>
              </w:rPr>
            </w:pPr>
            <w:r w:rsidRPr="00DE13C1">
              <w:rPr>
                <w:color w:val="000000"/>
                <w:sz w:val="22"/>
                <w:szCs w:val="22"/>
              </w:rPr>
              <w:t>SQRT_X3</w:t>
            </w:r>
          </w:p>
        </w:tc>
        <w:tc>
          <w:tcPr>
            <w:tcW w:w="1221" w:type="dxa"/>
            <w:tcBorders>
              <w:top w:val="nil"/>
              <w:left w:val="single" w:sz="16" w:space="0" w:color="000000"/>
              <w:bottom w:val="nil"/>
            </w:tcBorders>
            <w:shd w:val="clear" w:color="auto" w:fill="FFFFFF"/>
            <w:vAlign w:val="center"/>
          </w:tcPr>
          <w:p w:rsidR="00201F61" w:rsidRPr="00DE13C1" w:rsidRDefault="00201F61"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-,344</w:t>
            </w:r>
          </w:p>
        </w:tc>
        <w:tc>
          <w:tcPr>
            <w:tcW w:w="1223" w:type="dxa"/>
            <w:tcBorders>
              <w:top w:val="nil"/>
              <w:bottom w:val="nil"/>
            </w:tcBorders>
            <w:shd w:val="clear" w:color="auto" w:fill="FFFFFF"/>
            <w:vAlign w:val="center"/>
          </w:tcPr>
          <w:p w:rsidR="00201F61" w:rsidRPr="00DE13C1" w:rsidRDefault="00201F61"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,159</w:t>
            </w:r>
          </w:p>
        </w:tc>
        <w:tc>
          <w:tcPr>
            <w:tcW w:w="1347" w:type="dxa"/>
            <w:tcBorders>
              <w:top w:val="nil"/>
              <w:bottom w:val="nil"/>
            </w:tcBorders>
            <w:shd w:val="clear" w:color="auto" w:fill="FFFFFF"/>
            <w:vAlign w:val="center"/>
          </w:tcPr>
          <w:p w:rsidR="00201F61" w:rsidRPr="00DE13C1" w:rsidRDefault="00201F61"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-,356</w:t>
            </w:r>
          </w:p>
        </w:tc>
        <w:tc>
          <w:tcPr>
            <w:tcW w:w="939" w:type="dxa"/>
            <w:tcBorders>
              <w:top w:val="nil"/>
              <w:bottom w:val="nil"/>
            </w:tcBorders>
            <w:shd w:val="clear" w:color="auto" w:fill="FFFFFF"/>
            <w:vAlign w:val="center"/>
          </w:tcPr>
          <w:p w:rsidR="00201F61" w:rsidRPr="00DE13C1" w:rsidRDefault="00201F61"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-2,161</w:t>
            </w:r>
          </w:p>
        </w:tc>
        <w:tc>
          <w:tcPr>
            <w:tcW w:w="939" w:type="dxa"/>
            <w:tcBorders>
              <w:top w:val="nil"/>
              <w:bottom w:val="nil"/>
            </w:tcBorders>
            <w:shd w:val="clear" w:color="auto" w:fill="FFFFFF"/>
            <w:vAlign w:val="center"/>
          </w:tcPr>
          <w:p w:rsidR="00201F61" w:rsidRPr="00DE13C1" w:rsidRDefault="00201F61"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,035</w:t>
            </w:r>
          </w:p>
        </w:tc>
        <w:tc>
          <w:tcPr>
            <w:tcW w:w="1038" w:type="dxa"/>
            <w:tcBorders>
              <w:top w:val="nil"/>
              <w:bottom w:val="nil"/>
            </w:tcBorders>
            <w:shd w:val="clear" w:color="auto" w:fill="FFFFFF"/>
            <w:vAlign w:val="center"/>
          </w:tcPr>
          <w:p w:rsidR="00201F61" w:rsidRPr="00DE13C1" w:rsidRDefault="00201F61"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,487</w:t>
            </w:r>
          </w:p>
        </w:tc>
        <w:tc>
          <w:tcPr>
            <w:tcW w:w="946" w:type="dxa"/>
            <w:tcBorders>
              <w:top w:val="nil"/>
              <w:bottom w:val="nil"/>
              <w:right w:val="single" w:sz="16" w:space="0" w:color="000000"/>
            </w:tcBorders>
            <w:shd w:val="clear" w:color="auto" w:fill="FFFFFF"/>
            <w:vAlign w:val="center"/>
          </w:tcPr>
          <w:p w:rsidR="00201F61" w:rsidRPr="00DE13C1" w:rsidRDefault="00201F61"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2,053</w:t>
            </w:r>
          </w:p>
        </w:tc>
      </w:tr>
      <w:tr w:rsidR="00201F61" w:rsidRPr="00DE13C1" w:rsidTr="0091264A">
        <w:trPr>
          <w:cantSplit/>
          <w:trHeight w:val="358"/>
        </w:trPr>
        <w:tc>
          <w:tcPr>
            <w:tcW w:w="672" w:type="dxa"/>
            <w:vMerge/>
            <w:tcBorders>
              <w:top w:val="single" w:sz="16" w:space="0" w:color="000000"/>
              <w:left w:val="single" w:sz="16" w:space="0" w:color="000000"/>
              <w:bottom w:val="single" w:sz="16" w:space="0" w:color="000000"/>
              <w:right w:val="nil"/>
            </w:tcBorders>
            <w:shd w:val="clear" w:color="auto" w:fill="FFFFFF"/>
          </w:tcPr>
          <w:p w:rsidR="00201F61" w:rsidRPr="00DE13C1" w:rsidRDefault="00201F61" w:rsidP="00DE13C1">
            <w:pPr>
              <w:autoSpaceDE w:val="0"/>
              <w:autoSpaceDN w:val="0"/>
              <w:adjustRightInd w:val="0"/>
              <w:spacing w:line="276" w:lineRule="auto"/>
              <w:rPr>
                <w:color w:val="000000"/>
                <w:sz w:val="22"/>
                <w:szCs w:val="22"/>
              </w:rPr>
            </w:pPr>
          </w:p>
        </w:tc>
        <w:tc>
          <w:tcPr>
            <w:tcW w:w="1081" w:type="dxa"/>
            <w:tcBorders>
              <w:top w:val="nil"/>
              <w:left w:val="nil"/>
              <w:bottom w:val="single" w:sz="16" w:space="0" w:color="000000"/>
              <w:right w:val="single" w:sz="16" w:space="0" w:color="000000"/>
            </w:tcBorders>
            <w:shd w:val="clear" w:color="auto" w:fill="FFFFFF"/>
          </w:tcPr>
          <w:p w:rsidR="00201F61" w:rsidRPr="00DE13C1" w:rsidRDefault="00201F61" w:rsidP="00DE13C1">
            <w:pPr>
              <w:autoSpaceDE w:val="0"/>
              <w:autoSpaceDN w:val="0"/>
              <w:adjustRightInd w:val="0"/>
              <w:spacing w:line="276" w:lineRule="auto"/>
              <w:ind w:left="60" w:right="60"/>
              <w:rPr>
                <w:color w:val="000000"/>
                <w:sz w:val="22"/>
                <w:szCs w:val="22"/>
              </w:rPr>
            </w:pPr>
            <w:r w:rsidRPr="00DE13C1">
              <w:rPr>
                <w:color w:val="000000"/>
                <w:sz w:val="22"/>
                <w:szCs w:val="22"/>
              </w:rPr>
              <w:t>SQRT_X4</w:t>
            </w:r>
          </w:p>
        </w:tc>
        <w:tc>
          <w:tcPr>
            <w:tcW w:w="1221" w:type="dxa"/>
            <w:tcBorders>
              <w:top w:val="nil"/>
              <w:left w:val="single" w:sz="16" w:space="0" w:color="000000"/>
              <w:bottom w:val="single" w:sz="16" w:space="0" w:color="000000"/>
            </w:tcBorders>
            <w:shd w:val="clear" w:color="auto" w:fill="FFFFFF"/>
            <w:vAlign w:val="center"/>
          </w:tcPr>
          <w:p w:rsidR="00201F61" w:rsidRPr="00DE13C1" w:rsidRDefault="00201F61"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,320</w:t>
            </w:r>
          </w:p>
        </w:tc>
        <w:tc>
          <w:tcPr>
            <w:tcW w:w="1223" w:type="dxa"/>
            <w:tcBorders>
              <w:top w:val="nil"/>
              <w:bottom w:val="single" w:sz="16" w:space="0" w:color="000000"/>
            </w:tcBorders>
            <w:shd w:val="clear" w:color="auto" w:fill="FFFFFF"/>
            <w:vAlign w:val="center"/>
          </w:tcPr>
          <w:p w:rsidR="00201F61" w:rsidRPr="00DE13C1" w:rsidRDefault="00201F61"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,105</w:t>
            </w:r>
          </w:p>
        </w:tc>
        <w:tc>
          <w:tcPr>
            <w:tcW w:w="1347" w:type="dxa"/>
            <w:tcBorders>
              <w:top w:val="nil"/>
              <w:bottom w:val="single" w:sz="16" w:space="0" w:color="000000"/>
            </w:tcBorders>
            <w:shd w:val="clear" w:color="auto" w:fill="FFFFFF"/>
            <w:vAlign w:val="center"/>
          </w:tcPr>
          <w:p w:rsidR="00201F61" w:rsidRPr="00DE13C1" w:rsidRDefault="00201F61"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,461</w:t>
            </w:r>
          </w:p>
        </w:tc>
        <w:tc>
          <w:tcPr>
            <w:tcW w:w="939" w:type="dxa"/>
            <w:tcBorders>
              <w:top w:val="nil"/>
              <w:bottom w:val="single" w:sz="16" w:space="0" w:color="000000"/>
            </w:tcBorders>
            <w:shd w:val="clear" w:color="auto" w:fill="FFFFFF"/>
            <w:vAlign w:val="center"/>
          </w:tcPr>
          <w:p w:rsidR="00201F61" w:rsidRPr="00DE13C1" w:rsidRDefault="00201F61"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3,061</w:t>
            </w:r>
          </w:p>
        </w:tc>
        <w:tc>
          <w:tcPr>
            <w:tcW w:w="939" w:type="dxa"/>
            <w:tcBorders>
              <w:top w:val="nil"/>
              <w:bottom w:val="single" w:sz="16" w:space="0" w:color="000000"/>
            </w:tcBorders>
            <w:shd w:val="clear" w:color="auto" w:fill="FFFFFF"/>
            <w:vAlign w:val="center"/>
          </w:tcPr>
          <w:p w:rsidR="00201F61" w:rsidRPr="00DE13C1" w:rsidRDefault="00201F61"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,003</w:t>
            </w:r>
          </w:p>
        </w:tc>
        <w:tc>
          <w:tcPr>
            <w:tcW w:w="1038" w:type="dxa"/>
            <w:tcBorders>
              <w:top w:val="nil"/>
              <w:bottom w:val="single" w:sz="16" w:space="0" w:color="000000"/>
            </w:tcBorders>
            <w:shd w:val="clear" w:color="auto" w:fill="FFFFFF"/>
            <w:vAlign w:val="center"/>
          </w:tcPr>
          <w:p w:rsidR="00201F61" w:rsidRPr="00DE13C1" w:rsidRDefault="00201F61"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,581</w:t>
            </w:r>
          </w:p>
        </w:tc>
        <w:tc>
          <w:tcPr>
            <w:tcW w:w="946" w:type="dxa"/>
            <w:tcBorders>
              <w:top w:val="nil"/>
              <w:bottom w:val="single" w:sz="16" w:space="0" w:color="000000"/>
              <w:right w:val="single" w:sz="16" w:space="0" w:color="000000"/>
            </w:tcBorders>
            <w:shd w:val="clear" w:color="auto" w:fill="FFFFFF"/>
            <w:vAlign w:val="center"/>
          </w:tcPr>
          <w:p w:rsidR="00201F61" w:rsidRPr="00DE13C1" w:rsidRDefault="00201F61"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1,720</w:t>
            </w:r>
          </w:p>
        </w:tc>
      </w:tr>
      <w:tr w:rsidR="00201F61" w:rsidRPr="00DE13C1" w:rsidTr="0091264A">
        <w:trPr>
          <w:cantSplit/>
          <w:trHeight w:val="199"/>
        </w:trPr>
        <w:tc>
          <w:tcPr>
            <w:tcW w:w="9410" w:type="dxa"/>
            <w:gridSpan w:val="9"/>
            <w:tcBorders>
              <w:top w:val="nil"/>
              <w:left w:val="nil"/>
              <w:bottom w:val="nil"/>
              <w:right w:val="nil"/>
            </w:tcBorders>
            <w:shd w:val="clear" w:color="auto" w:fill="FFFFFF"/>
          </w:tcPr>
          <w:p w:rsidR="00201F61" w:rsidRPr="00DE13C1" w:rsidRDefault="00201F61" w:rsidP="00DE13C1">
            <w:pPr>
              <w:autoSpaceDE w:val="0"/>
              <w:autoSpaceDN w:val="0"/>
              <w:adjustRightInd w:val="0"/>
              <w:spacing w:line="276" w:lineRule="auto"/>
              <w:ind w:left="60" w:right="60"/>
              <w:rPr>
                <w:color w:val="000000"/>
                <w:sz w:val="22"/>
                <w:szCs w:val="22"/>
              </w:rPr>
            </w:pPr>
            <w:r w:rsidRPr="00DE13C1">
              <w:rPr>
                <w:color w:val="000000"/>
                <w:sz w:val="22"/>
                <w:szCs w:val="22"/>
              </w:rPr>
              <w:t>a. Dependent Variable: SQRT_Y</w:t>
            </w:r>
          </w:p>
        </w:tc>
      </w:tr>
    </w:tbl>
    <w:p w:rsidR="00201F61" w:rsidRPr="00DE13C1" w:rsidRDefault="00201F61" w:rsidP="00DE13C1">
      <w:pPr>
        <w:autoSpaceDE w:val="0"/>
        <w:autoSpaceDN w:val="0"/>
        <w:adjustRightInd w:val="0"/>
        <w:spacing w:after="100" w:line="276" w:lineRule="auto"/>
        <w:ind w:left="284" w:firstLine="567"/>
        <w:jc w:val="both"/>
        <w:rPr>
          <w:sz w:val="22"/>
          <w:szCs w:val="22"/>
        </w:rPr>
      </w:pPr>
      <w:r w:rsidRPr="00DE13C1">
        <w:rPr>
          <w:sz w:val="22"/>
          <w:szCs w:val="22"/>
        </w:rPr>
        <w:t>Berdasarkan tabel 2, hasil perhitungan nilai Tolerance menunjukkan tidak adanya variabel independen yang memiliki nilai Tolerance kurang dari 0</w:t>
      </w:r>
      <w:proofErr w:type="gramStart"/>
      <w:r w:rsidRPr="00DE13C1">
        <w:rPr>
          <w:sz w:val="22"/>
          <w:szCs w:val="22"/>
        </w:rPr>
        <w:t>,10</w:t>
      </w:r>
      <w:proofErr w:type="gramEnd"/>
      <w:r w:rsidRPr="00DE13C1">
        <w:rPr>
          <w:sz w:val="22"/>
          <w:szCs w:val="22"/>
        </w:rPr>
        <w:t xml:space="preserve"> yang berarti tidak ada korelasi antar variabel independen yang nilainya lebih dari 95%. Hasil perhitungan nilai Variance Inflation Factor (VIF</w:t>
      </w:r>
      <w:proofErr w:type="gramStart"/>
      <w:r w:rsidRPr="00DE13C1">
        <w:rPr>
          <w:sz w:val="22"/>
          <w:szCs w:val="22"/>
        </w:rPr>
        <w:t>)  juga</w:t>
      </w:r>
      <w:proofErr w:type="gramEnd"/>
      <w:r w:rsidRPr="00DE13C1">
        <w:rPr>
          <w:sz w:val="22"/>
          <w:szCs w:val="22"/>
        </w:rPr>
        <w:t xml:space="preserve"> menunjukkan hal yang sama, tidak ada satu variabel independen yang memiliki nilai VIF lebih dari 10. Jadi dapat disimpulkan bahwa tidak ada multikolonieritas antar variabel independen dalam model regresi.</w:t>
      </w:r>
    </w:p>
    <w:p w:rsidR="00201F61" w:rsidRPr="00DE13C1" w:rsidRDefault="00201F61" w:rsidP="00DE13C1">
      <w:pPr>
        <w:numPr>
          <w:ilvl w:val="0"/>
          <w:numId w:val="12"/>
        </w:numPr>
        <w:tabs>
          <w:tab w:val="left" w:pos="284"/>
        </w:tabs>
        <w:spacing w:line="276" w:lineRule="auto"/>
        <w:ind w:left="284" w:hanging="284"/>
        <w:jc w:val="both"/>
        <w:rPr>
          <w:sz w:val="22"/>
          <w:szCs w:val="22"/>
        </w:rPr>
      </w:pPr>
      <w:r w:rsidRPr="00DE13C1">
        <w:rPr>
          <w:sz w:val="22"/>
          <w:szCs w:val="22"/>
        </w:rPr>
        <w:t>Uji Heteroskedastisitas</w:t>
      </w:r>
    </w:p>
    <w:p w:rsidR="00201F61" w:rsidRDefault="00201F61" w:rsidP="00DE13C1">
      <w:pPr>
        <w:spacing w:line="276" w:lineRule="auto"/>
        <w:ind w:left="284" w:right="260" w:firstLine="567"/>
        <w:jc w:val="both"/>
        <w:rPr>
          <w:sz w:val="22"/>
          <w:szCs w:val="22"/>
          <w:lang w:val="id-ID"/>
        </w:rPr>
      </w:pPr>
      <w:r w:rsidRPr="00DE13C1">
        <w:rPr>
          <w:sz w:val="22"/>
          <w:szCs w:val="22"/>
        </w:rPr>
        <w:t>Uji heterokedastisitas bertujuan menguji apakah dalam model regresi terjadi ketidaksamaan variance dari residual satu pengamatan ke pengamatan yang lain. Penelitian ini dalam menguji heterokedastisitas menggunakan grafik plot antara nilai prediksi variabel depnden yaitu ZPRED dengan residualnya SRESID. Tidak terjadi heteroskedastisitas apabila tidak ada pola yang jelas, serta titik-titik menyebar di atas dan di bawah angka 0 pada sumbu Y</w:t>
      </w:r>
      <w:r w:rsidR="00441D58">
        <w:rPr>
          <w:sz w:val="22"/>
          <w:szCs w:val="22"/>
          <w:lang w:val="id-ID"/>
        </w:rPr>
        <w:t xml:space="preserve"> </w:t>
      </w:r>
      <w:r w:rsidR="00441D58">
        <w:rPr>
          <w:sz w:val="22"/>
          <w:szCs w:val="22"/>
          <w:lang w:val="id-ID"/>
        </w:rPr>
        <w:fldChar w:fldCharType="begin" w:fldLock="1"/>
      </w:r>
      <w:r w:rsidR="00441D58">
        <w:rPr>
          <w:sz w:val="22"/>
          <w:szCs w:val="22"/>
          <w:lang w:val="id-ID"/>
        </w:rPr>
        <w:instrText>ADDIN CSL_CITATION {"citationItems":[{"id":"ITEM-1","itemData":{"author":[{"dropping-particle":"","family":"Ghozali","given":"Imam","non-dropping-particle":"","parse-names":false,"suffix":""}],"edition":"9","id":"ITEM-1","issued":{"date-parts":[["2018"]]},"number-of-pages":"1 - 490","publisher":"Badan Penerbit -UNDIP","publisher-place":"Semarang","title":"Aplikasi Analisis Multivariate Dengan Program IBM SPSS 25","type":"book"},"uris":["http://www.mendeley.com/documents/?uuid=a1836e2c-ceea-426c-a5db-6a4d897bb3b5"]}],"mendeley":{"formattedCitation":"(Ghozali, 2018)","plainTextFormattedCitation":"(Ghozali, 2018)","previouslyFormattedCitation":"(Ghozali, 2018)"},"properties":{"noteIndex":0},"schema":"https://github.com/citation-style-language/schema/raw/master/csl-citation.json"}</w:instrText>
      </w:r>
      <w:r w:rsidR="00441D58">
        <w:rPr>
          <w:sz w:val="22"/>
          <w:szCs w:val="22"/>
          <w:lang w:val="id-ID"/>
        </w:rPr>
        <w:fldChar w:fldCharType="separate"/>
      </w:r>
      <w:r w:rsidR="00441D58" w:rsidRPr="00441D58">
        <w:rPr>
          <w:noProof/>
          <w:sz w:val="22"/>
          <w:szCs w:val="22"/>
          <w:lang w:val="id-ID"/>
        </w:rPr>
        <w:t>(Ghozali, 2018)</w:t>
      </w:r>
      <w:r w:rsidR="00441D58">
        <w:rPr>
          <w:sz w:val="22"/>
          <w:szCs w:val="22"/>
          <w:lang w:val="id-ID"/>
        </w:rPr>
        <w:fldChar w:fldCharType="end"/>
      </w:r>
      <w:r w:rsidR="00441D58">
        <w:rPr>
          <w:sz w:val="22"/>
          <w:szCs w:val="22"/>
          <w:lang w:val="id-ID"/>
        </w:rPr>
        <w:t>.</w:t>
      </w:r>
    </w:p>
    <w:p w:rsidR="00141557" w:rsidRPr="00DE13C1" w:rsidRDefault="00141557" w:rsidP="00141557">
      <w:pPr>
        <w:tabs>
          <w:tab w:val="left" w:pos="284"/>
        </w:tabs>
        <w:spacing w:line="276" w:lineRule="auto"/>
        <w:ind w:left="284" w:firstLine="567"/>
        <w:jc w:val="both"/>
        <w:rPr>
          <w:sz w:val="22"/>
          <w:szCs w:val="22"/>
        </w:rPr>
      </w:pPr>
      <w:r w:rsidRPr="00DE13C1">
        <w:rPr>
          <w:sz w:val="22"/>
          <w:szCs w:val="22"/>
        </w:rPr>
        <w:t xml:space="preserve">Berdasarkan gambar 1 terlihat bahwa titik-titik menyebar secara acak serta tersebar baik di atas maupun di bawah angka 0 pada sumbu Y. Hal ini dapat disimpulkan bahwa tidak terjadi heterokedastisitas pada model regresi, sehingga model regresi layak dipakai untuk memprediksi nilai perusahaan berdasarkan masukan variabel independen struktur modal, </w:t>
      </w:r>
      <w:r w:rsidRPr="00DE13C1">
        <w:rPr>
          <w:i/>
          <w:sz w:val="22"/>
          <w:szCs w:val="22"/>
        </w:rPr>
        <w:t>capital expenditure</w:t>
      </w:r>
      <w:r w:rsidRPr="00DE13C1">
        <w:rPr>
          <w:sz w:val="22"/>
          <w:szCs w:val="22"/>
        </w:rPr>
        <w:t xml:space="preserve"> dan profitabilitas.</w:t>
      </w:r>
    </w:p>
    <w:p w:rsidR="00201F61" w:rsidRPr="00DE13C1" w:rsidRDefault="00201F61" w:rsidP="00DE13C1">
      <w:pPr>
        <w:spacing w:line="276" w:lineRule="auto"/>
        <w:ind w:left="284" w:right="260" w:firstLine="850"/>
        <w:jc w:val="both"/>
        <w:rPr>
          <w:sz w:val="22"/>
          <w:szCs w:val="22"/>
        </w:rPr>
      </w:pPr>
      <w:r w:rsidRPr="00DE13C1">
        <w:rPr>
          <w:noProof/>
          <w:sz w:val="22"/>
          <w:szCs w:val="22"/>
          <w:lang w:val="id-ID" w:eastAsia="id-ID"/>
        </w:rPr>
        <w:lastRenderedPageBreak/>
        <w:drawing>
          <wp:anchor distT="0" distB="0" distL="114300" distR="114300" simplePos="0" relativeHeight="251667456" behindDoc="0" locked="0" layoutInCell="1" allowOverlap="1" wp14:anchorId="2DE1E07B" wp14:editId="4D6D92F1">
            <wp:simplePos x="0" y="0"/>
            <wp:positionH relativeFrom="column">
              <wp:posOffset>173355</wp:posOffset>
            </wp:positionH>
            <wp:positionV relativeFrom="paragraph">
              <wp:posOffset>-104246</wp:posOffset>
            </wp:positionV>
            <wp:extent cx="3194686" cy="2561168"/>
            <wp:effectExtent l="0" t="0" r="571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8223" cy="2564003"/>
                    </a:xfrm>
                    <a:prstGeom prst="rect">
                      <a:avLst/>
                    </a:prstGeom>
                    <a:noFill/>
                  </pic:spPr>
                </pic:pic>
              </a:graphicData>
            </a:graphic>
            <wp14:sizeRelH relativeFrom="page">
              <wp14:pctWidth>0</wp14:pctWidth>
            </wp14:sizeRelH>
            <wp14:sizeRelV relativeFrom="page">
              <wp14:pctHeight>0</wp14:pctHeight>
            </wp14:sizeRelV>
          </wp:anchor>
        </w:drawing>
      </w:r>
    </w:p>
    <w:p w:rsidR="00201F61" w:rsidRPr="00DE13C1" w:rsidRDefault="00201F61" w:rsidP="00DE13C1">
      <w:pPr>
        <w:autoSpaceDE w:val="0"/>
        <w:autoSpaceDN w:val="0"/>
        <w:adjustRightInd w:val="0"/>
        <w:spacing w:after="100" w:line="276" w:lineRule="auto"/>
        <w:ind w:left="284" w:firstLine="850"/>
        <w:jc w:val="both"/>
        <w:rPr>
          <w:sz w:val="22"/>
          <w:szCs w:val="22"/>
        </w:rPr>
      </w:pPr>
    </w:p>
    <w:p w:rsidR="00DB3946" w:rsidRPr="00DE13C1" w:rsidRDefault="00DB3946" w:rsidP="00DE13C1">
      <w:pPr>
        <w:spacing w:after="240" w:line="276" w:lineRule="auto"/>
        <w:jc w:val="both"/>
        <w:rPr>
          <w:sz w:val="22"/>
          <w:szCs w:val="22"/>
        </w:rPr>
      </w:pPr>
    </w:p>
    <w:p w:rsidR="00DB3946" w:rsidRPr="00DE13C1" w:rsidRDefault="00DB3946" w:rsidP="00DE13C1">
      <w:pPr>
        <w:spacing w:after="240" w:line="276" w:lineRule="auto"/>
        <w:jc w:val="both"/>
        <w:rPr>
          <w:sz w:val="22"/>
          <w:szCs w:val="22"/>
        </w:rPr>
      </w:pPr>
    </w:p>
    <w:p w:rsidR="00201F61" w:rsidRDefault="00201F61" w:rsidP="00DE13C1">
      <w:pPr>
        <w:spacing w:after="240" w:line="276" w:lineRule="auto"/>
        <w:jc w:val="both"/>
        <w:rPr>
          <w:sz w:val="22"/>
          <w:szCs w:val="22"/>
        </w:rPr>
      </w:pPr>
    </w:p>
    <w:p w:rsidR="001869A4" w:rsidRDefault="001869A4" w:rsidP="00DE13C1">
      <w:pPr>
        <w:spacing w:after="240" w:line="276" w:lineRule="auto"/>
        <w:jc w:val="both"/>
        <w:rPr>
          <w:sz w:val="22"/>
          <w:szCs w:val="22"/>
        </w:rPr>
      </w:pPr>
    </w:p>
    <w:p w:rsidR="001869A4" w:rsidRDefault="001869A4" w:rsidP="00DE13C1">
      <w:pPr>
        <w:spacing w:after="240" w:line="276" w:lineRule="auto"/>
        <w:jc w:val="both"/>
        <w:rPr>
          <w:sz w:val="22"/>
          <w:szCs w:val="22"/>
        </w:rPr>
      </w:pPr>
    </w:p>
    <w:p w:rsidR="001869A4" w:rsidRPr="00DE13C1" w:rsidRDefault="001869A4" w:rsidP="00DE13C1">
      <w:pPr>
        <w:spacing w:after="240" w:line="276" w:lineRule="auto"/>
        <w:jc w:val="both"/>
        <w:rPr>
          <w:sz w:val="22"/>
          <w:szCs w:val="22"/>
        </w:rPr>
      </w:pPr>
    </w:p>
    <w:p w:rsidR="0022022F" w:rsidRPr="00DE13C1" w:rsidRDefault="0022022F" w:rsidP="00DE13C1">
      <w:pPr>
        <w:spacing w:line="276" w:lineRule="auto"/>
        <w:ind w:left="2160"/>
        <w:rPr>
          <w:sz w:val="22"/>
          <w:szCs w:val="22"/>
          <w:lang w:val="id-ID"/>
        </w:rPr>
      </w:pPr>
      <w:r w:rsidRPr="00DE13C1">
        <w:rPr>
          <w:sz w:val="22"/>
          <w:szCs w:val="22"/>
          <w:lang w:val="id-ID"/>
        </w:rPr>
        <w:t>Gambar 1. Grafik Plot</w:t>
      </w:r>
    </w:p>
    <w:p w:rsidR="00201F61" w:rsidRPr="00DE13C1" w:rsidRDefault="00201F61" w:rsidP="00DE13C1">
      <w:pPr>
        <w:pStyle w:val="ListParagraph"/>
        <w:numPr>
          <w:ilvl w:val="0"/>
          <w:numId w:val="12"/>
        </w:numPr>
        <w:autoSpaceDE w:val="0"/>
        <w:autoSpaceDN w:val="0"/>
        <w:adjustRightInd w:val="0"/>
        <w:spacing w:line="276" w:lineRule="auto"/>
        <w:ind w:left="284" w:hanging="284"/>
        <w:jc w:val="both"/>
        <w:rPr>
          <w:sz w:val="22"/>
          <w:szCs w:val="22"/>
        </w:rPr>
      </w:pPr>
      <w:r w:rsidRPr="00DE13C1">
        <w:rPr>
          <w:sz w:val="22"/>
          <w:szCs w:val="22"/>
        </w:rPr>
        <w:t>Uji Autokorelasi</w:t>
      </w:r>
    </w:p>
    <w:p w:rsidR="00201F61" w:rsidRPr="00DE13C1" w:rsidRDefault="00201F61" w:rsidP="00DE13C1">
      <w:pPr>
        <w:tabs>
          <w:tab w:val="left" w:pos="284"/>
        </w:tabs>
        <w:spacing w:line="276" w:lineRule="auto"/>
        <w:ind w:left="284" w:firstLine="567"/>
        <w:jc w:val="both"/>
        <w:rPr>
          <w:sz w:val="22"/>
          <w:szCs w:val="22"/>
          <w:lang w:val="id-ID"/>
        </w:rPr>
      </w:pPr>
      <w:r w:rsidRPr="00DE13C1">
        <w:rPr>
          <w:sz w:val="22"/>
          <w:szCs w:val="22"/>
        </w:rPr>
        <w:t xml:space="preserve">Uji autokorelasi bertujuan untuk menguji apakah dalam model regresi linear ada korelasi antara kesalahan pengganggu pada periode t-1(sebelumnya). Model regresi yang baik adalah regresi yang bebas dari autokorelasi. </w:t>
      </w:r>
      <w:r w:rsidRPr="00DE13C1">
        <w:rPr>
          <w:sz w:val="22"/>
          <w:szCs w:val="22"/>
          <w:lang w:val="id-ID"/>
        </w:rPr>
        <w:t xml:space="preserve">Penelitian ini menggunakan </w:t>
      </w:r>
      <w:r w:rsidRPr="00DE13C1">
        <w:rPr>
          <w:sz w:val="22"/>
          <w:szCs w:val="22"/>
        </w:rPr>
        <w:t>uji durbin Watson</w:t>
      </w:r>
      <w:r w:rsidRPr="00DE13C1">
        <w:rPr>
          <w:sz w:val="22"/>
          <w:szCs w:val="22"/>
          <w:lang w:val="id-ID"/>
        </w:rPr>
        <w:t>.</w:t>
      </w:r>
    </w:p>
    <w:tbl>
      <w:tblPr>
        <w:tblW w:w="7348"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201F61" w:rsidRPr="00DE13C1" w:rsidTr="00201F61">
        <w:trPr>
          <w:cantSplit/>
        </w:trPr>
        <w:tc>
          <w:tcPr>
            <w:tcW w:w="7348" w:type="dxa"/>
            <w:gridSpan w:val="6"/>
            <w:tcBorders>
              <w:top w:val="nil"/>
              <w:left w:val="nil"/>
              <w:bottom w:val="nil"/>
              <w:right w:val="nil"/>
            </w:tcBorders>
            <w:shd w:val="clear" w:color="auto" w:fill="FFFFFF"/>
            <w:vAlign w:val="center"/>
          </w:tcPr>
          <w:p w:rsidR="00201F61" w:rsidRPr="00DE13C1" w:rsidRDefault="00201F61" w:rsidP="00DE13C1">
            <w:pPr>
              <w:autoSpaceDE w:val="0"/>
              <w:autoSpaceDN w:val="0"/>
              <w:adjustRightInd w:val="0"/>
              <w:spacing w:line="276" w:lineRule="auto"/>
              <w:ind w:left="60" w:right="60"/>
              <w:jc w:val="center"/>
              <w:rPr>
                <w:b/>
                <w:bCs/>
                <w:color w:val="000000"/>
                <w:sz w:val="22"/>
                <w:szCs w:val="22"/>
                <w:lang w:val="id-ID"/>
              </w:rPr>
            </w:pPr>
            <w:r w:rsidRPr="00DE13C1">
              <w:rPr>
                <w:b/>
                <w:bCs/>
                <w:color w:val="000000"/>
                <w:sz w:val="22"/>
                <w:szCs w:val="22"/>
                <w:lang w:val="id-ID"/>
              </w:rPr>
              <w:t>Tabel 3.</w:t>
            </w:r>
          </w:p>
          <w:p w:rsidR="00201F61" w:rsidRPr="00DE13C1" w:rsidRDefault="00201F61" w:rsidP="00DE13C1">
            <w:pPr>
              <w:autoSpaceDE w:val="0"/>
              <w:autoSpaceDN w:val="0"/>
              <w:adjustRightInd w:val="0"/>
              <w:spacing w:line="276" w:lineRule="auto"/>
              <w:ind w:left="60" w:right="60"/>
              <w:jc w:val="center"/>
              <w:rPr>
                <w:color w:val="000000"/>
                <w:sz w:val="22"/>
                <w:szCs w:val="22"/>
              </w:rPr>
            </w:pPr>
            <w:r w:rsidRPr="00DE13C1">
              <w:rPr>
                <w:b/>
                <w:bCs/>
                <w:color w:val="000000"/>
                <w:sz w:val="22"/>
                <w:szCs w:val="22"/>
              </w:rPr>
              <w:t>Model Summary</w:t>
            </w:r>
            <w:r w:rsidRPr="00DE13C1">
              <w:rPr>
                <w:b/>
                <w:bCs/>
                <w:color w:val="000000"/>
                <w:sz w:val="22"/>
                <w:szCs w:val="22"/>
                <w:vertAlign w:val="superscript"/>
              </w:rPr>
              <w:t>b</w:t>
            </w:r>
          </w:p>
        </w:tc>
      </w:tr>
      <w:tr w:rsidR="00201F61" w:rsidRPr="00DE13C1" w:rsidTr="00201F61">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201F61" w:rsidRPr="00DE13C1" w:rsidRDefault="00201F61" w:rsidP="00DE13C1">
            <w:pPr>
              <w:autoSpaceDE w:val="0"/>
              <w:autoSpaceDN w:val="0"/>
              <w:adjustRightInd w:val="0"/>
              <w:spacing w:line="276" w:lineRule="auto"/>
              <w:ind w:left="60" w:right="60"/>
              <w:rPr>
                <w:color w:val="000000"/>
                <w:sz w:val="22"/>
                <w:szCs w:val="22"/>
              </w:rPr>
            </w:pPr>
            <w:r w:rsidRPr="00DE13C1">
              <w:rPr>
                <w:color w:val="000000"/>
                <w:sz w:val="22"/>
                <w:szCs w:val="22"/>
              </w:rPr>
              <w:t>Model</w:t>
            </w:r>
          </w:p>
        </w:tc>
        <w:tc>
          <w:tcPr>
            <w:tcW w:w="1030" w:type="dxa"/>
            <w:tcBorders>
              <w:top w:val="single" w:sz="16" w:space="0" w:color="000000"/>
              <w:left w:val="single" w:sz="16" w:space="0" w:color="000000"/>
              <w:bottom w:val="single" w:sz="16" w:space="0" w:color="000000"/>
            </w:tcBorders>
            <w:shd w:val="clear" w:color="auto" w:fill="FFFFFF"/>
            <w:vAlign w:val="bottom"/>
          </w:tcPr>
          <w:p w:rsidR="00201F61" w:rsidRPr="00DE13C1" w:rsidRDefault="00201F61" w:rsidP="00DE13C1">
            <w:pPr>
              <w:autoSpaceDE w:val="0"/>
              <w:autoSpaceDN w:val="0"/>
              <w:adjustRightInd w:val="0"/>
              <w:spacing w:line="276" w:lineRule="auto"/>
              <w:ind w:left="60" w:right="60"/>
              <w:jc w:val="center"/>
              <w:rPr>
                <w:color w:val="000000"/>
                <w:sz w:val="22"/>
                <w:szCs w:val="22"/>
              </w:rPr>
            </w:pPr>
            <w:r w:rsidRPr="00DE13C1">
              <w:rPr>
                <w:color w:val="000000"/>
                <w:sz w:val="22"/>
                <w:szCs w:val="22"/>
              </w:rPr>
              <w:t>R</w:t>
            </w:r>
          </w:p>
        </w:tc>
        <w:tc>
          <w:tcPr>
            <w:tcW w:w="1092" w:type="dxa"/>
            <w:tcBorders>
              <w:top w:val="single" w:sz="16" w:space="0" w:color="000000"/>
              <w:bottom w:val="single" w:sz="16" w:space="0" w:color="000000"/>
            </w:tcBorders>
            <w:shd w:val="clear" w:color="auto" w:fill="FFFFFF"/>
            <w:vAlign w:val="bottom"/>
          </w:tcPr>
          <w:p w:rsidR="00201F61" w:rsidRPr="00DE13C1" w:rsidRDefault="00201F61" w:rsidP="00DE13C1">
            <w:pPr>
              <w:autoSpaceDE w:val="0"/>
              <w:autoSpaceDN w:val="0"/>
              <w:adjustRightInd w:val="0"/>
              <w:spacing w:line="276" w:lineRule="auto"/>
              <w:ind w:left="60" w:right="60"/>
              <w:jc w:val="center"/>
              <w:rPr>
                <w:color w:val="000000"/>
                <w:sz w:val="22"/>
                <w:szCs w:val="22"/>
              </w:rPr>
            </w:pPr>
            <w:r w:rsidRPr="00DE13C1">
              <w:rPr>
                <w:color w:val="000000"/>
                <w:sz w:val="22"/>
                <w:szCs w:val="22"/>
              </w:rPr>
              <w:t>R Square</w:t>
            </w:r>
          </w:p>
        </w:tc>
        <w:tc>
          <w:tcPr>
            <w:tcW w:w="1476" w:type="dxa"/>
            <w:tcBorders>
              <w:top w:val="single" w:sz="16" w:space="0" w:color="000000"/>
              <w:bottom w:val="single" w:sz="16" w:space="0" w:color="000000"/>
            </w:tcBorders>
            <w:shd w:val="clear" w:color="auto" w:fill="FFFFFF"/>
            <w:vAlign w:val="bottom"/>
          </w:tcPr>
          <w:p w:rsidR="00201F61" w:rsidRPr="00DE13C1" w:rsidRDefault="00201F61" w:rsidP="00DE13C1">
            <w:pPr>
              <w:autoSpaceDE w:val="0"/>
              <w:autoSpaceDN w:val="0"/>
              <w:adjustRightInd w:val="0"/>
              <w:spacing w:line="276" w:lineRule="auto"/>
              <w:ind w:left="60" w:right="60"/>
              <w:jc w:val="center"/>
              <w:rPr>
                <w:color w:val="000000"/>
                <w:sz w:val="22"/>
                <w:szCs w:val="22"/>
              </w:rPr>
            </w:pPr>
            <w:r w:rsidRPr="00DE13C1">
              <w:rPr>
                <w:color w:val="000000"/>
                <w:sz w:val="22"/>
                <w:szCs w:val="22"/>
              </w:rPr>
              <w:t>Adjusted R Square</w:t>
            </w:r>
          </w:p>
        </w:tc>
        <w:tc>
          <w:tcPr>
            <w:tcW w:w="1476" w:type="dxa"/>
            <w:tcBorders>
              <w:top w:val="single" w:sz="16" w:space="0" w:color="000000"/>
              <w:bottom w:val="single" w:sz="16" w:space="0" w:color="000000"/>
            </w:tcBorders>
            <w:shd w:val="clear" w:color="auto" w:fill="FFFFFF"/>
            <w:vAlign w:val="bottom"/>
          </w:tcPr>
          <w:p w:rsidR="00201F61" w:rsidRPr="00DE13C1" w:rsidRDefault="00201F61" w:rsidP="00DE13C1">
            <w:pPr>
              <w:autoSpaceDE w:val="0"/>
              <w:autoSpaceDN w:val="0"/>
              <w:adjustRightInd w:val="0"/>
              <w:spacing w:line="276" w:lineRule="auto"/>
              <w:ind w:left="60" w:right="60"/>
              <w:jc w:val="center"/>
              <w:rPr>
                <w:color w:val="000000"/>
                <w:sz w:val="22"/>
                <w:szCs w:val="22"/>
              </w:rPr>
            </w:pPr>
            <w:r w:rsidRPr="00DE13C1">
              <w:rPr>
                <w:color w:val="000000"/>
                <w:sz w:val="22"/>
                <w:szCs w:val="22"/>
              </w:rPr>
              <w:t>Std. Error of the Estimate</w:t>
            </w:r>
          </w:p>
        </w:tc>
        <w:tc>
          <w:tcPr>
            <w:tcW w:w="1476" w:type="dxa"/>
            <w:tcBorders>
              <w:top w:val="single" w:sz="16" w:space="0" w:color="000000"/>
              <w:bottom w:val="single" w:sz="16" w:space="0" w:color="000000"/>
              <w:right w:val="single" w:sz="16" w:space="0" w:color="000000"/>
            </w:tcBorders>
            <w:shd w:val="clear" w:color="auto" w:fill="FFFFFF"/>
            <w:vAlign w:val="bottom"/>
          </w:tcPr>
          <w:p w:rsidR="00201F61" w:rsidRPr="00DE13C1" w:rsidRDefault="00201F61" w:rsidP="00DE13C1">
            <w:pPr>
              <w:autoSpaceDE w:val="0"/>
              <w:autoSpaceDN w:val="0"/>
              <w:adjustRightInd w:val="0"/>
              <w:spacing w:line="276" w:lineRule="auto"/>
              <w:ind w:left="60" w:right="60"/>
              <w:jc w:val="center"/>
              <w:rPr>
                <w:color w:val="000000"/>
                <w:sz w:val="22"/>
                <w:szCs w:val="22"/>
              </w:rPr>
            </w:pPr>
            <w:r w:rsidRPr="00DE13C1">
              <w:rPr>
                <w:color w:val="000000"/>
                <w:sz w:val="22"/>
                <w:szCs w:val="22"/>
              </w:rPr>
              <w:t>Durbin-Watson</w:t>
            </w:r>
          </w:p>
        </w:tc>
      </w:tr>
      <w:tr w:rsidR="00201F61" w:rsidRPr="00DE13C1" w:rsidTr="00201F61">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rsidR="00201F61" w:rsidRPr="00DE13C1" w:rsidRDefault="00201F61" w:rsidP="00DE13C1">
            <w:pPr>
              <w:autoSpaceDE w:val="0"/>
              <w:autoSpaceDN w:val="0"/>
              <w:adjustRightInd w:val="0"/>
              <w:spacing w:line="276" w:lineRule="auto"/>
              <w:ind w:left="60" w:right="60"/>
              <w:rPr>
                <w:color w:val="000000"/>
                <w:sz w:val="22"/>
                <w:szCs w:val="22"/>
              </w:rPr>
            </w:pPr>
            <w:r w:rsidRPr="00DE13C1">
              <w:rPr>
                <w:color w:val="000000"/>
                <w:sz w:val="22"/>
                <w:szCs w:val="22"/>
              </w:rPr>
              <w:t>1</w:t>
            </w:r>
          </w:p>
        </w:tc>
        <w:tc>
          <w:tcPr>
            <w:tcW w:w="1030" w:type="dxa"/>
            <w:tcBorders>
              <w:top w:val="single" w:sz="16" w:space="0" w:color="000000"/>
              <w:left w:val="single" w:sz="16" w:space="0" w:color="000000"/>
              <w:bottom w:val="single" w:sz="16" w:space="0" w:color="000000"/>
            </w:tcBorders>
            <w:shd w:val="clear" w:color="auto" w:fill="FFFFFF"/>
            <w:vAlign w:val="center"/>
          </w:tcPr>
          <w:p w:rsidR="00201F61" w:rsidRPr="00DE13C1" w:rsidRDefault="00201F61"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,523</w:t>
            </w:r>
            <w:r w:rsidRPr="00DE13C1">
              <w:rPr>
                <w:color w:val="000000"/>
                <w:sz w:val="22"/>
                <w:szCs w:val="22"/>
                <w:vertAlign w:val="superscript"/>
              </w:rPr>
              <w:t>a</w:t>
            </w:r>
          </w:p>
        </w:tc>
        <w:tc>
          <w:tcPr>
            <w:tcW w:w="1092" w:type="dxa"/>
            <w:tcBorders>
              <w:top w:val="single" w:sz="16" w:space="0" w:color="000000"/>
              <w:bottom w:val="single" w:sz="16" w:space="0" w:color="000000"/>
            </w:tcBorders>
            <w:shd w:val="clear" w:color="auto" w:fill="FFFFFF"/>
            <w:vAlign w:val="center"/>
          </w:tcPr>
          <w:p w:rsidR="00201F61" w:rsidRPr="00DE13C1" w:rsidRDefault="00201F61"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,274</w:t>
            </w:r>
          </w:p>
        </w:tc>
        <w:tc>
          <w:tcPr>
            <w:tcW w:w="1476" w:type="dxa"/>
            <w:tcBorders>
              <w:top w:val="single" w:sz="16" w:space="0" w:color="000000"/>
              <w:bottom w:val="single" w:sz="16" w:space="0" w:color="000000"/>
            </w:tcBorders>
            <w:shd w:val="clear" w:color="auto" w:fill="FFFFFF"/>
            <w:vAlign w:val="center"/>
          </w:tcPr>
          <w:p w:rsidR="00201F61" w:rsidRPr="00DE13C1" w:rsidRDefault="00201F61"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,221</w:t>
            </w:r>
          </w:p>
        </w:tc>
        <w:tc>
          <w:tcPr>
            <w:tcW w:w="1476" w:type="dxa"/>
            <w:tcBorders>
              <w:top w:val="single" w:sz="16" w:space="0" w:color="000000"/>
              <w:bottom w:val="single" w:sz="16" w:space="0" w:color="000000"/>
            </w:tcBorders>
            <w:shd w:val="clear" w:color="auto" w:fill="FFFFFF"/>
            <w:vAlign w:val="center"/>
          </w:tcPr>
          <w:p w:rsidR="00201F61" w:rsidRPr="00DE13C1" w:rsidRDefault="00201F61"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,12738</w:t>
            </w:r>
          </w:p>
        </w:tc>
        <w:tc>
          <w:tcPr>
            <w:tcW w:w="1476" w:type="dxa"/>
            <w:tcBorders>
              <w:top w:val="single" w:sz="16" w:space="0" w:color="000000"/>
              <w:bottom w:val="single" w:sz="16" w:space="0" w:color="000000"/>
              <w:right w:val="single" w:sz="16" w:space="0" w:color="000000"/>
            </w:tcBorders>
            <w:shd w:val="clear" w:color="auto" w:fill="FFFFFF"/>
            <w:vAlign w:val="center"/>
          </w:tcPr>
          <w:p w:rsidR="00201F61" w:rsidRPr="00DE13C1" w:rsidRDefault="00201F61"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1,960</w:t>
            </w:r>
          </w:p>
        </w:tc>
      </w:tr>
      <w:tr w:rsidR="00201F61" w:rsidRPr="00DE13C1" w:rsidTr="00201F61">
        <w:trPr>
          <w:cantSplit/>
        </w:trPr>
        <w:tc>
          <w:tcPr>
            <w:tcW w:w="7348" w:type="dxa"/>
            <w:gridSpan w:val="6"/>
            <w:tcBorders>
              <w:top w:val="nil"/>
              <w:left w:val="nil"/>
              <w:bottom w:val="nil"/>
              <w:right w:val="nil"/>
            </w:tcBorders>
            <w:shd w:val="clear" w:color="auto" w:fill="FFFFFF"/>
          </w:tcPr>
          <w:p w:rsidR="00201F61" w:rsidRPr="00DE13C1" w:rsidRDefault="00201F61" w:rsidP="00DE13C1">
            <w:pPr>
              <w:autoSpaceDE w:val="0"/>
              <w:autoSpaceDN w:val="0"/>
              <w:adjustRightInd w:val="0"/>
              <w:spacing w:line="276" w:lineRule="auto"/>
              <w:ind w:left="60" w:right="60"/>
              <w:rPr>
                <w:color w:val="000000"/>
                <w:sz w:val="22"/>
                <w:szCs w:val="22"/>
              </w:rPr>
            </w:pPr>
            <w:r w:rsidRPr="00DE13C1">
              <w:rPr>
                <w:color w:val="000000"/>
                <w:sz w:val="22"/>
                <w:szCs w:val="22"/>
              </w:rPr>
              <w:t>a. Predictors: (Constant), SQRT_X4, SQRT_X1, SQRT_X2, SQRT_X3</w:t>
            </w:r>
          </w:p>
        </w:tc>
      </w:tr>
      <w:tr w:rsidR="00201F61" w:rsidRPr="00DE13C1" w:rsidTr="00201F61">
        <w:trPr>
          <w:cantSplit/>
        </w:trPr>
        <w:tc>
          <w:tcPr>
            <w:tcW w:w="7348" w:type="dxa"/>
            <w:gridSpan w:val="6"/>
            <w:tcBorders>
              <w:top w:val="nil"/>
              <w:left w:val="nil"/>
              <w:bottom w:val="nil"/>
              <w:right w:val="nil"/>
            </w:tcBorders>
            <w:shd w:val="clear" w:color="auto" w:fill="FFFFFF"/>
          </w:tcPr>
          <w:p w:rsidR="00201F61" w:rsidRPr="00DE13C1" w:rsidRDefault="00201F61" w:rsidP="00DE13C1">
            <w:pPr>
              <w:autoSpaceDE w:val="0"/>
              <w:autoSpaceDN w:val="0"/>
              <w:adjustRightInd w:val="0"/>
              <w:spacing w:line="276" w:lineRule="auto"/>
              <w:ind w:left="60" w:right="60"/>
              <w:rPr>
                <w:color w:val="000000"/>
                <w:sz w:val="22"/>
                <w:szCs w:val="22"/>
              </w:rPr>
            </w:pPr>
            <w:r w:rsidRPr="00DE13C1">
              <w:rPr>
                <w:color w:val="000000"/>
                <w:sz w:val="22"/>
                <w:szCs w:val="22"/>
              </w:rPr>
              <w:t>b. Dependent Variable: SQRT_Y</w:t>
            </w:r>
          </w:p>
        </w:tc>
      </w:tr>
    </w:tbl>
    <w:p w:rsidR="009770F5" w:rsidRPr="00DE13C1" w:rsidRDefault="00201F61" w:rsidP="00DE13C1">
      <w:pPr>
        <w:autoSpaceDE w:val="0"/>
        <w:autoSpaceDN w:val="0"/>
        <w:adjustRightInd w:val="0"/>
        <w:spacing w:line="276" w:lineRule="auto"/>
        <w:ind w:left="284"/>
        <w:jc w:val="both"/>
        <w:rPr>
          <w:sz w:val="22"/>
          <w:szCs w:val="22"/>
        </w:rPr>
      </w:pPr>
      <w:r w:rsidRPr="00DE13C1">
        <w:rPr>
          <w:sz w:val="22"/>
          <w:szCs w:val="22"/>
          <w:lang w:val="id-ID"/>
        </w:rPr>
        <w:t xml:space="preserve">Berdasarkan tabel 3., diperoleh </w:t>
      </w:r>
      <w:r w:rsidR="009770F5" w:rsidRPr="00DE13C1">
        <w:rPr>
          <w:sz w:val="22"/>
          <w:szCs w:val="22"/>
          <w:lang w:val="id-ID"/>
        </w:rPr>
        <w:t xml:space="preserve">DW 1,960 &gt; du 1,7399 dan DW 1,960 &lt; 4-du 2,2601. Berdasarkan hasil tersebut, </w:t>
      </w:r>
      <w:r w:rsidR="009770F5" w:rsidRPr="00DE13C1">
        <w:rPr>
          <w:sz w:val="22"/>
          <w:szCs w:val="22"/>
        </w:rPr>
        <w:t>sehingga dapat disimpulkan bahwa residual terjadi secara random atau tidak terjadi autokorelasi antar nilai residual.</w:t>
      </w:r>
    </w:p>
    <w:p w:rsidR="009770F5" w:rsidRPr="00DE13C1" w:rsidRDefault="009770F5" w:rsidP="00DE13C1">
      <w:pPr>
        <w:pStyle w:val="ListParagraph"/>
        <w:numPr>
          <w:ilvl w:val="0"/>
          <w:numId w:val="13"/>
        </w:numPr>
        <w:autoSpaceDE w:val="0"/>
        <w:autoSpaceDN w:val="0"/>
        <w:adjustRightInd w:val="0"/>
        <w:spacing w:line="276" w:lineRule="auto"/>
        <w:ind w:left="284" w:hanging="284"/>
        <w:jc w:val="both"/>
        <w:rPr>
          <w:sz w:val="22"/>
          <w:szCs w:val="22"/>
        </w:rPr>
      </w:pPr>
      <w:r w:rsidRPr="00DE13C1">
        <w:rPr>
          <w:sz w:val="22"/>
          <w:szCs w:val="22"/>
        </w:rPr>
        <w:t>Uji Hipotesis</w:t>
      </w:r>
    </w:p>
    <w:p w:rsidR="009770F5" w:rsidRPr="00DE13C1" w:rsidRDefault="009770F5" w:rsidP="00DE13C1">
      <w:pPr>
        <w:spacing w:line="276" w:lineRule="auto"/>
        <w:ind w:left="284" w:right="20"/>
        <w:jc w:val="both"/>
        <w:rPr>
          <w:sz w:val="22"/>
          <w:szCs w:val="22"/>
        </w:rPr>
      </w:pPr>
      <w:r w:rsidRPr="00DE13C1">
        <w:rPr>
          <w:sz w:val="22"/>
          <w:szCs w:val="22"/>
        </w:rPr>
        <w:t>Adapun uji hipotesis yang dilakukan meliputi uji koefisien determinasi, uji Signifikansi Simultan (Uji Statistik F) dan Uji Signifikansi Parameter Individual (Uji Statistik t).</w:t>
      </w:r>
    </w:p>
    <w:p w:rsidR="009770F5" w:rsidRPr="00DE13C1" w:rsidRDefault="009770F5" w:rsidP="00DE13C1">
      <w:pPr>
        <w:pStyle w:val="ListParagraph"/>
        <w:numPr>
          <w:ilvl w:val="0"/>
          <w:numId w:val="14"/>
        </w:numPr>
        <w:spacing w:line="276" w:lineRule="auto"/>
        <w:ind w:left="567" w:right="20" w:hanging="283"/>
        <w:jc w:val="both"/>
        <w:rPr>
          <w:sz w:val="22"/>
          <w:szCs w:val="22"/>
        </w:rPr>
      </w:pPr>
      <w:r w:rsidRPr="00DE13C1">
        <w:rPr>
          <w:sz w:val="22"/>
          <w:szCs w:val="22"/>
        </w:rPr>
        <w:t>Uji koefisien Determinasi</w:t>
      </w:r>
    </w:p>
    <w:p w:rsidR="009770F5" w:rsidRDefault="009770F5" w:rsidP="00DE13C1">
      <w:pPr>
        <w:pStyle w:val="ListParagraph"/>
        <w:spacing w:line="276" w:lineRule="auto"/>
        <w:ind w:left="567" w:right="20"/>
        <w:jc w:val="both"/>
        <w:rPr>
          <w:sz w:val="22"/>
          <w:szCs w:val="22"/>
        </w:rPr>
      </w:pPr>
      <w:r w:rsidRPr="00DE13C1">
        <w:rPr>
          <w:sz w:val="22"/>
          <w:szCs w:val="22"/>
        </w:rPr>
        <w:t>Koefisien determinasi (R</w:t>
      </w:r>
      <w:r w:rsidRPr="00DE13C1">
        <w:rPr>
          <w:sz w:val="22"/>
          <w:szCs w:val="22"/>
          <w:vertAlign w:val="superscript"/>
        </w:rPr>
        <w:t>2</w:t>
      </w:r>
      <w:r w:rsidRPr="00DE13C1">
        <w:rPr>
          <w:sz w:val="22"/>
          <w:szCs w:val="22"/>
        </w:rPr>
        <w:t xml:space="preserve">) untuk mengukur seberapa jauh kemampuan model dalam menerangkan variasi variabel dependen. </w:t>
      </w:r>
    </w:p>
    <w:tbl>
      <w:tblPr>
        <w:tblW w:w="7444"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11"/>
        <w:gridCol w:w="1305"/>
        <w:gridCol w:w="1384"/>
        <w:gridCol w:w="1871"/>
        <w:gridCol w:w="1873"/>
      </w:tblGrid>
      <w:tr w:rsidR="009770F5" w:rsidRPr="00DE13C1" w:rsidTr="009770F5">
        <w:trPr>
          <w:cantSplit/>
          <w:trHeight w:val="452"/>
        </w:trPr>
        <w:tc>
          <w:tcPr>
            <w:tcW w:w="7444" w:type="dxa"/>
            <w:gridSpan w:val="5"/>
            <w:tcBorders>
              <w:top w:val="nil"/>
              <w:left w:val="nil"/>
              <w:bottom w:val="nil"/>
              <w:right w:val="nil"/>
            </w:tcBorders>
            <w:shd w:val="clear" w:color="auto" w:fill="FFFFFF"/>
            <w:vAlign w:val="center"/>
          </w:tcPr>
          <w:p w:rsidR="009770F5" w:rsidRPr="00DE13C1" w:rsidRDefault="009770F5" w:rsidP="00DE13C1">
            <w:pPr>
              <w:autoSpaceDE w:val="0"/>
              <w:autoSpaceDN w:val="0"/>
              <w:adjustRightInd w:val="0"/>
              <w:spacing w:line="276" w:lineRule="auto"/>
              <w:ind w:left="60" w:right="60"/>
              <w:jc w:val="center"/>
              <w:rPr>
                <w:b/>
                <w:bCs/>
                <w:color w:val="000000"/>
                <w:sz w:val="22"/>
                <w:szCs w:val="22"/>
                <w:lang w:val="id-ID"/>
              </w:rPr>
            </w:pPr>
            <w:r w:rsidRPr="00DE13C1">
              <w:rPr>
                <w:b/>
                <w:bCs/>
                <w:color w:val="000000"/>
                <w:sz w:val="22"/>
                <w:szCs w:val="22"/>
                <w:lang w:val="id-ID"/>
              </w:rPr>
              <w:t>Tabel 4.</w:t>
            </w:r>
          </w:p>
          <w:p w:rsidR="009770F5" w:rsidRPr="00DE13C1" w:rsidRDefault="009770F5" w:rsidP="00DE13C1">
            <w:pPr>
              <w:autoSpaceDE w:val="0"/>
              <w:autoSpaceDN w:val="0"/>
              <w:adjustRightInd w:val="0"/>
              <w:spacing w:line="276" w:lineRule="auto"/>
              <w:ind w:left="60" w:right="60"/>
              <w:jc w:val="center"/>
              <w:rPr>
                <w:color w:val="000000"/>
                <w:sz w:val="22"/>
                <w:szCs w:val="22"/>
              </w:rPr>
            </w:pPr>
            <w:r w:rsidRPr="00DE13C1">
              <w:rPr>
                <w:b/>
                <w:bCs/>
                <w:color w:val="000000"/>
                <w:sz w:val="22"/>
                <w:szCs w:val="22"/>
              </w:rPr>
              <w:t>Model Summary</w:t>
            </w:r>
            <w:r w:rsidRPr="00DE13C1">
              <w:rPr>
                <w:b/>
                <w:bCs/>
                <w:color w:val="000000"/>
                <w:sz w:val="22"/>
                <w:szCs w:val="22"/>
                <w:vertAlign w:val="superscript"/>
              </w:rPr>
              <w:t>b</w:t>
            </w:r>
          </w:p>
        </w:tc>
      </w:tr>
      <w:tr w:rsidR="009770F5" w:rsidRPr="00DE13C1" w:rsidTr="009770F5">
        <w:trPr>
          <w:cantSplit/>
          <w:trHeight w:val="475"/>
        </w:trPr>
        <w:tc>
          <w:tcPr>
            <w:tcW w:w="1011"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9770F5" w:rsidRPr="00DE13C1" w:rsidRDefault="009770F5" w:rsidP="00DE13C1">
            <w:pPr>
              <w:autoSpaceDE w:val="0"/>
              <w:autoSpaceDN w:val="0"/>
              <w:adjustRightInd w:val="0"/>
              <w:spacing w:line="276" w:lineRule="auto"/>
              <w:ind w:left="60" w:right="60"/>
              <w:rPr>
                <w:color w:val="000000"/>
                <w:sz w:val="22"/>
                <w:szCs w:val="22"/>
              </w:rPr>
            </w:pPr>
            <w:r w:rsidRPr="00DE13C1">
              <w:rPr>
                <w:color w:val="000000"/>
                <w:sz w:val="22"/>
                <w:szCs w:val="22"/>
              </w:rPr>
              <w:t>Model</w:t>
            </w:r>
          </w:p>
        </w:tc>
        <w:tc>
          <w:tcPr>
            <w:tcW w:w="1305" w:type="dxa"/>
            <w:tcBorders>
              <w:top w:val="single" w:sz="16" w:space="0" w:color="000000"/>
              <w:left w:val="single" w:sz="16" w:space="0" w:color="000000"/>
              <w:bottom w:val="single" w:sz="16" w:space="0" w:color="000000"/>
            </w:tcBorders>
            <w:shd w:val="clear" w:color="auto" w:fill="FFFFFF"/>
            <w:vAlign w:val="bottom"/>
          </w:tcPr>
          <w:p w:rsidR="009770F5" w:rsidRPr="00DE13C1" w:rsidRDefault="009770F5" w:rsidP="00DE13C1">
            <w:pPr>
              <w:autoSpaceDE w:val="0"/>
              <w:autoSpaceDN w:val="0"/>
              <w:adjustRightInd w:val="0"/>
              <w:spacing w:line="276" w:lineRule="auto"/>
              <w:ind w:left="60" w:right="60"/>
              <w:jc w:val="center"/>
              <w:rPr>
                <w:color w:val="000000"/>
                <w:sz w:val="22"/>
                <w:szCs w:val="22"/>
              </w:rPr>
            </w:pPr>
            <w:r w:rsidRPr="00DE13C1">
              <w:rPr>
                <w:color w:val="000000"/>
                <w:sz w:val="22"/>
                <w:szCs w:val="22"/>
              </w:rPr>
              <w:t>R</w:t>
            </w:r>
          </w:p>
        </w:tc>
        <w:tc>
          <w:tcPr>
            <w:tcW w:w="1384" w:type="dxa"/>
            <w:tcBorders>
              <w:top w:val="single" w:sz="16" w:space="0" w:color="000000"/>
              <w:bottom w:val="single" w:sz="16" w:space="0" w:color="000000"/>
            </w:tcBorders>
            <w:shd w:val="clear" w:color="auto" w:fill="FFFFFF"/>
            <w:vAlign w:val="bottom"/>
          </w:tcPr>
          <w:p w:rsidR="009770F5" w:rsidRPr="00DE13C1" w:rsidRDefault="009770F5" w:rsidP="00DE13C1">
            <w:pPr>
              <w:autoSpaceDE w:val="0"/>
              <w:autoSpaceDN w:val="0"/>
              <w:adjustRightInd w:val="0"/>
              <w:spacing w:line="276" w:lineRule="auto"/>
              <w:ind w:left="60" w:right="60"/>
              <w:jc w:val="center"/>
              <w:rPr>
                <w:color w:val="000000"/>
                <w:sz w:val="22"/>
                <w:szCs w:val="22"/>
              </w:rPr>
            </w:pPr>
            <w:r w:rsidRPr="00DE13C1">
              <w:rPr>
                <w:color w:val="000000"/>
                <w:sz w:val="22"/>
                <w:szCs w:val="22"/>
              </w:rPr>
              <w:t>R Square</w:t>
            </w:r>
          </w:p>
        </w:tc>
        <w:tc>
          <w:tcPr>
            <w:tcW w:w="1871" w:type="dxa"/>
            <w:tcBorders>
              <w:top w:val="single" w:sz="16" w:space="0" w:color="000000"/>
              <w:bottom w:val="single" w:sz="16" w:space="0" w:color="000000"/>
            </w:tcBorders>
            <w:shd w:val="clear" w:color="auto" w:fill="FFFFFF"/>
            <w:vAlign w:val="bottom"/>
          </w:tcPr>
          <w:p w:rsidR="009770F5" w:rsidRPr="00DE13C1" w:rsidRDefault="009770F5" w:rsidP="00DE13C1">
            <w:pPr>
              <w:autoSpaceDE w:val="0"/>
              <w:autoSpaceDN w:val="0"/>
              <w:adjustRightInd w:val="0"/>
              <w:spacing w:line="276" w:lineRule="auto"/>
              <w:ind w:left="60" w:right="60"/>
              <w:jc w:val="center"/>
              <w:rPr>
                <w:color w:val="000000"/>
                <w:sz w:val="22"/>
                <w:szCs w:val="22"/>
              </w:rPr>
            </w:pPr>
            <w:r w:rsidRPr="00DE13C1">
              <w:rPr>
                <w:color w:val="000000"/>
                <w:sz w:val="22"/>
                <w:szCs w:val="22"/>
              </w:rPr>
              <w:t>Adjusted R Square</w:t>
            </w:r>
          </w:p>
        </w:tc>
        <w:tc>
          <w:tcPr>
            <w:tcW w:w="1873" w:type="dxa"/>
            <w:tcBorders>
              <w:top w:val="single" w:sz="16" w:space="0" w:color="000000"/>
              <w:bottom w:val="single" w:sz="16" w:space="0" w:color="000000"/>
              <w:right w:val="single" w:sz="16" w:space="0" w:color="000000"/>
            </w:tcBorders>
            <w:shd w:val="clear" w:color="auto" w:fill="FFFFFF"/>
            <w:vAlign w:val="bottom"/>
          </w:tcPr>
          <w:p w:rsidR="009770F5" w:rsidRPr="00DE13C1" w:rsidRDefault="009770F5" w:rsidP="00DE13C1">
            <w:pPr>
              <w:autoSpaceDE w:val="0"/>
              <w:autoSpaceDN w:val="0"/>
              <w:adjustRightInd w:val="0"/>
              <w:spacing w:line="276" w:lineRule="auto"/>
              <w:ind w:left="60" w:right="60"/>
              <w:jc w:val="center"/>
              <w:rPr>
                <w:color w:val="000000"/>
                <w:sz w:val="22"/>
                <w:szCs w:val="22"/>
              </w:rPr>
            </w:pPr>
            <w:r w:rsidRPr="00DE13C1">
              <w:rPr>
                <w:color w:val="000000"/>
                <w:sz w:val="22"/>
                <w:szCs w:val="22"/>
              </w:rPr>
              <w:t>Std. Error of the Estimate</w:t>
            </w:r>
          </w:p>
        </w:tc>
      </w:tr>
      <w:tr w:rsidR="009770F5" w:rsidRPr="00DE13C1" w:rsidTr="009770F5">
        <w:trPr>
          <w:cantSplit/>
          <w:trHeight w:val="232"/>
        </w:trPr>
        <w:tc>
          <w:tcPr>
            <w:tcW w:w="1011" w:type="dxa"/>
            <w:tcBorders>
              <w:top w:val="single" w:sz="16" w:space="0" w:color="000000"/>
              <w:left w:val="single" w:sz="16" w:space="0" w:color="000000"/>
              <w:bottom w:val="single" w:sz="16" w:space="0" w:color="000000"/>
              <w:right w:val="single" w:sz="16" w:space="0" w:color="000000"/>
            </w:tcBorders>
            <w:shd w:val="clear" w:color="auto" w:fill="FFFFFF"/>
          </w:tcPr>
          <w:p w:rsidR="009770F5" w:rsidRPr="00DE13C1" w:rsidRDefault="009770F5" w:rsidP="00DE13C1">
            <w:pPr>
              <w:autoSpaceDE w:val="0"/>
              <w:autoSpaceDN w:val="0"/>
              <w:adjustRightInd w:val="0"/>
              <w:spacing w:line="276" w:lineRule="auto"/>
              <w:ind w:left="60" w:right="60"/>
              <w:rPr>
                <w:color w:val="000000"/>
                <w:sz w:val="22"/>
                <w:szCs w:val="22"/>
              </w:rPr>
            </w:pPr>
            <w:r w:rsidRPr="00DE13C1">
              <w:rPr>
                <w:color w:val="000000"/>
                <w:sz w:val="22"/>
                <w:szCs w:val="22"/>
              </w:rPr>
              <w:t>1</w:t>
            </w:r>
          </w:p>
        </w:tc>
        <w:tc>
          <w:tcPr>
            <w:tcW w:w="1305" w:type="dxa"/>
            <w:tcBorders>
              <w:top w:val="single" w:sz="16" w:space="0" w:color="000000"/>
              <w:left w:val="single" w:sz="16" w:space="0" w:color="000000"/>
              <w:bottom w:val="single" w:sz="16" w:space="0" w:color="000000"/>
            </w:tcBorders>
            <w:shd w:val="clear" w:color="auto" w:fill="FFFFFF"/>
            <w:vAlign w:val="center"/>
          </w:tcPr>
          <w:p w:rsidR="009770F5" w:rsidRPr="00DE13C1" w:rsidRDefault="009770F5"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,523</w:t>
            </w:r>
            <w:r w:rsidRPr="00DE13C1">
              <w:rPr>
                <w:color w:val="000000"/>
                <w:sz w:val="22"/>
                <w:szCs w:val="22"/>
                <w:vertAlign w:val="superscript"/>
              </w:rPr>
              <w:t>a</w:t>
            </w:r>
          </w:p>
        </w:tc>
        <w:tc>
          <w:tcPr>
            <w:tcW w:w="1384" w:type="dxa"/>
            <w:tcBorders>
              <w:top w:val="single" w:sz="16" w:space="0" w:color="000000"/>
              <w:bottom w:val="single" w:sz="16" w:space="0" w:color="000000"/>
            </w:tcBorders>
            <w:shd w:val="clear" w:color="auto" w:fill="FFFFFF"/>
            <w:vAlign w:val="center"/>
          </w:tcPr>
          <w:p w:rsidR="009770F5" w:rsidRPr="00DE13C1" w:rsidRDefault="009770F5"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,274</w:t>
            </w:r>
          </w:p>
        </w:tc>
        <w:tc>
          <w:tcPr>
            <w:tcW w:w="1871" w:type="dxa"/>
            <w:tcBorders>
              <w:top w:val="single" w:sz="16" w:space="0" w:color="000000"/>
              <w:bottom w:val="single" w:sz="16" w:space="0" w:color="000000"/>
            </w:tcBorders>
            <w:shd w:val="clear" w:color="auto" w:fill="FFFFFF"/>
            <w:vAlign w:val="center"/>
          </w:tcPr>
          <w:p w:rsidR="009770F5" w:rsidRPr="00DE13C1" w:rsidRDefault="009770F5"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,221</w:t>
            </w:r>
          </w:p>
        </w:tc>
        <w:tc>
          <w:tcPr>
            <w:tcW w:w="1873" w:type="dxa"/>
            <w:tcBorders>
              <w:top w:val="single" w:sz="16" w:space="0" w:color="000000"/>
              <w:bottom w:val="single" w:sz="16" w:space="0" w:color="000000"/>
              <w:right w:val="single" w:sz="16" w:space="0" w:color="000000"/>
            </w:tcBorders>
            <w:shd w:val="clear" w:color="auto" w:fill="FFFFFF"/>
            <w:vAlign w:val="center"/>
          </w:tcPr>
          <w:p w:rsidR="009770F5" w:rsidRPr="00DE13C1" w:rsidRDefault="009770F5"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,12738</w:t>
            </w:r>
          </w:p>
        </w:tc>
      </w:tr>
      <w:tr w:rsidR="009770F5" w:rsidRPr="00DE13C1" w:rsidTr="009770F5">
        <w:trPr>
          <w:cantSplit/>
          <w:trHeight w:val="452"/>
        </w:trPr>
        <w:tc>
          <w:tcPr>
            <w:tcW w:w="7444" w:type="dxa"/>
            <w:gridSpan w:val="5"/>
            <w:tcBorders>
              <w:top w:val="nil"/>
              <w:left w:val="nil"/>
              <w:bottom w:val="nil"/>
              <w:right w:val="nil"/>
            </w:tcBorders>
            <w:shd w:val="clear" w:color="auto" w:fill="FFFFFF"/>
          </w:tcPr>
          <w:p w:rsidR="009770F5" w:rsidRPr="00DE13C1" w:rsidRDefault="009770F5" w:rsidP="00DE13C1">
            <w:pPr>
              <w:autoSpaceDE w:val="0"/>
              <w:autoSpaceDN w:val="0"/>
              <w:adjustRightInd w:val="0"/>
              <w:spacing w:line="276" w:lineRule="auto"/>
              <w:ind w:left="62" w:right="62"/>
              <w:rPr>
                <w:color w:val="000000"/>
                <w:sz w:val="22"/>
                <w:szCs w:val="22"/>
              </w:rPr>
            </w:pPr>
            <w:r w:rsidRPr="00DE13C1">
              <w:rPr>
                <w:color w:val="000000"/>
                <w:sz w:val="22"/>
                <w:szCs w:val="22"/>
              </w:rPr>
              <w:t>a. Predictors: (Constant), SQRT_X4, SQRT_X1, SQRT_X2, SQRT_X3</w:t>
            </w:r>
          </w:p>
        </w:tc>
      </w:tr>
      <w:tr w:rsidR="009770F5" w:rsidRPr="00DE13C1" w:rsidTr="009770F5">
        <w:trPr>
          <w:cantSplit/>
          <w:trHeight w:val="220"/>
        </w:trPr>
        <w:tc>
          <w:tcPr>
            <w:tcW w:w="7444" w:type="dxa"/>
            <w:gridSpan w:val="5"/>
            <w:tcBorders>
              <w:top w:val="nil"/>
              <w:left w:val="nil"/>
              <w:bottom w:val="nil"/>
              <w:right w:val="nil"/>
            </w:tcBorders>
            <w:shd w:val="clear" w:color="auto" w:fill="FFFFFF"/>
          </w:tcPr>
          <w:p w:rsidR="009770F5" w:rsidRPr="00DE13C1" w:rsidRDefault="009770F5" w:rsidP="00DE13C1">
            <w:pPr>
              <w:autoSpaceDE w:val="0"/>
              <w:autoSpaceDN w:val="0"/>
              <w:adjustRightInd w:val="0"/>
              <w:spacing w:line="276" w:lineRule="auto"/>
              <w:ind w:left="62" w:right="62"/>
              <w:rPr>
                <w:color w:val="000000"/>
                <w:sz w:val="22"/>
                <w:szCs w:val="22"/>
              </w:rPr>
            </w:pPr>
            <w:r w:rsidRPr="00DE13C1">
              <w:rPr>
                <w:color w:val="000000"/>
                <w:sz w:val="22"/>
                <w:szCs w:val="22"/>
              </w:rPr>
              <w:t>b. Dependent Variable: SQRT_Y</w:t>
            </w:r>
          </w:p>
        </w:tc>
      </w:tr>
    </w:tbl>
    <w:p w:rsidR="009770F5" w:rsidRPr="00DE13C1" w:rsidRDefault="009770F5" w:rsidP="00DE13C1">
      <w:pPr>
        <w:pStyle w:val="ListParagraph"/>
        <w:spacing w:line="276" w:lineRule="auto"/>
        <w:ind w:left="567" w:right="20"/>
        <w:jc w:val="both"/>
        <w:rPr>
          <w:sz w:val="22"/>
          <w:szCs w:val="22"/>
        </w:rPr>
      </w:pPr>
      <w:r w:rsidRPr="00DE13C1">
        <w:rPr>
          <w:sz w:val="22"/>
          <w:szCs w:val="22"/>
        </w:rPr>
        <w:lastRenderedPageBreak/>
        <w:t>Berdasarkan tabel 4, dapat diketahui bahwa nilai R</w:t>
      </w:r>
      <w:r w:rsidRPr="00DE13C1">
        <w:rPr>
          <w:sz w:val="22"/>
          <w:szCs w:val="22"/>
          <w:vertAlign w:val="superscript"/>
        </w:rPr>
        <w:t>2</w:t>
      </w:r>
      <w:r w:rsidRPr="00DE13C1">
        <w:rPr>
          <w:sz w:val="22"/>
          <w:szCs w:val="22"/>
        </w:rPr>
        <w:t xml:space="preserve"> sebesar 0,</w:t>
      </w:r>
      <w:r w:rsidRPr="00DE13C1">
        <w:rPr>
          <w:sz w:val="22"/>
          <w:szCs w:val="22"/>
          <w:lang w:val="id-ID"/>
        </w:rPr>
        <w:t>274</w:t>
      </w:r>
      <w:r w:rsidRPr="00DE13C1">
        <w:rPr>
          <w:sz w:val="22"/>
          <w:szCs w:val="22"/>
        </w:rPr>
        <w:t xml:space="preserve">. Hal ini berarti </w:t>
      </w:r>
      <w:r w:rsidRPr="00DE13C1">
        <w:rPr>
          <w:sz w:val="22"/>
          <w:szCs w:val="22"/>
          <w:lang w:val="id-ID"/>
        </w:rPr>
        <w:t>27,4</w:t>
      </w:r>
      <w:r w:rsidRPr="00DE13C1">
        <w:rPr>
          <w:sz w:val="22"/>
          <w:szCs w:val="22"/>
        </w:rPr>
        <w:t xml:space="preserve"> % variasi nilai perusahaan dapat dijelaskan oleh variasi dari ke</w:t>
      </w:r>
      <w:r w:rsidRPr="00DE13C1">
        <w:rPr>
          <w:sz w:val="22"/>
          <w:szCs w:val="22"/>
          <w:lang w:val="id-ID"/>
        </w:rPr>
        <w:t>empat</w:t>
      </w:r>
      <w:r w:rsidRPr="00DE13C1">
        <w:rPr>
          <w:sz w:val="22"/>
          <w:szCs w:val="22"/>
        </w:rPr>
        <w:t xml:space="preserve"> variabel struktur modal, </w:t>
      </w:r>
      <w:r w:rsidRPr="00DE13C1">
        <w:rPr>
          <w:i/>
          <w:sz w:val="22"/>
          <w:szCs w:val="22"/>
        </w:rPr>
        <w:t>capital expenditure</w:t>
      </w:r>
      <w:r w:rsidR="0022022F" w:rsidRPr="00DE13C1">
        <w:rPr>
          <w:sz w:val="22"/>
          <w:szCs w:val="22"/>
        </w:rPr>
        <w:t xml:space="preserve">, </w:t>
      </w:r>
      <w:r w:rsidRPr="00DE13C1">
        <w:rPr>
          <w:sz w:val="22"/>
          <w:szCs w:val="22"/>
        </w:rPr>
        <w:t>profitabilitas</w:t>
      </w:r>
      <w:r w:rsidR="0022022F" w:rsidRPr="00DE13C1">
        <w:rPr>
          <w:sz w:val="22"/>
          <w:szCs w:val="22"/>
          <w:lang w:val="id-ID"/>
        </w:rPr>
        <w:t xml:space="preserve"> dan kebijakan dividen</w:t>
      </w:r>
      <w:r w:rsidRPr="00DE13C1">
        <w:rPr>
          <w:sz w:val="22"/>
          <w:szCs w:val="22"/>
        </w:rPr>
        <w:t xml:space="preserve">. Sedangkan sisanya </w:t>
      </w:r>
      <w:r w:rsidRPr="00DE13C1">
        <w:rPr>
          <w:sz w:val="22"/>
          <w:szCs w:val="22"/>
          <w:lang w:val="id-ID"/>
        </w:rPr>
        <w:t>72</w:t>
      </w:r>
      <w:proofErr w:type="gramStart"/>
      <w:r w:rsidRPr="00DE13C1">
        <w:rPr>
          <w:sz w:val="22"/>
          <w:szCs w:val="22"/>
          <w:lang w:val="id-ID"/>
        </w:rPr>
        <w:t>,6</w:t>
      </w:r>
      <w:proofErr w:type="gramEnd"/>
      <w:r w:rsidRPr="00DE13C1">
        <w:rPr>
          <w:sz w:val="22"/>
          <w:szCs w:val="22"/>
        </w:rPr>
        <w:t xml:space="preserve">% dijelaskan oleh sebab-sebab yang lain di luar model. </w:t>
      </w:r>
    </w:p>
    <w:p w:rsidR="009770F5" w:rsidRPr="00DE13C1" w:rsidRDefault="009770F5" w:rsidP="00DE13C1">
      <w:pPr>
        <w:pStyle w:val="ListParagraph"/>
        <w:numPr>
          <w:ilvl w:val="0"/>
          <w:numId w:val="14"/>
        </w:numPr>
        <w:spacing w:line="276" w:lineRule="auto"/>
        <w:ind w:left="567" w:right="20" w:hanging="283"/>
        <w:jc w:val="both"/>
        <w:rPr>
          <w:sz w:val="22"/>
          <w:szCs w:val="22"/>
        </w:rPr>
      </w:pPr>
      <w:r w:rsidRPr="00DE13C1">
        <w:rPr>
          <w:sz w:val="22"/>
          <w:szCs w:val="22"/>
        </w:rPr>
        <w:t>Uji Signifikansi Simultan (Uji Statistik F)</w:t>
      </w:r>
    </w:p>
    <w:p w:rsidR="009770F5" w:rsidRPr="00DE13C1" w:rsidRDefault="009770F5" w:rsidP="00DE13C1">
      <w:pPr>
        <w:pStyle w:val="ListParagraph"/>
        <w:spacing w:line="276" w:lineRule="auto"/>
        <w:ind w:left="567" w:right="20"/>
        <w:jc w:val="both"/>
        <w:rPr>
          <w:sz w:val="22"/>
          <w:szCs w:val="22"/>
        </w:rPr>
      </w:pPr>
      <w:r w:rsidRPr="00DE13C1">
        <w:rPr>
          <w:sz w:val="22"/>
          <w:szCs w:val="22"/>
        </w:rPr>
        <w:t xml:space="preserve">Berdasarkan output spss, hasil uji F tersaji pada tabel 5. </w:t>
      </w: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9770F5" w:rsidRPr="00DE13C1" w:rsidTr="009770F5">
        <w:trPr>
          <w:cantSplit/>
        </w:trPr>
        <w:tc>
          <w:tcPr>
            <w:tcW w:w="8009" w:type="dxa"/>
            <w:gridSpan w:val="7"/>
            <w:tcBorders>
              <w:top w:val="nil"/>
              <w:left w:val="nil"/>
              <w:bottom w:val="nil"/>
              <w:right w:val="nil"/>
            </w:tcBorders>
            <w:shd w:val="clear" w:color="auto" w:fill="FFFFFF"/>
            <w:vAlign w:val="center"/>
          </w:tcPr>
          <w:p w:rsidR="0022022F" w:rsidRPr="00DE13C1" w:rsidRDefault="0022022F" w:rsidP="00DE13C1">
            <w:pPr>
              <w:autoSpaceDE w:val="0"/>
              <w:autoSpaceDN w:val="0"/>
              <w:adjustRightInd w:val="0"/>
              <w:spacing w:line="276" w:lineRule="auto"/>
              <w:ind w:left="60" w:right="60"/>
              <w:jc w:val="center"/>
              <w:rPr>
                <w:b/>
                <w:bCs/>
                <w:color w:val="000000"/>
                <w:sz w:val="22"/>
                <w:szCs w:val="22"/>
                <w:lang w:val="id-ID"/>
              </w:rPr>
            </w:pPr>
            <w:r w:rsidRPr="00DE13C1">
              <w:rPr>
                <w:b/>
                <w:bCs/>
                <w:color w:val="000000"/>
                <w:sz w:val="22"/>
                <w:szCs w:val="22"/>
                <w:lang w:val="id-ID"/>
              </w:rPr>
              <w:t xml:space="preserve">Tabel 5. </w:t>
            </w:r>
          </w:p>
          <w:p w:rsidR="009770F5" w:rsidRPr="00DE13C1" w:rsidRDefault="009770F5" w:rsidP="00DE13C1">
            <w:pPr>
              <w:autoSpaceDE w:val="0"/>
              <w:autoSpaceDN w:val="0"/>
              <w:adjustRightInd w:val="0"/>
              <w:spacing w:line="276" w:lineRule="auto"/>
              <w:ind w:left="60" w:right="60"/>
              <w:jc w:val="center"/>
              <w:rPr>
                <w:color w:val="000000"/>
                <w:sz w:val="22"/>
                <w:szCs w:val="22"/>
              </w:rPr>
            </w:pPr>
            <w:r w:rsidRPr="00DE13C1">
              <w:rPr>
                <w:b/>
                <w:bCs/>
                <w:color w:val="000000"/>
                <w:sz w:val="22"/>
                <w:szCs w:val="22"/>
              </w:rPr>
              <w:t>ANOVA</w:t>
            </w:r>
            <w:r w:rsidRPr="00DE13C1">
              <w:rPr>
                <w:b/>
                <w:bCs/>
                <w:color w:val="000000"/>
                <w:sz w:val="22"/>
                <w:szCs w:val="22"/>
                <w:vertAlign w:val="superscript"/>
              </w:rPr>
              <w:t>a</w:t>
            </w:r>
          </w:p>
        </w:tc>
      </w:tr>
      <w:tr w:rsidR="009770F5" w:rsidRPr="00DE13C1" w:rsidTr="009770F5">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rsidR="009770F5" w:rsidRPr="00DE13C1" w:rsidRDefault="009770F5" w:rsidP="00DE13C1">
            <w:pPr>
              <w:autoSpaceDE w:val="0"/>
              <w:autoSpaceDN w:val="0"/>
              <w:adjustRightInd w:val="0"/>
              <w:spacing w:line="276" w:lineRule="auto"/>
              <w:ind w:left="60" w:right="60"/>
              <w:rPr>
                <w:color w:val="000000"/>
                <w:sz w:val="22"/>
                <w:szCs w:val="22"/>
              </w:rPr>
            </w:pPr>
            <w:r w:rsidRPr="00DE13C1">
              <w:rPr>
                <w:color w:val="000000"/>
                <w:sz w:val="22"/>
                <w:szCs w:val="22"/>
              </w:rPr>
              <w:t>Model</w:t>
            </w:r>
          </w:p>
        </w:tc>
        <w:tc>
          <w:tcPr>
            <w:tcW w:w="1476" w:type="dxa"/>
            <w:tcBorders>
              <w:top w:val="single" w:sz="16" w:space="0" w:color="000000"/>
              <w:left w:val="single" w:sz="16" w:space="0" w:color="000000"/>
              <w:bottom w:val="single" w:sz="16" w:space="0" w:color="000000"/>
            </w:tcBorders>
            <w:shd w:val="clear" w:color="auto" w:fill="FFFFFF"/>
            <w:vAlign w:val="bottom"/>
          </w:tcPr>
          <w:p w:rsidR="009770F5" w:rsidRPr="00DE13C1" w:rsidRDefault="009770F5" w:rsidP="00DE13C1">
            <w:pPr>
              <w:autoSpaceDE w:val="0"/>
              <w:autoSpaceDN w:val="0"/>
              <w:adjustRightInd w:val="0"/>
              <w:spacing w:line="276" w:lineRule="auto"/>
              <w:ind w:left="60" w:right="60"/>
              <w:jc w:val="center"/>
              <w:rPr>
                <w:color w:val="000000"/>
                <w:sz w:val="22"/>
                <w:szCs w:val="22"/>
              </w:rPr>
            </w:pPr>
            <w:r w:rsidRPr="00DE13C1">
              <w:rPr>
                <w:color w:val="000000"/>
                <w:sz w:val="22"/>
                <w:szCs w:val="22"/>
              </w:rPr>
              <w:t>Sum of Squares</w:t>
            </w:r>
          </w:p>
        </w:tc>
        <w:tc>
          <w:tcPr>
            <w:tcW w:w="1030" w:type="dxa"/>
            <w:tcBorders>
              <w:top w:val="single" w:sz="16" w:space="0" w:color="000000"/>
              <w:bottom w:val="single" w:sz="16" w:space="0" w:color="000000"/>
            </w:tcBorders>
            <w:shd w:val="clear" w:color="auto" w:fill="FFFFFF"/>
            <w:vAlign w:val="bottom"/>
          </w:tcPr>
          <w:p w:rsidR="009770F5" w:rsidRPr="00DE13C1" w:rsidRDefault="009770F5" w:rsidP="00DE13C1">
            <w:pPr>
              <w:autoSpaceDE w:val="0"/>
              <w:autoSpaceDN w:val="0"/>
              <w:adjustRightInd w:val="0"/>
              <w:spacing w:line="276" w:lineRule="auto"/>
              <w:ind w:left="60" w:right="60"/>
              <w:jc w:val="center"/>
              <w:rPr>
                <w:color w:val="000000"/>
                <w:sz w:val="22"/>
                <w:szCs w:val="22"/>
              </w:rPr>
            </w:pPr>
            <w:r w:rsidRPr="00DE13C1">
              <w:rPr>
                <w:color w:val="000000"/>
                <w:sz w:val="22"/>
                <w:szCs w:val="22"/>
              </w:rPr>
              <w:t>df</w:t>
            </w:r>
          </w:p>
        </w:tc>
        <w:tc>
          <w:tcPr>
            <w:tcW w:w="1415" w:type="dxa"/>
            <w:tcBorders>
              <w:top w:val="single" w:sz="16" w:space="0" w:color="000000"/>
              <w:bottom w:val="single" w:sz="16" w:space="0" w:color="000000"/>
            </w:tcBorders>
            <w:shd w:val="clear" w:color="auto" w:fill="FFFFFF"/>
            <w:vAlign w:val="bottom"/>
          </w:tcPr>
          <w:p w:rsidR="009770F5" w:rsidRPr="00DE13C1" w:rsidRDefault="009770F5" w:rsidP="00DE13C1">
            <w:pPr>
              <w:autoSpaceDE w:val="0"/>
              <w:autoSpaceDN w:val="0"/>
              <w:adjustRightInd w:val="0"/>
              <w:spacing w:line="276" w:lineRule="auto"/>
              <w:ind w:left="60" w:right="60"/>
              <w:jc w:val="center"/>
              <w:rPr>
                <w:color w:val="000000"/>
                <w:sz w:val="22"/>
                <w:szCs w:val="22"/>
              </w:rPr>
            </w:pPr>
            <w:r w:rsidRPr="00DE13C1">
              <w:rPr>
                <w:color w:val="000000"/>
                <w:sz w:val="22"/>
                <w:szCs w:val="22"/>
              </w:rPr>
              <w:t>Mean Square</w:t>
            </w:r>
          </w:p>
        </w:tc>
        <w:tc>
          <w:tcPr>
            <w:tcW w:w="1030" w:type="dxa"/>
            <w:tcBorders>
              <w:top w:val="single" w:sz="16" w:space="0" w:color="000000"/>
              <w:bottom w:val="single" w:sz="16" w:space="0" w:color="000000"/>
            </w:tcBorders>
            <w:shd w:val="clear" w:color="auto" w:fill="FFFFFF"/>
            <w:vAlign w:val="bottom"/>
          </w:tcPr>
          <w:p w:rsidR="009770F5" w:rsidRPr="00DE13C1" w:rsidRDefault="009770F5" w:rsidP="00DE13C1">
            <w:pPr>
              <w:autoSpaceDE w:val="0"/>
              <w:autoSpaceDN w:val="0"/>
              <w:adjustRightInd w:val="0"/>
              <w:spacing w:line="276" w:lineRule="auto"/>
              <w:ind w:left="60" w:right="60"/>
              <w:jc w:val="center"/>
              <w:rPr>
                <w:color w:val="000000"/>
                <w:sz w:val="22"/>
                <w:szCs w:val="22"/>
              </w:rPr>
            </w:pPr>
            <w:r w:rsidRPr="00DE13C1">
              <w:rPr>
                <w:color w:val="000000"/>
                <w:sz w:val="22"/>
                <w:szCs w:val="22"/>
              </w:rPr>
              <w:t>F</w:t>
            </w:r>
          </w:p>
        </w:tc>
        <w:tc>
          <w:tcPr>
            <w:tcW w:w="1030" w:type="dxa"/>
            <w:tcBorders>
              <w:top w:val="single" w:sz="16" w:space="0" w:color="000000"/>
              <w:bottom w:val="single" w:sz="16" w:space="0" w:color="000000"/>
              <w:right w:val="single" w:sz="16" w:space="0" w:color="000000"/>
            </w:tcBorders>
            <w:shd w:val="clear" w:color="auto" w:fill="FFFFFF"/>
            <w:vAlign w:val="bottom"/>
          </w:tcPr>
          <w:p w:rsidR="009770F5" w:rsidRPr="00DE13C1" w:rsidRDefault="009770F5" w:rsidP="00DE13C1">
            <w:pPr>
              <w:autoSpaceDE w:val="0"/>
              <w:autoSpaceDN w:val="0"/>
              <w:adjustRightInd w:val="0"/>
              <w:spacing w:line="276" w:lineRule="auto"/>
              <w:ind w:left="60" w:right="60"/>
              <w:jc w:val="center"/>
              <w:rPr>
                <w:color w:val="000000"/>
                <w:sz w:val="22"/>
                <w:szCs w:val="22"/>
              </w:rPr>
            </w:pPr>
            <w:r w:rsidRPr="00DE13C1">
              <w:rPr>
                <w:color w:val="000000"/>
                <w:sz w:val="22"/>
                <w:szCs w:val="22"/>
              </w:rPr>
              <w:t>Sig.</w:t>
            </w:r>
          </w:p>
        </w:tc>
      </w:tr>
      <w:tr w:rsidR="009770F5" w:rsidRPr="00DE13C1" w:rsidTr="009770F5">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9770F5" w:rsidRPr="00DE13C1" w:rsidRDefault="009770F5" w:rsidP="00DE13C1">
            <w:pPr>
              <w:autoSpaceDE w:val="0"/>
              <w:autoSpaceDN w:val="0"/>
              <w:adjustRightInd w:val="0"/>
              <w:spacing w:line="276" w:lineRule="auto"/>
              <w:ind w:left="60" w:right="60"/>
              <w:rPr>
                <w:color w:val="000000"/>
                <w:sz w:val="22"/>
                <w:szCs w:val="22"/>
              </w:rPr>
            </w:pPr>
            <w:r w:rsidRPr="00DE13C1">
              <w:rPr>
                <w:color w:val="000000"/>
                <w:sz w:val="22"/>
                <w:szCs w:val="22"/>
              </w:rPr>
              <w:t>1</w:t>
            </w:r>
          </w:p>
        </w:tc>
        <w:tc>
          <w:tcPr>
            <w:tcW w:w="1292" w:type="dxa"/>
            <w:tcBorders>
              <w:top w:val="single" w:sz="16" w:space="0" w:color="000000"/>
              <w:left w:val="nil"/>
              <w:bottom w:val="nil"/>
              <w:right w:val="single" w:sz="16" w:space="0" w:color="000000"/>
            </w:tcBorders>
            <w:shd w:val="clear" w:color="auto" w:fill="FFFFFF"/>
          </w:tcPr>
          <w:p w:rsidR="009770F5" w:rsidRPr="00DE13C1" w:rsidRDefault="009770F5" w:rsidP="00DE13C1">
            <w:pPr>
              <w:autoSpaceDE w:val="0"/>
              <w:autoSpaceDN w:val="0"/>
              <w:adjustRightInd w:val="0"/>
              <w:spacing w:line="276" w:lineRule="auto"/>
              <w:ind w:left="60" w:right="60"/>
              <w:rPr>
                <w:color w:val="000000"/>
                <w:sz w:val="22"/>
                <w:szCs w:val="22"/>
              </w:rPr>
            </w:pPr>
            <w:r w:rsidRPr="00DE13C1">
              <w:rPr>
                <w:color w:val="000000"/>
                <w:sz w:val="22"/>
                <w:szCs w:val="22"/>
              </w:rPr>
              <w:t>Regression</w:t>
            </w:r>
          </w:p>
        </w:tc>
        <w:tc>
          <w:tcPr>
            <w:tcW w:w="1476" w:type="dxa"/>
            <w:tcBorders>
              <w:top w:val="single" w:sz="16" w:space="0" w:color="000000"/>
              <w:left w:val="single" w:sz="16" w:space="0" w:color="000000"/>
              <w:bottom w:val="nil"/>
            </w:tcBorders>
            <w:shd w:val="clear" w:color="auto" w:fill="FFFFFF"/>
            <w:vAlign w:val="center"/>
          </w:tcPr>
          <w:p w:rsidR="009770F5" w:rsidRPr="00DE13C1" w:rsidRDefault="009770F5"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,337</w:t>
            </w:r>
          </w:p>
        </w:tc>
        <w:tc>
          <w:tcPr>
            <w:tcW w:w="1030" w:type="dxa"/>
            <w:tcBorders>
              <w:top w:val="single" w:sz="16" w:space="0" w:color="000000"/>
              <w:bottom w:val="nil"/>
            </w:tcBorders>
            <w:shd w:val="clear" w:color="auto" w:fill="FFFFFF"/>
            <w:vAlign w:val="center"/>
          </w:tcPr>
          <w:p w:rsidR="009770F5" w:rsidRPr="00DE13C1" w:rsidRDefault="009770F5"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4</w:t>
            </w:r>
          </w:p>
        </w:tc>
        <w:tc>
          <w:tcPr>
            <w:tcW w:w="1415" w:type="dxa"/>
            <w:tcBorders>
              <w:top w:val="single" w:sz="16" w:space="0" w:color="000000"/>
              <w:bottom w:val="nil"/>
            </w:tcBorders>
            <w:shd w:val="clear" w:color="auto" w:fill="FFFFFF"/>
            <w:vAlign w:val="center"/>
          </w:tcPr>
          <w:p w:rsidR="009770F5" w:rsidRPr="00DE13C1" w:rsidRDefault="009770F5"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,084</w:t>
            </w:r>
          </w:p>
        </w:tc>
        <w:tc>
          <w:tcPr>
            <w:tcW w:w="1030" w:type="dxa"/>
            <w:tcBorders>
              <w:top w:val="single" w:sz="16" w:space="0" w:color="000000"/>
              <w:bottom w:val="nil"/>
            </w:tcBorders>
            <w:shd w:val="clear" w:color="auto" w:fill="FFFFFF"/>
            <w:vAlign w:val="center"/>
          </w:tcPr>
          <w:p w:rsidR="009770F5" w:rsidRPr="00DE13C1" w:rsidRDefault="009770F5"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5,188</w:t>
            </w:r>
          </w:p>
        </w:tc>
        <w:tc>
          <w:tcPr>
            <w:tcW w:w="1030" w:type="dxa"/>
            <w:tcBorders>
              <w:top w:val="single" w:sz="16" w:space="0" w:color="000000"/>
              <w:bottom w:val="nil"/>
              <w:right w:val="single" w:sz="16" w:space="0" w:color="000000"/>
            </w:tcBorders>
            <w:shd w:val="clear" w:color="auto" w:fill="FFFFFF"/>
            <w:vAlign w:val="center"/>
          </w:tcPr>
          <w:p w:rsidR="009770F5" w:rsidRPr="00DE13C1" w:rsidRDefault="009770F5"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,001</w:t>
            </w:r>
            <w:r w:rsidRPr="00DE13C1">
              <w:rPr>
                <w:color w:val="000000"/>
                <w:sz w:val="22"/>
                <w:szCs w:val="22"/>
                <w:vertAlign w:val="superscript"/>
              </w:rPr>
              <w:t>b</w:t>
            </w:r>
          </w:p>
        </w:tc>
      </w:tr>
      <w:tr w:rsidR="009770F5" w:rsidRPr="00DE13C1" w:rsidTr="009770F5">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9770F5" w:rsidRPr="00DE13C1" w:rsidRDefault="009770F5" w:rsidP="00DE13C1">
            <w:pPr>
              <w:autoSpaceDE w:val="0"/>
              <w:autoSpaceDN w:val="0"/>
              <w:adjustRightInd w:val="0"/>
              <w:spacing w:line="276" w:lineRule="auto"/>
              <w:rPr>
                <w:color w:val="000000"/>
                <w:sz w:val="22"/>
                <w:szCs w:val="22"/>
              </w:rPr>
            </w:pPr>
          </w:p>
        </w:tc>
        <w:tc>
          <w:tcPr>
            <w:tcW w:w="1292" w:type="dxa"/>
            <w:tcBorders>
              <w:top w:val="nil"/>
              <w:left w:val="nil"/>
              <w:bottom w:val="nil"/>
              <w:right w:val="single" w:sz="16" w:space="0" w:color="000000"/>
            </w:tcBorders>
            <w:shd w:val="clear" w:color="auto" w:fill="FFFFFF"/>
          </w:tcPr>
          <w:p w:rsidR="009770F5" w:rsidRPr="00DE13C1" w:rsidRDefault="009770F5" w:rsidP="00DE13C1">
            <w:pPr>
              <w:autoSpaceDE w:val="0"/>
              <w:autoSpaceDN w:val="0"/>
              <w:adjustRightInd w:val="0"/>
              <w:spacing w:line="276" w:lineRule="auto"/>
              <w:ind w:left="60" w:right="60"/>
              <w:rPr>
                <w:color w:val="000000"/>
                <w:sz w:val="22"/>
                <w:szCs w:val="22"/>
              </w:rPr>
            </w:pPr>
            <w:r w:rsidRPr="00DE13C1">
              <w:rPr>
                <w:color w:val="000000"/>
                <w:sz w:val="22"/>
                <w:szCs w:val="22"/>
              </w:rPr>
              <w:t>Residual</w:t>
            </w:r>
          </w:p>
        </w:tc>
        <w:tc>
          <w:tcPr>
            <w:tcW w:w="1476" w:type="dxa"/>
            <w:tcBorders>
              <w:top w:val="nil"/>
              <w:left w:val="single" w:sz="16" w:space="0" w:color="000000"/>
              <w:bottom w:val="nil"/>
            </w:tcBorders>
            <w:shd w:val="clear" w:color="auto" w:fill="FFFFFF"/>
            <w:vAlign w:val="center"/>
          </w:tcPr>
          <w:p w:rsidR="009770F5" w:rsidRPr="00DE13C1" w:rsidRDefault="009770F5"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,892</w:t>
            </w:r>
          </w:p>
        </w:tc>
        <w:tc>
          <w:tcPr>
            <w:tcW w:w="1030" w:type="dxa"/>
            <w:tcBorders>
              <w:top w:val="nil"/>
              <w:bottom w:val="nil"/>
            </w:tcBorders>
            <w:shd w:val="clear" w:color="auto" w:fill="FFFFFF"/>
            <w:vAlign w:val="center"/>
          </w:tcPr>
          <w:p w:rsidR="009770F5" w:rsidRPr="00DE13C1" w:rsidRDefault="009770F5"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55</w:t>
            </w:r>
          </w:p>
        </w:tc>
        <w:tc>
          <w:tcPr>
            <w:tcW w:w="1415" w:type="dxa"/>
            <w:tcBorders>
              <w:top w:val="nil"/>
              <w:bottom w:val="nil"/>
            </w:tcBorders>
            <w:shd w:val="clear" w:color="auto" w:fill="FFFFFF"/>
            <w:vAlign w:val="center"/>
          </w:tcPr>
          <w:p w:rsidR="009770F5" w:rsidRPr="00DE13C1" w:rsidRDefault="009770F5"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,016</w:t>
            </w:r>
          </w:p>
        </w:tc>
        <w:tc>
          <w:tcPr>
            <w:tcW w:w="1030" w:type="dxa"/>
            <w:tcBorders>
              <w:top w:val="nil"/>
              <w:bottom w:val="nil"/>
            </w:tcBorders>
            <w:shd w:val="clear" w:color="auto" w:fill="FFFFFF"/>
            <w:vAlign w:val="center"/>
          </w:tcPr>
          <w:p w:rsidR="009770F5" w:rsidRPr="00DE13C1" w:rsidRDefault="009770F5" w:rsidP="00DE13C1">
            <w:pPr>
              <w:autoSpaceDE w:val="0"/>
              <w:autoSpaceDN w:val="0"/>
              <w:adjustRightInd w:val="0"/>
              <w:spacing w:line="276" w:lineRule="auto"/>
              <w:rPr>
                <w:sz w:val="22"/>
                <w:szCs w:val="22"/>
              </w:rPr>
            </w:pPr>
          </w:p>
        </w:tc>
        <w:tc>
          <w:tcPr>
            <w:tcW w:w="1030" w:type="dxa"/>
            <w:tcBorders>
              <w:top w:val="nil"/>
              <w:bottom w:val="nil"/>
              <w:right w:val="single" w:sz="16" w:space="0" w:color="000000"/>
            </w:tcBorders>
            <w:shd w:val="clear" w:color="auto" w:fill="FFFFFF"/>
            <w:vAlign w:val="center"/>
          </w:tcPr>
          <w:p w:rsidR="009770F5" w:rsidRPr="00DE13C1" w:rsidRDefault="009770F5" w:rsidP="00DE13C1">
            <w:pPr>
              <w:autoSpaceDE w:val="0"/>
              <w:autoSpaceDN w:val="0"/>
              <w:adjustRightInd w:val="0"/>
              <w:spacing w:line="276" w:lineRule="auto"/>
              <w:rPr>
                <w:sz w:val="22"/>
                <w:szCs w:val="22"/>
              </w:rPr>
            </w:pPr>
          </w:p>
        </w:tc>
      </w:tr>
      <w:tr w:rsidR="009770F5" w:rsidRPr="00DE13C1" w:rsidTr="009770F5">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9770F5" w:rsidRPr="00DE13C1" w:rsidRDefault="009770F5" w:rsidP="00DE13C1">
            <w:pPr>
              <w:autoSpaceDE w:val="0"/>
              <w:autoSpaceDN w:val="0"/>
              <w:adjustRightInd w:val="0"/>
              <w:spacing w:line="276" w:lineRule="auto"/>
              <w:rPr>
                <w:sz w:val="22"/>
                <w:szCs w:val="22"/>
              </w:rPr>
            </w:pPr>
          </w:p>
        </w:tc>
        <w:tc>
          <w:tcPr>
            <w:tcW w:w="1292" w:type="dxa"/>
            <w:tcBorders>
              <w:top w:val="nil"/>
              <w:left w:val="nil"/>
              <w:bottom w:val="single" w:sz="16" w:space="0" w:color="000000"/>
              <w:right w:val="single" w:sz="16" w:space="0" w:color="000000"/>
            </w:tcBorders>
            <w:shd w:val="clear" w:color="auto" w:fill="FFFFFF"/>
          </w:tcPr>
          <w:p w:rsidR="009770F5" w:rsidRPr="00DE13C1" w:rsidRDefault="009770F5" w:rsidP="00DE13C1">
            <w:pPr>
              <w:autoSpaceDE w:val="0"/>
              <w:autoSpaceDN w:val="0"/>
              <w:adjustRightInd w:val="0"/>
              <w:spacing w:line="276" w:lineRule="auto"/>
              <w:ind w:left="60" w:right="60"/>
              <w:rPr>
                <w:color w:val="000000"/>
                <w:sz w:val="22"/>
                <w:szCs w:val="22"/>
              </w:rPr>
            </w:pPr>
            <w:r w:rsidRPr="00DE13C1">
              <w:rPr>
                <w:color w:val="000000"/>
                <w:sz w:val="22"/>
                <w:szCs w:val="22"/>
              </w:rPr>
              <w:t>Total</w:t>
            </w:r>
          </w:p>
        </w:tc>
        <w:tc>
          <w:tcPr>
            <w:tcW w:w="1476" w:type="dxa"/>
            <w:tcBorders>
              <w:top w:val="nil"/>
              <w:left w:val="single" w:sz="16" w:space="0" w:color="000000"/>
              <w:bottom w:val="single" w:sz="16" w:space="0" w:color="000000"/>
            </w:tcBorders>
            <w:shd w:val="clear" w:color="auto" w:fill="FFFFFF"/>
            <w:vAlign w:val="center"/>
          </w:tcPr>
          <w:p w:rsidR="009770F5" w:rsidRPr="00DE13C1" w:rsidRDefault="009770F5"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1,229</w:t>
            </w:r>
          </w:p>
        </w:tc>
        <w:tc>
          <w:tcPr>
            <w:tcW w:w="1030" w:type="dxa"/>
            <w:tcBorders>
              <w:top w:val="nil"/>
              <w:bottom w:val="single" w:sz="16" w:space="0" w:color="000000"/>
            </w:tcBorders>
            <w:shd w:val="clear" w:color="auto" w:fill="FFFFFF"/>
            <w:vAlign w:val="center"/>
          </w:tcPr>
          <w:p w:rsidR="009770F5" w:rsidRPr="00DE13C1" w:rsidRDefault="009770F5"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59</w:t>
            </w:r>
          </w:p>
        </w:tc>
        <w:tc>
          <w:tcPr>
            <w:tcW w:w="1415" w:type="dxa"/>
            <w:tcBorders>
              <w:top w:val="nil"/>
              <w:bottom w:val="single" w:sz="16" w:space="0" w:color="000000"/>
            </w:tcBorders>
            <w:shd w:val="clear" w:color="auto" w:fill="FFFFFF"/>
            <w:vAlign w:val="center"/>
          </w:tcPr>
          <w:p w:rsidR="009770F5" w:rsidRPr="00DE13C1" w:rsidRDefault="009770F5" w:rsidP="00DE13C1">
            <w:pPr>
              <w:autoSpaceDE w:val="0"/>
              <w:autoSpaceDN w:val="0"/>
              <w:adjustRightInd w:val="0"/>
              <w:spacing w:line="276" w:lineRule="auto"/>
              <w:rPr>
                <w:sz w:val="22"/>
                <w:szCs w:val="22"/>
              </w:rPr>
            </w:pPr>
          </w:p>
        </w:tc>
        <w:tc>
          <w:tcPr>
            <w:tcW w:w="1030" w:type="dxa"/>
            <w:tcBorders>
              <w:top w:val="nil"/>
              <w:bottom w:val="single" w:sz="16" w:space="0" w:color="000000"/>
            </w:tcBorders>
            <w:shd w:val="clear" w:color="auto" w:fill="FFFFFF"/>
            <w:vAlign w:val="center"/>
          </w:tcPr>
          <w:p w:rsidR="009770F5" w:rsidRPr="00DE13C1" w:rsidRDefault="009770F5" w:rsidP="00DE13C1">
            <w:pPr>
              <w:autoSpaceDE w:val="0"/>
              <w:autoSpaceDN w:val="0"/>
              <w:adjustRightInd w:val="0"/>
              <w:spacing w:line="276" w:lineRule="auto"/>
              <w:rPr>
                <w:sz w:val="22"/>
                <w:szCs w:val="22"/>
              </w:rPr>
            </w:pPr>
          </w:p>
        </w:tc>
        <w:tc>
          <w:tcPr>
            <w:tcW w:w="1030" w:type="dxa"/>
            <w:tcBorders>
              <w:top w:val="nil"/>
              <w:bottom w:val="single" w:sz="16" w:space="0" w:color="000000"/>
              <w:right w:val="single" w:sz="16" w:space="0" w:color="000000"/>
            </w:tcBorders>
            <w:shd w:val="clear" w:color="auto" w:fill="FFFFFF"/>
            <w:vAlign w:val="center"/>
          </w:tcPr>
          <w:p w:rsidR="009770F5" w:rsidRPr="00DE13C1" w:rsidRDefault="009770F5" w:rsidP="00DE13C1">
            <w:pPr>
              <w:autoSpaceDE w:val="0"/>
              <w:autoSpaceDN w:val="0"/>
              <w:adjustRightInd w:val="0"/>
              <w:spacing w:line="276" w:lineRule="auto"/>
              <w:rPr>
                <w:sz w:val="22"/>
                <w:szCs w:val="22"/>
              </w:rPr>
            </w:pPr>
          </w:p>
        </w:tc>
      </w:tr>
      <w:tr w:rsidR="009770F5" w:rsidRPr="00DE13C1" w:rsidTr="009770F5">
        <w:trPr>
          <w:cantSplit/>
        </w:trPr>
        <w:tc>
          <w:tcPr>
            <w:tcW w:w="8009" w:type="dxa"/>
            <w:gridSpan w:val="7"/>
            <w:tcBorders>
              <w:top w:val="nil"/>
              <w:left w:val="nil"/>
              <w:bottom w:val="nil"/>
              <w:right w:val="nil"/>
            </w:tcBorders>
            <w:shd w:val="clear" w:color="auto" w:fill="FFFFFF"/>
          </w:tcPr>
          <w:p w:rsidR="009770F5" w:rsidRPr="00DE13C1" w:rsidRDefault="009770F5" w:rsidP="00DE13C1">
            <w:pPr>
              <w:autoSpaceDE w:val="0"/>
              <w:autoSpaceDN w:val="0"/>
              <w:adjustRightInd w:val="0"/>
              <w:spacing w:line="276" w:lineRule="auto"/>
              <w:ind w:left="60" w:right="60"/>
              <w:rPr>
                <w:color w:val="000000"/>
                <w:sz w:val="22"/>
                <w:szCs w:val="22"/>
              </w:rPr>
            </w:pPr>
            <w:r w:rsidRPr="00DE13C1">
              <w:rPr>
                <w:color w:val="000000"/>
                <w:sz w:val="22"/>
                <w:szCs w:val="22"/>
              </w:rPr>
              <w:t>a. Dependent Variable: SQRT_Y</w:t>
            </w:r>
          </w:p>
        </w:tc>
      </w:tr>
      <w:tr w:rsidR="009770F5" w:rsidRPr="00DE13C1" w:rsidTr="009770F5">
        <w:trPr>
          <w:cantSplit/>
        </w:trPr>
        <w:tc>
          <w:tcPr>
            <w:tcW w:w="8009" w:type="dxa"/>
            <w:gridSpan w:val="7"/>
            <w:tcBorders>
              <w:top w:val="nil"/>
              <w:left w:val="nil"/>
              <w:bottom w:val="nil"/>
              <w:right w:val="nil"/>
            </w:tcBorders>
            <w:shd w:val="clear" w:color="auto" w:fill="FFFFFF"/>
          </w:tcPr>
          <w:p w:rsidR="009770F5" w:rsidRPr="00DE13C1" w:rsidRDefault="009770F5" w:rsidP="00DE13C1">
            <w:pPr>
              <w:autoSpaceDE w:val="0"/>
              <w:autoSpaceDN w:val="0"/>
              <w:adjustRightInd w:val="0"/>
              <w:spacing w:line="276" w:lineRule="auto"/>
              <w:ind w:left="60" w:right="60"/>
              <w:rPr>
                <w:color w:val="000000"/>
                <w:sz w:val="22"/>
                <w:szCs w:val="22"/>
              </w:rPr>
            </w:pPr>
            <w:r w:rsidRPr="00DE13C1">
              <w:rPr>
                <w:color w:val="000000"/>
                <w:sz w:val="22"/>
                <w:szCs w:val="22"/>
              </w:rPr>
              <w:t>b. Predictors: (Constant), SQRT_X4, SQRT_X1, SQRT_X2, SQRT_X3</w:t>
            </w:r>
          </w:p>
        </w:tc>
      </w:tr>
    </w:tbl>
    <w:p w:rsidR="009770F5" w:rsidRPr="00DE13C1" w:rsidRDefault="009770F5" w:rsidP="00DE13C1">
      <w:pPr>
        <w:pStyle w:val="ListParagraph"/>
        <w:spacing w:after="100" w:line="276" w:lineRule="auto"/>
        <w:ind w:left="567" w:right="20"/>
        <w:jc w:val="both"/>
        <w:rPr>
          <w:sz w:val="22"/>
          <w:szCs w:val="22"/>
        </w:rPr>
      </w:pPr>
      <w:r w:rsidRPr="00DE13C1">
        <w:rPr>
          <w:sz w:val="22"/>
          <w:szCs w:val="22"/>
        </w:rPr>
        <w:t xml:space="preserve">Berdasarkan uji ANOVA atau F test didapat nilai F hitung sebesar </w:t>
      </w:r>
      <w:r w:rsidRPr="00DE13C1">
        <w:rPr>
          <w:sz w:val="22"/>
          <w:szCs w:val="22"/>
          <w:lang w:val="id-ID"/>
        </w:rPr>
        <w:t>5,188</w:t>
      </w:r>
      <w:r w:rsidRPr="00DE13C1">
        <w:rPr>
          <w:sz w:val="22"/>
          <w:szCs w:val="22"/>
        </w:rPr>
        <w:t xml:space="preserve"> dengan probabilitas 0,001. Karena probabilitas jauh lebih kecil dari 0,05, maka model regresi dapat digunakan untuk memprediksi nilai perusahaan atau dapat dikatakan bahwa struktur modal, </w:t>
      </w:r>
      <w:r w:rsidRPr="00DE13C1">
        <w:rPr>
          <w:i/>
          <w:sz w:val="22"/>
          <w:szCs w:val="22"/>
        </w:rPr>
        <w:t>capital expenditure</w:t>
      </w:r>
      <w:r w:rsidR="0022022F" w:rsidRPr="00DE13C1">
        <w:rPr>
          <w:sz w:val="22"/>
          <w:szCs w:val="22"/>
        </w:rPr>
        <w:t xml:space="preserve">, </w:t>
      </w:r>
      <w:r w:rsidRPr="00DE13C1">
        <w:rPr>
          <w:sz w:val="22"/>
          <w:szCs w:val="22"/>
        </w:rPr>
        <w:t>profitabilitas</w:t>
      </w:r>
      <w:r w:rsidR="0022022F" w:rsidRPr="00DE13C1">
        <w:rPr>
          <w:sz w:val="22"/>
          <w:szCs w:val="22"/>
          <w:lang w:val="id-ID"/>
        </w:rPr>
        <w:t xml:space="preserve"> dan kebijakan dividen</w:t>
      </w:r>
      <w:r w:rsidRPr="00DE13C1">
        <w:rPr>
          <w:sz w:val="22"/>
          <w:szCs w:val="22"/>
        </w:rPr>
        <w:t xml:space="preserve"> secara bersama-sama berpengaruh terhadap nilai perusahaan BUMN di Indonesia tahun 2015 - 2018.</w:t>
      </w:r>
    </w:p>
    <w:p w:rsidR="009770F5" w:rsidRPr="00DE13C1" w:rsidRDefault="009770F5" w:rsidP="00DE13C1">
      <w:pPr>
        <w:pStyle w:val="ListParagraph"/>
        <w:numPr>
          <w:ilvl w:val="0"/>
          <w:numId w:val="14"/>
        </w:numPr>
        <w:spacing w:line="276" w:lineRule="auto"/>
        <w:ind w:left="567" w:right="20" w:hanging="283"/>
        <w:jc w:val="both"/>
        <w:rPr>
          <w:sz w:val="22"/>
          <w:szCs w:val="22"/>
        </w:rPr>
      </w:pPr>
      <w:r w:rsidRPr="00DE13C1">
        <w:rPr>
          <w:sz w:val="22"/>
          <w:szCs w:val="22"/>
        </w:rPr>
        <w:t>Uji Signifikansi Parameter Individual (Uji Statistik t)</w:t>
      </w:r>
    </w:p>
    <w:tbl>
      <w:tblPr>
        <w:tblW w:w="8132"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D142AD" w:rsidRPr="00DE13C1" w:rsidTr="00D142AD">
        <w:trPr>
          <w:cantSplit/>
        </w:trPr>
        <w:tc>
          <w:tcPr>
            <w:tcW w:w="8132" w:type="dxa"/>
            <w:gridSpan w:val="7"/>
            <w:tcBorders>
              <w:top w:val="nil"/>
              <w:left w:val="nil"/>
              <w:bottom w:val="nil"/>
              <w:right w:val="nil"/>
            </w:tcBorders>
            <w:shd w:val="clear" w:color="auto" w:fill="FFFFFF"/>
            <w:vAlign w:val="center"/>
          </w:tcPr>
          <w:p w:rsidR="0022022F" w:rsidRPr="00DE13C1" w:rsidRDefault="0022022F" w:rsidP="00DE13C1">
            <w:pPr>
              <w:autoSpaceDE w:val="0"/>
              <w:autoSpaceDN w:val="0"/>
              <w:adjustRightInd w:val="0"/>
              <w:spacing w:line="276" w:lineRule="auto"/>
              <w:ind w:left="60" w:right="60"/>
              <w:jc w:val="center"/>
              <w:rPr>
                <w:b/>
                <w:bCs/>
                <w:color w:val="000000"/>
                <w:sz w:val="22"/>
                <w:szCs w:val="22"/>
                <w:lang w:val="id-ID"/>
              </w:rPr>
            </w:pPr>
            <w:r w:rsidRPr="00DE13C1">
              <w:rPr>
                <w:b/>
                <w:bCs/>
                <w:color w:val="000000"/>
                <w:sz w:val="22"/>
                <w:szCs w:val="22"/>
                <w:lang w:val="id-ID"/>
              </w:rPr>
              <w:t xml:space="preserve">Tabel 6. </w:t>
            </w:r>
          </w:p>
          <w:p w:rsidR="00D142AD" w:rsidRPr="00DE13C1" w:rsidRDefault="00D142AD" w:rsidP="00DE13C1">
            <w:pPr>
              <w:autoSpaceDE w:val="0"/>
              <w:autoSpaceDN w:val="0"/>
              <w:adjustRightInd w:val="0"/>
              <w:spacing w:line="276" w:lineRule="auto"/>
              <w:ind w:left="60" w:right="60"/>
              <w:jc w:val="center"/>
              <w:rPr>
                <w:color w:val="000000"/>
                <w:sz w:val="22"/>
                <w:szCs w:val="22"/>
              </w:rPr>
            </w:pPr>
            <w:r w:rsidRPr="00DE13C1">
              <w:rPr>
                <w:b/>
                <w:bCs/>
                <w:color w:val="000000"/>
                <w:sz w:val="22"/>
                <w:szCs w:val="22"/>
              </w:rPr>
              <w:t>Coefficients</w:t>
            </w:r>
            <w:r w:rsidRPr="00DE13C1">
              <w:rPr>
                <w:b/>
                <w:bCs/>
                <w:color w:val="000000"/>
                <w:sz w:val="22"/>
                <w:szCs w:val="22"/>
                <w:vertAlign w:val="superscript"/>
              </w:rPr>
              <w:t>a</w:t>
            </w:r>
          </w:p>
        </w:tc>
      </w:tr>
      <w:tr w:rsidR="00D142AD" w:rsidRPr="00DE13C1" w:rsidTr="00D142AD">
        <w:trPr>
          <w:cantSplit/>
        </w:trPr>
        <w:tc>
          <w:tcPr>
            <w:tcW w:w="1920" w:type="dxa"/>
            <w:gridSpan w:val="2"/>
            <w:vMerge w:val="restart"/>
            <w:tcBorders>
              <w:top w:val="single" w:sz="16" w:space="0" w:color="000000"/>
              <w:left w:val="single" w:sz="16" w:space="0" w:color="000000"/>
              <w:bottom w:val="nil"/>
              <w:right w:val="nil"/>
            </w:tcBorders>
            <w:shd w:val="clear" w:color="auto" w:fill="FFFFFF"/>
            <w:vAlign w:val="bottom"/>
          </w:tcPr>
          <w:p w:rsidR="00D142AD" w:rsidRPr="00DE13C1" w:rsidRDefault="00D142AD" w:rsidP="00DE13C1">
            <w:pPr>
              <w:autoSpaceDE w:val="0"/>
              <w:autoSpaceDN w:val="0"/>
              <w:adjustRightInd w:val="0"/>
              <w:spacing w:line="276" w:lineRule="auto"/>
              <w:ind w:left="60" w:right="60"/>
              <w:rPr>
                <w:color w:val="000000"/>
                <w:sz w:val="22"/>
                <w:szCs w:val="22"/>
              </w:rPr>
            </w:pPr>
            <w:r w:rsidRPr="00DE13C1">
              <w:rPr>
                <w:color w:val="000000"/>
                <w:sz w:val="22"/>
                <w:szCs w:val="22"/>
              </w:rPr>
              <w:t>Model</w:t>
            </w:r>
          </w:p>
        </w:tc>
        <w:tc>
          <w:tcPr>
            <w:tcW w:w="2676" w:type="dxa"/>
            <w:gridSpan w:val="2"/>
            <w:tcBorders>
              <w:top w:val="single" w:sz="16" w:space="0" w:color="000000"/>
              <w:left w:val="single" w:sz="16" w:space="0" w:color="000000"/>
            </w:tcBorders>
            <w:shd w:val="clear" w:color="auto" w:fill="FFFFFF"/>
            <w:vAlign w:val="bottom"/>
          </w:tcPr>
          <w:p w:rsidR="00D142AD" w:rsidRPr="00DE13C1" w:rsidRDefault="00D142AD" w:rsidP="00DE13C1">
            <w:pPr>
              <w:autoSpaceDE w:val="0"/>
              <w:autoSpaceDN w:val="0"/>
              <w:adjustRightInd w:val="0"/>
              <w:spacing w:line="276" w:lineRule="auto"/>
              <w:ind w:left="60" w:right="60"/>
              <w:jc w:val="center"/>
              <w:rPr>
                <w:color w:val="000000"/>
                <w:sz w:val="22"/>
                <w:szCs w:val="22"/>
              </w:rPr>
            </w:pPr>
            <w:r w:rsidRPr="00DE13C1">
              <w:rPr>
                <w:color w:val="000000"/>
                <w:sz w:val="22"/>
                <w:szCs w:val="22"/>
              </w:rPr>
              <w:t>Unstandardized Coefficients</w:t>
            </w:r>
          </w:p>
        </w:tc>
        <w:tc>
          <w:tcPr>
            <w:tcW w:w="1476" w:type="dxa"/>
            <w:tcBorders>
              <w:top w:val="single" w:sz="16" w:space="0" w:color="000000"/>
            </w:tcBorders>
            <w:shd w:val="clear" w:color="auto" w:fill="FFFFFF"/>
            <w:vAlign w:val="bottom"/>
          </w:tcPr>
          <w:p w:rsidR="00D142AD" w:rsidRPr="00DE13C1" w:rsidRDefault="00D142AD" w:rsidP="00DE13C1">
            <w:pPr>
              <w:autoSpaceDE w:val="0"/>
              <w:autoSpaceDN w:val="0"/>
              <w:adjustRightInd w:val="0"/>
              <w:spacing w:line="276" w:lineRule="auto"/>
              <w:ind w:left="60" w:right="60"/>
              <w:jc w:val="center"/>
              <w:rPr>
                <w:color w:val="000000"/>
                <w:sz w:val="22"/>
                <w:szCs w:val="22"/>
              </w:rPr>
            </w:pPr>
            <w:r w:rsidRPr="00DE13C1">
              <w:rPr>
                <w:color w:val="000000"/>
                <w:sz w:val="22"/>
                <w:szCs w:val="22"/>
              </w:rPr>
              <w:t>Standardized Coefficients</w:t>
            </w:r>
          </w:p>
        </w:tc>
        <w:tc>
          <w:tcPr>
            <w:tcW w:w="1030" w:type="dxa"/>
            <w:vMerge w:val="restart"/>
            <w:tcBorders>
              <w:top w:val="single" w:sz="16" w:space="0" w:color="000000"/>
            </w:tcBorders>
            <w:shd w:val="clear" w:color="auto" w:fill="FFFFFF"/>
            <w:vAlign w:val="bottom"/>
          </w:tcPr>
          <w:p w:rsidR="00D142AD" w:rsidRPr="00DE13C1" w:rsidRDefault="00D142AD" w:rsidP="00DE13C1">
            <w:pPr>
              <w:autoSpaceDE w:val="0"/>
              <w:autoSpaceDN w:val="0"/>
              <w:adjustRightInd w:val="0"/>
              <w:spacing w:line="276" w:lineRule="auto"/>
              <w:ind w:left="60" w:right="60"/>
              <w:jc w:val="center"/>
              <w:rPr>
                <w:color w:val="000000"/>
                <w:sz w:val="22"/>
                <w:szCs w:val="22"/>
              </w:rPr>
            </w:pPr>
            <w:r w:rsidRPr="00DE13C1">
              <w:rPr>
                <w:color w:val="000000"/>
                <w:sz w:val="22"/>
                <w:szCs w:val="22"/>
              </w:rPr>
              <w:t>t</w:t>
            </w:r>
          </w:p>
        </w:tc>
        <w:tc>
          <w:tcPr>
            <w:tcW w:w="1030" w:type="dxa"/>
            <w:vMerge w:val="restart"/>
            <w:tcBorders>
              <w:top w:val="single" w:sz="16" w:space="0" w:color="000000"/>
              <w:right w:val="single" w:sz="16" w:space="0" w:color="000000"/>
            </w:tcBorders>
            <w:shd w:val="clear" w:color="auto" w:fill="FFFFFF"/>
            <w:vAlign w:val="bottom"/>
          </w:tcPr>
          <w:p w:rsidR="00D142AD" w:rsidRPr="00DE13C1" w:rsidRDefault="00D142AD" w:rsidP="00DE13C1">
            <w:pPr>
              <w:autoSpaceDE w:val="0"/>
              <w:autoSpaceDN w:val="0"/>
              <w:adjustRightInd w:val="0"/>
              <w:spacing w:line="276" w:lineRule="auto"/>
              <w:ind w:left="60" w:right="60"/>
              <w:jc w:val="center"/>
              <w:rPr>
                <w:color w:val="000000"/>
                <w:sz w:val="22"/>
                <w:szCs w:val="22"/>
              </w:rPr>
            </w:pPr>
            <w:r w:rsidRPr="00DE13C1">
              <w:rPr>
                <w:color w:val="000000"/>
                <w:sz w:val="22"/>
                <w:szCs w:val="22"/>
              </w:rPr>
              <w:t>Sig.</w:t>
            </w:r>
          </w:p>
        </w:tc>
      </w:tr>
      <w:tr w:rsidR="00D142AD" w:rsidRPr="00DE13C1" w:rsidTr="00D142AD">
        <w:trPr>
          <w:cantSplit/>
        </w:trPr>
        <w:tc>
          <w:tcPr>
            <w:tcW w:w="1920" w:type="dxa"/>
            <w:gridSpan w:val="2"/>
            <w:vMerge/>
            <w:tcBorders>
              <w:top w:val="single" w:sz="16" w:space="0" w:color="000000"/>
              <w:left w:val="single" w:sz="16" w:space="0" w:color="000000"/>
              <w:bottom w:val="nil"/>
              <w:right w:val="nil"/>
            </w:tcBorders>
            <w:shd w:val="clear" w:color="auto" w:fill="FFFFFF"/>
            <w:vAlign w:val="bottom"/>
          </w:tcPr>
          <w:p w:rsidR="00D142AD" w:rsidRPr="00DE13C1" w:rsidRDefault="00D142AD" w:rsidP="00DE13C1">
            <w:pPr>
              <w:autoSpaceDE w:val="0"/>
              <w:autoSpaceDN w:val="0"/>
              <w:adjustRightInd w:val="0"/>
              <w:spacing w:line="276" w:lineRule="auto"/>
              <w:rPr>
                <w:color w:val="000000"/>
                <w:sz w:val="22"/>
                <w:szCs w:val="22"/>
              </w:rPr>
            </w:pPr>
          </w:p>
        </w:tc>
        <w:tc>
          <w:tcPr>
            <w:tcW w:w="1338" w:type="dxa"/>
            <w:tcBorders>
              <w:left w:val="single" w:sz="16" w:space="0" w:color="000000"/>
              <w:bottom w:val="single" w:sz="16" w:space="0" w:color="000000"/>
            </w:tcBorders>
            <w:shd w:val="clear" w:color="auto" w:fill="FFFFFF"/>
            <w:vAlign w:val="bottom"/>
          </w:tcPr>
          <w:p w:rsidR="00D142AD" w:rsidRPr="00DE13C1" w:rsidRDefault="00D142AD" w:rsidP="00DE13C1">
            <w:pPr>
              <w:autoSpaceDE w:val="0"/>
              <w:autoSpaceDN w:val="0"/>
              <w:adjustRightInd w:val="0"/>
              <w:spacing w:line="276" w:lineRule="auto"/>
              <w:ind w:left="60" w:right="60"/>
              <w:jc w:val="center"/>
              <w:rPr>
                <w:color w:val="000000"/>
                <w:sz w:val="22"/>
                <w:szCs w:val="22"/>
              </w:rPr>
            </w:pPr>
            <w:r w:rsidRPr="00DE13C1">
              <w:rPr>
                <w:color w:val="000000"/>
                <w:sz w:val="22"/>
                <w:szCs w:val="22"/>
              </w:rPr>
              <w:t>B</w:t>
            </w:r>
          </w:p>
        </w:tc>
        <w:tc>
          <w:tcPr>
            <w:tcW w:w="1338" w:type="dxa"/>
            <w:tcBorders>
              <w:bottom w:val="single" w:sz="16" w:space="0" w:color="000000"/>
            </w:tcBorders>
            <w:shd w:val="clear" w:color="auto" w:fill="FFFFFF"/>
            <w:vAlign w:val="bottom"/>
          </w:tcPr>
          <w:p w:rsidR="00D142AD" w:rsidRPr="00DE13C1" w:rsidRDefault="00D142AD" w:rsidP="00DE13C1">
            <w:pPr>
              <w:autoSpaceDE w:val="0"/>
              <w:autoSpaceDN w:val="0"/>
              <w:adjustRightInd w:val="0"/>
              <w:spacing w:line="276" w:lineRule="auto"/>
              <w:ind w:left="60" w:right="60"/>
              <w:jc w:val="center"/>
              <w:rPr>
                <w:color w:val="000000"/>
                <w:sz w:val="22"/>
                <w:szCs w:val="22"/>
              </w:rPr>
            </w:pPr>
            <w:r w:rsidRPr="00DE13C1">
              <w:rPr>
                <w:color w:val="000000"/>
                <w:sz w:val="22"/>
                <w:szCs w:val="22"/>
              </w:rPr>
              <w:t>Std. Error</w:t>
            </w:r>
          </w:p>
        </w:tc>
        <w:tc>
          <w:tcPr>
            <w:tcW w:w="1476" w:type="dxa"/>
            <w:tcBorders>
              <w:bottom w:val="single" w:sz="16" w:space="0" w:color="000000"/>
            </w:tcBorders>
            <w:shd w:val="clear" w:color="auto" w:fill="FFFFFF"/>
            <w:vAlign w:val="bottom"/>
          </w:tcPr>
          <w:p w:rsidR="00D142AD" w:rsidRPr="00DE13C1" w:rsidRDefault="00D142AD" w:rsidP="00DE13C1">
            <w:pPr>
              <w:autoSpaceDE w:val="0"/>
              <w:autoSpaceDN w:val="0"/>
              <w:adjustRightInd w:val="0"/>
              <w:spacing w:line="276" w:lineRule="auto"/>
              <w:ind w:left="60" w:right="60"/>
              <w:jc w:val="center"/>
              <w:rPr>
                <w:color w:val="000000"/>
                <w:sz w:val="22"/>
                <w:szCs w:val="22"/>
              </w:rPr>
            </w:pPr>
            <w:r w:rsidRPr="00DE13C1">
              <w:rPr>
                <w:color w:val="000000"/>
                <w:sz w:val="22"/>
                <w:szCs w:val="22"/>
              </w:rPr>
              <w:t>Beta</w:t>
            </w:r>
          </w:p>
        </w:tc>
        <w:tc>
          <w:tcPr>
            <w:tcW w:w="1030" w:type="dxa"/>
            <w:vMerge/>
            <w:tcBorders>
              <w:top w:val="single" w:sz="16" w:space="0" w:color="000000"/>
            </w:tcBorders>
            <w:shd w:val="clear" w:color="auto" w:fill="FFFFFF"/>
            <w:vAlign w:val="bottom"/>
          </w:tcPr>
          <w:p w:rsidR="00D142AD" w:rsidRPr="00DE13C1" w:rsidRDefault="00D142AD" w:rsidP="00DE13C1">
            <w:pPr>
              <w:autoSpaceDE w:val="0"/>
              <w:autoSpaceDN w:val="0"/>
              <w:adjustRightInd w:val="0"/>
              <w:spacing w:line="276" w:lineRule="auto"/>
              <w:rPr>
                <w:color w:val="000000"/>
                <w:sz w:val="22"/>
                <w:szCs w:val="22"/>
              </w:rPr>
            </w:pPr>
          </w:p>
        </w:tc>
        <w:tc>
          <w:tcPr>
            <w:tcW w:w="1030" w:type="dxa"/>
            <w:vMerge/>
            <w:tcBorders>
              <w:top w:val="single" w:sz="16" w:space="0" w:color="000000"/>
              <w:right w:val="single" w:sz="16" w:space="0" w:color="000000"/>
            </w:tcBorders>
            <w:shd w:val="clear" w:color="auto" w:fill="FFFFFF"/>
            <w:vAlign w:val="bottom"/>
          </w:tcPr>
          <w:p w:rsidR="00D142AD" w:rsidRPr="00DE13C1" w:rsidRDefault="00D142AD" w:rsidP="00DE13C1">
            <w:pPr>
              <w:autoSpaceDE w:val="0"/>
              <w:autoSpaceDN w:val="0"/>
              <w:adjustRightInd w:val="0"/>
              <w:spacing w:line="276" w:lineRule="auto"/>
              <w:rPr>
                <w:color w:val="000000"/>
                <w:sz w:val="22"/>
                <w:szCs w:val="22"/>
              </w:rPr>
            </w:pPr>
          </w:p>
        </w:tc>
      </w:tr>
      <w:tr w:rsidR="00D142AD" w:rsidRPr="00DE13C1" w:rsidTr="00D142AD">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D142AD" w:rsidRPr="00DE13C1" w:rsidRDefault="00D142AD" w:rsidP="00DE13C1">
            <w:pPr>
              <w:autoSpaceDE w:val="0"/>
              <w:autoSpaceDN w:val="0"/>
              <w:adjustRightInd w:val="0"/>
              <w:spacing w:line="276" w:lineRule="auto"/>
              <w:ind w:left="60" w:right="60"/>
              <w:rPr>
                <w:color w:val="000000"/>
                <w:sz w:val="22"/>
                <w:szCs w:val="22"/>
              </w:rPr>
            </w:pPr>
            <w:r w:rsidRPr="00DE13C1">
              <w:rPr>
                <w:color w:val="000000"/>
                <w:sz w:val="22"/>
                <w:szCs w:val="22"/>
              </w:rPr>
              <w:t>1</w:t>
            </w:r>
          </w:p>
        </w:tc>
        <w:tc>
          <w:tcPr>
            <w:tcW w:w="1184" w:type="dxa"/>
            <w:tcBorders>
              <w:top w:val="single" w:sz="16" w:space="0" w:color="000000"/>
              <w:left w:val="nil"/>
              <w:bottom w:val="nil"/>
              <w:right w:val="single" w:sz="16" w:space="0" w:color="000000"/>
            </w:tcBorders>
            <w:shd w:val="clear" w:color="auto" w:fill="FFFFFF"/>
          </w:tcPr>
          <w:p w:rsidR="00D142AD" w:rsidRPr="00DE13C1" w:rsidRDefault="00D142AD" w:rsidP="00DE13C1">
            <w:pPr>
              <w:autoSpaceDE w:val="0"/>
              <w:autoSpaceDN w:val="0"/>
              <w:adjustRightInd w:val="0"/>
              <w:spacing w:line="276" w:lineRule="auto"/>
              <w:ind w:left="60" w:right="60"/>
              <w:rPr>
                <w:color w:val="000000"/>
                <w:sz w:val="22"/>
                <w:szCs w:val="22"/>
              </w:rPr>
            </w:pPr>
            <w:r w:rsidRPr="00DE13C1">
              <w:rPr>
                <w:color w:val="000000"/>
                <w:sz w:val="22"/>
                <w:szCs w:val="22"/>
              </w:rPr>
              <w:t>(Constant)</w:t>
            </w:r>
          </w:p>
        </w:tc>
        <w:tc>
          <w:tcPr>
            <w:tcW w:w="1338" w:type="dxa"/>
            <w:tcBorders>
              <w:top w:val="single" w:sz="16" w:space="0" w:color="000000"/>
              <w:left w:val="single" w:sz="16" w:space="0" w:color="000000"/>
              <w:bottom w:val="nil"/>
            </w:tcBorders>
            <w:shd w:val="clear" w:color="auto" w:fill="FFFFFF"/>
            <w:vAlign w:val="center"/>
          </w:tcPr>
          <w:p w:rsidR="00D142AD" w:rsidRPr="00DE13C1" w:rsidRDefault="00D142AD"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,910</w:t>
            </w:r>
          </w:p>
        </w:tc>
        <w:tc>
          <w:tcPr>
            <w:tcW w:w="1338" w:type="dxa"/>
            <w:tcBorders>
              <w:top w:val="single" w:sz="16" w:space="0" w:color="000000"/>
              <w:bottom w:val="nil"/>
            </w:tcBorders>
            <w:shd w:val="clear" w:color="auto" w:fill="FFFFFF"/>
            <w:vAlign w:val="center"/>
          </w:tcPr>
          <w:p w:rsidR="00D142AD" w:rsidRPr="00DE13C1" w:rsidRDefault="00D142AD"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,055</w:t>
            </w:r>
          </w:p>
        </w:tc>
        <w:tc>
          <w:tcPr>
            <w:tcW w:w="1476" w:type="dxa"/>
            <w:tcBorders>
              <w:top w:val="single" w:sz="16" w:space="0" w:color="000000"/>
              <w:bottom w:val="nil"/>
            </w:tcBorders>
            <w:shd w:val="clear" w:color="auto" w:fill="FFFFFF"/>
            <w:vAlign w:val="center"/>
          </w:tcPr>
          <w:p w:rsidR="00D142AD" w:rsidRPr="00DE13C1" w:rsidRDefault="00D142AD" w:rsidP="00DE13C1">
            <w:pPr>
              <w:autoSpaceDE w:val="0"/>
              <w:autoSpaceDN w:val="0"/>
              <w:adjustRightInd w:val="0"/>
              <w:spacing w:line="276" w:lineRule="auto"/>
              <w:rPr>
                <w:sz w:val="22"/>
                <w:szCs w:val="22"/>
              </w:rPr>
            </w:pPr>
          </w:p>
        </w:tc>
        <w:tc>
          <w:tcPr>
            <w:tcW w:w="1030" w:type="dxa"/>
            <w:tcBorders>
              <w:top w:val="single" w:sz="16" w:space="0" w:color="000000"/>
              <w:bottom w:val="nil"/>
            </w:tcBorders>
            <w:shd w:val="clear" w:color="auto" w:fill="FFFFFF"/>
            <w:vAlign w:val="center"/>
          </w:tcPr>
          <w:p w:rsidR="00D142AD" w:rsidRPr="00DE13C1" w:rsidRDefault="00D142AD"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16,684</w:t>
            </w:r>
          </w:p>
        </w:tc>
        <w:tc>
          <w:tcPr>
            <w:tcW w:w="1030" w:type="dxa"/>
            <w:tcBorders>
              <w:top w:val="single" w:sz="16" w:space="0" w:color="000000"/>
              <w:bottom w:val="nil"/>
              <w:right w:val="single" w:sz="16" w:space="0" w:color="000000"/>
            </w:tcBorders>
            <w:shd w:val="clear" w:color="auto" w:fill="FFFFFF"/>
            <w:vAlign w:val="center"/>
          </w:tcPr>
          <w:p w:rsidR="00D142AD" w:rsidRPr="00DE13C1" w:rsidRDefault="00D142AD"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,000</w:t>
            </w:r>
          </w:p>
        </w:tc>
      </w:tr>
      <w:tr w:rsidR="00D142AD" w:rsidRPr="00DE13C1" w:rsidTr="00D142AD">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D142AD" w:rsidRPr="00DE13C1" w:rsidRDefault="00D142AD" w:rsidP="00DE13C1">
            <w:pPr>
              <w:autoSpaceDE w:val="0"/>
              <w:autoSpaceDN w:val="0"/>
              <w:adjustRightInd w:val="0"/>
              <w:spacing w:line="276" w:lineRule="auto"/>
              <w:rPr>
                <w:color w:val="000000"/>
                <w:sz w:val="22"/>
                <w:szCs w:val="22"/>
              </w:rPr>
            </w:pPr>
          </w:p>
        </w:tc>
        <w:tc>
          <w:tcPr>
            <w:tcW w:w="1184" w:type="dxa"/>
            <w:tcBorders>
              <w:top w:val="nil"/>
              <w:left w:val="nil"/>
              <w:bottom w:val="nil"/>
              <w:right w:val="single" w:sz="16" w:space="0" w:color="000000"/>
            </w:tcBorders>
            <w:shd w:val="clear" w:color="auto" w:fill="FFFFFF"/>
          </w:tcPr>
          <w:p w:rsidR="00D142AD" w:rsidRPr="00DE13C1" w:rsidRDefault="00D142AD" w:rsidP="00DE13C1">
            <w:pPr>
              <w:autoSpaceDE w:val="0"/>
              <w:autoSpaceDN w:val="0"/>
              <w:adjustRightInd w:val="0"/>
              <w:spacing w:line="276" w:lineRule="auto"/>
              <w:ind w:left="60" w:right="60"/>
              <w:rPr>
                <w:color w:val="000000"/>
                <w:sz w:val="22"/>
                <w:szCs w:val="22"/>
              </w:rPr>
            </w:pPr>
            <w:r w:rsidRPr="00DE13C1">
              <w:rPr>
                <w:color w:val="000000"/>
                <w:sz w:val="22"/>
                <w:szCs w:val="22"/>
              </w:rPr>
              <w:t>SQRT_X1</w:t>
            </w:r>
          </w:p>
        </w:tc>
        <w:tc>
          <w:tcPr>
            <w:tcW w:w="1338" w:type="dxa"/>
            <w:tcBorders>
              <w:top w:val="nil"/>
              <w:left w:val="single" w:sz="16" w:space="0" w:color="000000"/>
              <w:bottom w:val="nil"/>
            </w:tcBorders>
            <w:shd w:val="clear" w:color="auto" w:fill="FFFFFF"/>
            <w:vAlign w:val="center"/>
          </w:tcPr>
          <w:p w:rsidR="00D142AD" w:rsidRPr="00DE13C1" w:rsidRDefault="00D142AD"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,001</w:t>
            </w:r>
          </w:p>
        </w:tc>
        <w:tc>
          <w:tcPr>
            <w:tcW w:w="1338" w:type="dxa"/>
            <w:tcBorders>
              <w:top w:val="nil"/>
              <w:bottom w:val="nil"/>
            </w:tcBorders>
            <w:shd w:val="clear" w:color="auto" w:fill="FFFFFF"/>
            <w:vAlign w:val="center"/>
          </w:tcPr>
          <w:p w:rsidR="00D142AD" w:rsidRPr="00DE13C1" w:rsidRDefault="00D142AD"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,025</w:t>
            </w:r>
          </w:p>
        </w:tc>
        <w:tc>
          <w:tcPr>
            <w:tcW w:w="1476" w:type="dxa"/>
            <w:tcBorders>
              <w:top w:val="nil"/>
              <w:bottom w:val="nil"/>
            </w:tcBorders>
            <w:shd w:val="clear" w:color="auto" w:fill="FFFFFF"/>
            <w:vAlign w:val="center"/>
          </w:tcPr>
          <w:p w:rsidR="00D142AD" w:rsidRPr="00DE13C1" w:rsidRDefault="00D142AD"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,004</w:t>
            </w:r>
          </w:p>
        </w:tc>
        <w:tc>
          <w:tcPr>
            <w:tcW w:w="1030" w:type="dxa"/>
            <w:tcBorders>
              <w:top w:val="nil"/>
              <w:bottom w:val="nil"/>
            </w:tcBorders>
            <w:shd w:val="clear" w:color="auto" w:fill="FFFFFF"/>
            <w:vAlign w:val="center"/>
          </w:tcPr>
          <w:p w:rsidR="00D142AD" w:rsidRPr="00DE13C1" w:rsidRDefault="00D142AD"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,028</w:t>
            </w:r>
          </w:p>
        </w:tc>
        <w:tc>
          <w:tcPr>
            <w:tcW w:w="1030" w:type="dxa"/>
            <w:tcBorders>
              <w:top w:val="nil"/>
              <w:bottom w:val="nil"/>
              <w:right w:val="single" w:sz="16" w:space="0" w:color="000000"/>
            </w:tcBorders>
            <w:shd w:val="clear" w:color="auto" w:fill="FFFFFF"/>
            <w:vAlign w:val="center"/>
          </w:tcPr>
          <w:p w:rsidR="00D142AD" w:rsidRPr="00DE13C1" w:rsidRDefault="00D142AD"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,977</w:t>
            </w:r>
          </w:p>
        </w:tc>
      </w:tr>
      <w:tr w:rsidR="00D142AD" w:rsidRPr="00DE13C1" w:rsidTr="00D142AD">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D142AD" w:rsidRPr="00DE13C1" w:rsidRDefault="00D142AD" w:rsidP="00DE13C1">
            <w:pPr>
              <w:autoSpaceDE w:val="0"/>
              <w:autoSpaceDN w:val="0"/>
              <w:adjustRightInd w:val="0"/>
              <w:spacing w:line="276" w:lineRule="auto"/>
              <w:rPr>
                <w:color w:val="000000"/>
                <w:sz w:val="22"/>
                <w:szCs w:val="22"/>
              </w:rPr>
            </w:pPr>
          </w:p>
        </w:tc>
        <w:tc>
          <w:tcPr>
            <w:tcW w:w="1184" w:type="dxa"/>
            <w:tcBorders>
              <w:top w:val="nil"/>
              <w:left w:val="nil"/>
              <w:bottom w:val="nil"/>
              <w:right w:val="single" w:sz="16" w:space="0" w:color="000000"/>
            </w:tcBorders>
            <w:shd w:val="clear" w:color="auto" w:fill="FFFFFF"/>
          </w:tcPr>
          <w:p w:rsidR="00D142AD" w:rsidRPr="00DE13C1" w:rsidRDefault="00D142AD" w:rsidP="00DE13C1">
            <w:pPr>
              <w:autoSpaceDE w:val="0"/>
              <w:autoSpaceDN w:val="0"/>
              <w:adjustRightInd w:val="0"/>
              <w:spacing w:line="276" w:lineRule="auto"/>
              <w:ind w:left="60" w:right="60"/>
              <w:rPr>
                <w:color w:val="000000"/>
                <w:sz w:val="22"/>
                <w:szCs w:val="22"/>
              </w:rPr>
            </w:pPr>
            <w:r w:rsidRPr="00DE13C1">
              <w:rPr>
                <w:color w:val="000000"/>
                <w:sz w:val="22"/>
                <w:szCs w:val="22"/>
              </w:rPr>
              <w:t>SQRT_X2</w:t>
            </w:r>
          </w:p>
        </w:tc>
        <w:tc>
          <w:tcPr>
            <w:tcW w:w="1338" w:type="dxa"/>
            <w:tcBorders>
              <w:top w:val="nil"/>
              <w:left w:val="single" w:sz="16" w:space="0" w:color="000000"/>
              <w:bottom w:val="nil"/>
            </w:tcBorders>
            <w:shd w:val="clear" w:color="auto" w:fill="FFFFFF"/>
            <w:vAlign w:val="center"/>
          </w:tcPr>
          <w:p w:rsidR="00D142AD" w:rsidRPr="00DE13C1" w:rsidRDefault="00D142AD"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4,839E-8</w:t>
            </w:r>
          </w:p>
        </w:tc>
        <w:tc>
          <w:tcPr>
            <w:tcW w:w="1338" w:type="dxa"/>
            <w:tcBorders>
              <w:top w:val="nil"/>
              <w:bottom w:val="nil"/>
            </w:tcBorders>
            <w:shd w:val="clear" w:color="auto" w:fill="FFFFFF"/>
            <w:vAlign w:val="center"/>
          </w:tcPr>
          <w:p w:rsidR="00D142AD" w:rsidRPr="00DE13C1" w:rsidRDefault="00D142AD"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,000</w:t>
            </w:r>
          </w:p>
        </w:tc>
        <w:tc>
          <w:tcPr>
            <w:tcW w:w="1476" w:type="dxa"/>
            <w:tcBorders>
              <w:top w:val="nil"/>
              <w:bottom w:val="nil"/>
            </w:tcBorders>
            <w:shd w:val="clear" w:color="auto" w:fill="FFFFFF"/>
            <w:vAlign w:val="center"/>
          </w:tcPr>
          <w:p w:rsidR="00D142AD" w:rsidRPr="00DE13C1" w:rsidRDefault="00D142AD"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,336</w:t>
            </w:r>
          </w:p>
        </w:tc>
        <w:tc>
          <w:tcPr>
            <w:tcW w:w="1030" w:type="dxa"/>
            <w:tcBorders>
              <w:top w:val="nil"/>
              <w:bottom w:val="nil"/>
            </w:tcBorders>
            <w:shd w:val="clear" w:color="auto" w:fill="FFFFFF"/>
            <w:vAlign w:val="center"/>
          </w:tcPr>
          <w:p w:rsidR="00D142AD" w:rsidRPr="00DE13C1" w:rsidRDefault="00D142AD"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2,565</w:t>
            </w:r>
          </w:p>
        </w:tc>
        <w:tc>
          <w:tcPr>
            <w:tcW w:w="1030" w:type="dxa"/>
            <w:tcBorders>
              <w:top w:val="nil"/>
              <w:bottom w:val="nil"/>
              <w:right w:val="single" w:sz="16" w:space="0" w:color="000000"/>
            </w:tcBorders>
            <w:shd w:val="clear" w:color="auto" w:fill="FFFFFF"/>
            <w:vAlign w:val="center"/>
          </w:tcPr>
          <w:p w:rsidR="00D142AD" w:rsidRPr="00DE13C1" w:rsidRDefault="00D142AD"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,013</w:t>
            </w:r>
          </w:p>
        </w:tc>
      </w:tr>
      <w:tr w:rsidR="00D142AD" w:rsidRPr="00DE13C1" w:rsidTr="00D142AD">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D142AD" w:rsidRPr="00DE13C1" w:rsidRDefault="00D142AD" w:rsidP="00DE13C1">
            <w:pPr>
              <w:autoSpaceDE w:val="0"/>
              <w:autoSpaceDN w:val="0"/>
              <w:adjustRightInd w:val="0"/>
              <w:spacing w:line="276" w:lineRule="auto"/>
              <w:rPr>
                <w:color w:val="000000"/>
                <w:sz w:val="22"/>
                <w:szCs w:val="22"/>
              </w:rPr>
            </w:pPr>
          </w:p>
        </w:tc>
        <w:tc>
          <w:tcPr>
            <w:tcW w:w="1184" w:type="dxa"/>
            <w:tcBorders>
              <w:top w:val="nil"/>
              <w:left w:val="nil"/>
              <w:bottom w:val="nil"/>
              <w:right w:val="single" w:sz="16" w:space="0" w:color="000000"/>
            </w:tcBorders>
            <w:shd w:val="clear" w:color="auto" w:fill="FFFFFF"/>
          </w:tcPr>
          <w:p w:rsidR="00D142AD" w:rsidRPr="00DE13C1" w:rsidRDefault="00D142AD" w:rsidP="00DE13C1">
            <w:pPr>
              <w:autoSpaceDE w:val="0"/>
              <w:autoSpaceDN w:val="0"/>
              <w:adjustRightInd w:val="0"/>
              <w:spacing w:line="276" w:lineRule="auto"/>
              <w:ind w:left="60" w:right="60"/>
              <w:rPr>
                <w:color w:val="000000"/>
                <w:sz w:val="22"/>
                <w:szCs w:val="22"/>
              </w:rPr>
            </w:pPr>
            <w:r w:rsidRPr="00DE13C1">
              <w:rPr>
                <w:color w:val="000000"/>
                <w:sz w:val="22"/>
                <w:szCs w:val="22"/>
              </w:rPr>
              <w:t>SQRT_X3</w:t>
            </w:r>
          </w:p>
        </w:tc>
        <w:tc>
          <w:tcPr>
            <w:tcW w:w="1338" w:type="dxa"/>
            <w:tcBorders>
              <w:top w:val="nil"/>
              <w:left w:val="single" w:sz="16" w:space="0" w:color="000000"/>
              <w:bottom w:val="nil"/>
            </w:tcBorders>
            <w:shd w:val="clear" w:color="auto" w:fill="FFFFFF"/>
            <w:vAlign w:val="center"/>
          </w:tcPr>
          <w:p w:rsidR="00D142AD" w:rsidRPr="00DE13C1" w:rsidRDefault="00D142AD"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-,344</w:t>
            </w:r>
          </w:p>
        </w:tc>
        <w:tc>
          <w:tcPr>
            <w:tcW w:w="1338" w:type="dxa"/>
            <w:tcBorders>
              <w:top w:val="nil"/>
              <w:bottom w:val="nil"/>
            </w:tcBorders>
            <w:shd w:val="clear" w:color="auto" w:fill="FFFFFF"/>
            <w:vAlign w:val="center"/>
          </w:tcPr>
          <w:p w:rsidR="00D142AD" w:rsidRPr="00DE13C1" w:rsidRDefault="00D142AD"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,159</w:t>
            </w:r>
          </w:p>
        </w:tc>
        <w:tc>
          <w:tcPr>
            <w:tcW w:w="1476" w:type="dxa"/>
            <w:tcBorders>
              <w:top w:val="nil"/>
              <w:bottom w:val="nil"/>
            </w:tcBorders>
            <w:shd w:val="clear" w:color="auto" w:fill="FFFFFF"/>
            <w:vAlign w:val="center"/>
          </w:tcPr>
          <w:p w:rsidR="00D142AD" w:rsidRPr="00DE13C1" w:rsidRDefault="00D142AD"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-,356</w:t>
            </w:r>
          </w:p>
        </w:tc>
        <w:tc>
          <w:tcPr>
            <w:tcW w:w="1030" w:type="dxa"/>
            <w:tcBorders>
              <w:top w:val="nil"/>
              <w:bottom w:val="nil"/>
            </w:tcBorders>
            <w:shd w:val="clear" w:color="auto" w:fill="FFFFFF"/>
            <w:vAlign w:val="center"/>
          </w:tcPr>
          <w:p w:rsidR="00D142AD" w:rsidRPr="00DE13C1" w:rsidRDefault="00D142AD"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-2,161</w:t>
            </w:r>
          </w:p>
        </w:tc>
        <w:tc>
          <w:tcPr>
            <w:tcW w:w="1030" w:type="dxa"/>
            <w:tcBorders>
              <w:top w:val="nil"/>
              <w:bottom w:val="nil"/>
              <w:right w:val="single" w:sz="16" w:space="0" w:color="000000"/>
            </w:tcBorders>
            <w:shd w:val="clear" w:color="auto" w:fill="FFFFFF"/>
            <w:vAlign w:val="center"/>
          </w:tcPr>
          <w:p w:rsidR="00D142AD" w:rsidRPr="00DE13C1" w:rsidRDefault="00D142AD"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,035</w:t>
            </w:r>
          </w:p>
        </w:tc>
      </w:tr>
      <w:tr w:rsidR="00D142AD" w:rsidRPr="00DE13C1" w:rsidTr="00D142AD">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D142AD" w:rsidRPr="00DE13C1" w:rsidRDefault="00D142AD" w:rsidP="00DE13C1">
            <w:pPr>
              <w:autoSpaceDE w:val="0"/>
              <w:autoSpaceDN w:val="0"/>
              <w:adjustRightInd w:val="0"/>
              <w:spacing w:line="276" w:lineRule="auto"/>
              <w:rPr>
                <w:color w:val="000000"/>
                <w:sz w:val="22"/>
                <w:szCs w:val="22"/>
              </w:rPr>
            </w:pPr>
          </w:p>
        </w:tc>
        <w:tc>
          <w:tcPr>
            <w:tcW w:w="1184" w:type="dxa"/>
            <w:tcBorders>
              <w:top w:val="nil"/>
              <w:left w:val="nil"/>
              <w:bottom w:val="single" w:sz="16" w:space="0" w:color="000000"/>
              <w:right w:val="single" w:sz="16" w:space="0" w:color="000000"/>
            </w:tcBorders>
            <w:shd w:val="clear" w:color="auto" w:fill="FFFFFF"/>
          </w:tcPr>
          <w:p w:rsidR="00D142AD" w:rsidRPr="00DE13C1" w:rsidRDefault="00D142AD" w:rsidP="00DE13C1">
            <w:pPr>
              <w:autoSpaceDE w:val="0"/>
              <w:autoSpaceDN w:val="0"/>
              <w:adjustRightInd w:val="0"/>
              <w:spacing w:line="276" w:lineRule="auto"/>
              <w:ind w:left="60" w:right="60"/>
              <w:rPr>
                <w:color w:val="000000"/>
                <w:sz w:val="22"/>
                <w:szCs w:val="22"/>
              </w:rPr>
            </w:pPr>
            <w:r w:rsidRPr="00DE13C1">
              <w:rPr>
                <w:color w:val="000000"/>
                <w:sz w:val="22"/>
                <w:szCs w:val="22"/>
              </w:rPr>
              <w:t>SQRT_X4</w:t>
            </w:r>
          </w:p>
        </w:tc>
        <w:tc>
          <w:tcPr>
            <w:tcW w:w="1338" w:type="dxa"/>
            <w:tcBorders>
              <w:top w:val="nil"/>
              <w:left w:val="single" w:sz="16" w:space="0" w:color="000000"/>
              <w:bottom w:val="single" w:sz="16" w:space="0" w:color="000000"/>
            </w:tcBorders>
            <w:shd w:val="clear" w:color="auto" w:fill="FFFFFF"/>
            <w:vAlign w:val="center"/>
          </w:tcPr>
          <w:p w:rsidR="00D142AD" w:rsidRPr="00DE13C1" w:rsidRDefault="00D142AD"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,320</w:t>
            </w:r>
          </w:p>
        </w:tc>
        <w:tc>
          <w:tcPr>
            <w:tcW w:w="1338" w:type="dxa"/>
            <w:tcBorders>
              <w:top w:val="nil"/>
              <w:bottom w:val="single" w:sz="16" w:space="0" w:color="000000"/>
            </w:tcBorders>
            <w:shd w:val="clear" w:color="auto" w:fill="FFFFFF"/>
            <w:vAlign w:val="center"/>
          </w:tcPr>
          <w:p w:rsidR="00D142AD" w:rsidRPr="00DE13C1" w:rsidRDefault="00D142AD"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,105</w:t>
            </w:r>
          </w:p>
        </w:tc>
        <w:tc>
          <w:tcPr>
            <w:tcW w:w="1476" w:type="dxa"/>
            <w:tcBorders>
              <w:top w:val="nil"/>
              <w:bottom w:val="single" w:sz="16" w:space="0" w:color="000000"/>
            </w:tcBorders>
            <w:shd w:val="clear" w:color="auto" w:fill="FFFFFF"/>
            <w:vAlign w:val="center"/>
          </w:tcPr>
          <w:p w:rsidR="00D142AD" w:rsidRPr="00DE13C1" w:rsidRDefault="00D142AD"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,461</w:t>
            </w:r>
          </w:p>
        </w:tc>
        <w:tc>
          <w:tcPr>
            <w:tcW w:w="1030" w:type="dxa"/>
            <w:tcBorders>
              <w:top w:val="nil"/>
              <w:bottom w:val="single" w:sz="16" w:space="0" w:color="000000"/>
            </w:tcBorders>
            <w:shd w:val="clear" w:color="auto" w:fill="FFFFFF"/>
            <w:vAlign w:val="center"/>
          </w:tcPr>
          <w:p w:rsidR="00D142AD" w:rsidRPr="00DE13C1" w:rsidRDefault="00D142AD"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3,061</w:t>
            </w:r>
          </w:p>
        </w:tc>
        <w:tc>
          <w:tcPr>
            <w:tcW w:w="1030" w:type="dxa"/>
            <w:tcBorders>
              <w:top w:val="nil"/>
              <w:bottom w:val="single" w:sz="16" w:space="0" w:color="000000"/>
              <w:right w:val="single" w:sz="16" w:space="0" w:color="000000"/>
            </w:tcBorders>
            <w:shd w:val="clear" w:color="auto" w:fill="FFFFFF"/>
            <w:vAlign w:val="center"/>
          </w:tcPr>
          <w:p w:rsidR="00D142AD" w:rsidRPr="00DE13C1" w:rsidRDefault="00D142AD" w:rsidP="00DE13C1">
            <w:pPr>
              <w:autoSpaceDE w:val="0"/>
              <w:autoSpaceDN w:val="0"/>
              <w:adjustRightInd w:val="0"/>
              <w:spacing w:line="276" w:lineRule="auto"/>
              <w:ind w:left="60" w:right="60"/>
              <w:jc w:val="right"/>
              <w:rPr>
                <w:color w:val="000000"/>
                <w:sz w:val="22"/>
                <w:szCs w:val="22"/>
              </w:rPr>
            </w:pPr>
            <w:r w:rsidRPr="00DE13C1">
              <w:rPr>
                <w:color w:val="000000"/>
                <w:sz w:val="22"/>
                <w:szCs w:val="22"/>
              </w:rPr>
              <w:t>,003</w:t>
            </w:r>
          </w:p>
        </w:tc>
      </w:tr>
      <w:tr w:rsidR="00D142AD" w:rsidRPr="00DE13C1" w:rsidTr="00D142AD">
        <w:trPr>
          <w:cantSplit/>
        </w:trPr>
        <w:tc>
          <w:tcPr>
            <w:tcW w:w="8132" w:type="dxa"/>
            <w:gridSpan w:val="7"/>
            <w:tcBorders>
              <w:top w:val="nil"/>
              <w:left w:val="nil"/>
              <w:bottom w:val="nil"/>
              <w:right w:val="nil"/>
            </w:tcBorders>
            <w:shd w:val="clear" w:color="auto" w:fill="FFFFFF"/>
          </w:tcPr>
          <w:p w:rsidR="00D142AD" w:rsidRPr="00DE13C1" w:rsidRDefault="00D142AD" w:rsidP="00DE13C1">
            <w:pPr>
              <w:autoSpaceDE w:val="0"/>
              <w:autoSpaceDN w:val="0"/>
              <w:adjustRightInd w:val="0"/>
              <w:spacing w:line="276" w:lineRule="auto"/>
              <w:ind w:left="60" w:right="60"/>
              <w:rPr>
                <w:color w:val="000000"/>
                <w:sz w:val="22"/>
                <w:szCs w:val="22"/>
              </w:rPr>
            </w:pPr>
            <w:r w:rsidRPr="00DE13C1">
              <w:rPr>
                <w:color w:val="000000"/>
                <w:sz w:val="22"/>
                <w:szCs w:val="22"/>
              </w:rPr>
              <w:t>a. Dependent Variable: SQRT_Y</w:t>
            </w:r>
          </w:p>
        </w:tc>
      </w:tr>
    </w:tbl>
    <w:p w:rsidR="009770F5" w:rsidRPr="00DE13C1" w:rsidRDefault="00D142AD" w:rsidP="00DE13C1">
      <w:pPr>
        <w:pStyle w:val="ListParagraph"/>
        <w:autoSpaceDE w:val="0"/>
        <w:autoSpaceDN w:val="0"/>
        <w:adjustRightInd w:val="0"/>
        <w:spacing w:line="276" w:lineRule="auto"/>
        <w:ind w:left="567"/>
        <w:jc w:val="both"/>
        <w:rPr>
          <w:sz w:val="22"/>
          <w:szCs w:val="22"/>
        </w:rPr>
      </w:pPr>
      <w:r w:rsidRPr="00DE13C1">
        <w:rPr>
          <w:sz w:val="22"/>
          <w:szCs w:val="22"/>
        </w:rPr>
        <w:t>Berdasarkan tabel 6</w:t>
      </w:r>
      <w:r w:rsidR="009770F5" w:rsidRPr="00DE13C1">
        <w:rPr>
          <w:sz w:val="22"/>
          <w:szCs w:val="22"/>
        </w:rPr>
        <w:t>, didapat koefisien regresi sehingga persamaan regresinya disusun sebagai berikut:</w:t>
      </w:r>
    </w:p>
    <w:p w:rsidR="00D142AD" w:rsidRPr="00DE13C1" w:rsidRDefault="009770F5" w:rsidP="00DE13C1">
      <w:pPr>
        <w:tabs>
          <w:tab w:val="left" w:pos="567"/>
        </w:tabs>
        <w:spacing w:line="276" w:lineRule="auto"/>
        <w:rPr>
          <w:sz w:val="22"/>
          <w:szCs w:val="22"/>
        </w:rPr>
      </w:pPr>
      <w:r w:rsidRPr="00DE13C1">
        <w:rPr>
          <w:sz w:val="22"/>
          <w:szCs w:val="22"/>
        </w:rPr>
        <w:tab/>
      </w:r>
      <m:oMath>
        <m:r>
          <w:rPr>
            <w:rFonts w:ascii="Cambria Math" w:hAnsi="Cambria Math"/>
            <w:sz w:val="22"/>
            <w:szCs w:val="22"/>
          </w:rPr>
          <m:t>Y=a+</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2</m:t>
            </m:r>
          </m:sub>
        </m:s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3</m:t>
            </m:r>
          </m:sub>
        </m:s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3</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4</m:t>
            </m:r>
          </m:sub>
        </m:s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4</m:t>
            </m:r>
          </m:sub>
        </m:sSub>
        <m:r>
          <w:rPr>
            <w:rFonts w:ascii="Cambria Math" w:hAnsi="Cambria Math"/>
            <w:sz w:val="22"/>
            <w:szCs w:val="22"/>
          </w:rPr>
          <m:t>+e……………………………………….(9)</m:t>
        </m:r>
      </m:oMath>
    </w:p>
    <w:p w:rsidR="009770F5" w:rsidRPr="00DE13C1" w:rsidRDefault="009770F5" w:rsidP="00DE13C1">
      <w:pPr>
        <w:pStyle w:val="ListParagraph"/>
        <w:autoSpaceDE w:val="0"/>
        <w:autoSpaceDN w:val="0"/>
        <w:adjustRightInd w:val="0"/>
        <w:spacing w:line="276" w:lineRule="auto"/>
        <w:ind w:left="567"/>
        <w:jc w:val="both"/>
        <w:rPr>
          <w:sz w:val="22"/>
          <w:szCs w:val="22"/>
        </w:rPr>
      </w:pPr>
      <m:oMathPara>
        <m:oMathParaPr>
          <m:jc m:val="left"/>
        </m:oMathParaPr>
        <m:oMath>
          <m:r>
            <w:rPr>
              <w:rFonts w:ascii="Cambria Math" w:hAnsi="Cambria Math"/>
              <w:sz w:val="22"/>
              <w:szCs w:val="22"/>
            </w:rPr>
            <m:t>Y=0,910+0,004</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1</m:t>
              </m:r>
            </m:sub>
          </m:sSub>
          <m:r>
            <w:rPr>
              <w:rFonts w:ascii="Cambria Math" w:hAnsi="Cambria Math"/>
              <w:sz w:val="22"/>
              <w:szCs w:val="22"/>
            </w:rPr>
            <m:t>+0,336</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2</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-0,356</m:t>
              </m:r>
            </m:e>
          </m:d>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3</m:t>
              </m:r>
            </m:sub>
          </m:sSub>
          <m:r>
            <w:rPr>
              <w:rFonts w:ascii="Cambria Math" w:hAnsi="Cambria Math"/>
              <w:sz w:val="22"/>
              <w:szCs w:val="22"/>
            </w:rPr>
            <m:t>+0,461</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4</m:t>
              </m:r>
            </m:sub>
          </m:sSub>
          <m:r>
            <w:rPr>
              <w:rFonts w:ascii="Cambria Math" w:hAnsi="Cambria Math"/>
              <w:sz w:val="22"/>
              <w:szCs w:val="22"/>
            </w:rPr>
            <m:t>+e</m:t>
          </m:r>
        </m:oMath>
      </m:oMathPara>
    </w:p>
    <w:p w:rsidR="009770F5" w:rsidRPr="00DE13C1" w:rsidRDefault="009770F5" w:rsidP="00DE13C1">
      <w:pPr>
        <w:autoSpaceDE w:val="0"/>
        <w:autoSpaceDN w:val="0"/>
        <w:adjustRightInd w:val="0"/>
        <w:spacing w:line="276" w:lineRule="auto"/>
        <w:ind w:left="284" w:firstLine="283"/>
        <w:jc w:val="both"/>
        <w:rPr>
          <w:sz w:val="22"/>
          <w:szCs w:val="22"/>
        </w:rPr>
      </w:pPr>
      <w:r w:rsidRPr="00DE13C1">
        <w:rPr>
          <w:sz w:val="22"/>
          <w:szCs w:val="22"/>
        </w:rPr>
        <w:t>Penjelasan:</w:t>
      </w:r>
    </w:p>
    <w:p w:rsidR="009770F5" w:rsidRPr="00DE13C1" w:rsidRDefault="009770F5" w:rsidP="00DE13C1">
      <w:pPr>
        <w:spacing w:line="276" w:lineRule="auto"/>
        <w:ind w:firstLine="567"/>
        <w:rPr>
          <w:sz w:val="22"/>
          <w:szCs w:val="22"/>
        </w:rPr>
      </w:pPr>
      <w:r w:rsidRPr="00DE13C1">
        <w:rPr>
          <w:sz w:val="22"/>
          <w:szCs w:val="22"/>
        </w:rPr>
        <w:t>Konstanta (a)</w:t>
      </w:r>
    </w:p>
    <w:p w:rsidR="009770F5" w:rsidRPr="00DE13C1" w:rsidRDefault="009770F5" w:rsidP="00DE13C1">
      <w:pPr>
        <w:spacing w:line="276" w:lineRule="auto"/>
        <w:ind w:left="567" w:right="20"/>
        <w:jc w:val="both"/>
        <w:rPr>
          <w:sz w:val="22"/>
          <w:szCs w:val="22"/>
        </w:rPr>
      </w:pPr>
      <w:r w:rsidRPr="00DE13C1">
        <w:rPr>
          <w:sz w:val="22"/>
          <w:szCs w:val="22"/>
        </w:rPr>
        <w:t>a (</w:t>
      </w:r>
      <w:r w:rsidRPr="00DE13C1">
        <w:rPr>
          <w:i/>
          <w:sz w:val="22"/>
          <w:szCs w:val="22"/>
        </w:rPr>
        <w:t>alpha</w:t>
      </w:r>
      <w:r w:rsidRPr="00DE13C1">
        <w:rPr>
          <w:sz w:val="22"/>
          <w:szCs w:val="22"/>
        </w:rPr>
        <w:t>) pada persamaan diatas adalah nilai konstanta atau nilai tetap nilai perusahaan (Y) yang tidak dipengaruhi oleh struktur modal (X</w:t>
      </w:r>
      <w:r w:rsidRPr="00DE13C1">
        <w:rPr>
          <w:sz w:val="22"/>
          <w:szCs w:val="22"/>
          <w:vertAlign w:val="subscript"/>
        </w:rPr>
        <w:t>1</w:t>
      </w:r>
      <w:r w:rsidRPr="00DE13C1">
        <w:rPr>
          <w:sz w:val="22"/>
          <w:szCs w:val="22"/>
        </w:rPr>
        <w:t xml:space="preserve">),  </w:t>
      </w:r>
      <w:r w:rsidRPr="00DE13C1">
        <w:rPr>
          <w:i/>
          <w:sz w:val="22"/>
          <w:szCs w:val="22"/>
        </w:rPr>
        <w:t>capital expenditure</w:t>
      </w:r>
      <w:r w:rsidRPr="00DE13C1">
        <w:rPr>
          <w:sz w:val="22"/>
          <w:szCs w:val="22"/>
        </w:rPr>
        <w:t xml:space="preserve"> (X</w:t>
      </w:r>
      <w:r w:rsidRPr="00DE13C1">
        <w:rPr>
          <w:sz w:val="22"/>
          <w:szCs w:val="22"/>
          <w:vertAlign w:val="subscript"/>
        </w:rPr>
        <w:t>2</w:t>
      </w:r>
      <w:r w:rsidRPr="00DE13C1">
        <w:rPr>
          <w:sz w:val="22"/>
          <w:szCs w:val="22"/>
        </w:rPr>
        <w:t>), profitabilitas (X</w:t>
      </w:r>
      <w:r w:rsidRPr="00DE13C1">
        <w:rPr>
          <w:sz w:val="22"/>
          <w:szCs w:val="22"/>
          <w:vertAlign w:val="subscript"/>
        </w:rPr>
        <w:t>3</w:t>
      </w:r>
      <w:r w:rsidRPr="00DE13C1">
        <w:rPr>
          <w:sz w:val="22"/>
          <w:szCs w:val="22"/>
        </w:rPr>
        <w:t xml:space="preserve">), </w:t>
      </w:r>
      <w:r w:rsidR="0022022F" w:rsidRPr="00DE13C1">
        <w:rPr>
          <w:sz w:val="22"/>
          <w:szCs w:val="22"/>
          <w:lang w:val="id-ID"/>
        </w:rPr>
        <w:t>dan kebijakan dividen (X</w:t>
      </w:r>
      <w:r w:rsidR="0022022F" w:rsidRPr="00DE13C1">
        <w:rPr>
          <w:sz w:val="22"/>
          <w:szCs w:val="22"/>
          <w:vertAlign w:val="subscript"/>
          <w:lang w:val="id-ID"/>
        </w:rPr>
        <w:t>4</w:t>
      </w:r>
      <w:r w:rsidR="0022022F" w:rsidRPr="00DE13C1">
        <w:rPr>
          <w:sz w:val="22"/>
          <w:szCs w:val="22"/>
          <w:lang w:val="id-ID"/>
        </w:rPr>
        <w:t xml:space="preserve">) </w:t>
      </w:r>
      <w:r w:rsidRPr="00DE13C1">
        <w:rPr>
          <w:sz w:val="22"/>
          <w:szCs w:val="22"/>
        </w:rPr>
        <w:t>maka nilai perusahaan (Y) bernilai sebesar nilai konstanta yaitu 0,9</w:t>
      </w:r>
      <w:r w:rsidR="0022022F" w:rsidRPr="00DE13C1">
        <w:rPr>
          <w:sz w:val="22"/>
          <w:szCs w:val="22"/>
          <w:lang w:val="id-ID"/>
        </w:rPr>
        <w:t>10</w:t>
      </w:r>
      <w:r w:rsidRPr="00DE13C1">
        <w:rPr>
          <w:sz w:val="22"/>
          <w:szCs w:val="22"/>
        </w:rPr>
        <w:t>.</w:t>
      </w:r>
    </w:p>
    <w:p w:rsidR="009770F5" w:rsidRPr="00DE13C1" w:rsidRDefault="009770F5" w:rsidP="00DE13C1">
      <w:pPr>
        <w:spacing w:line="276" w:lineRule="auto"/>
        <w:ind w:left="260" w:right="1840" w:firstLine="307"/>
        <w:rPr>
          <w:sz w:val="22"/>
          <w:szCs w:val="22"/>
        </w:rPr>
      </w:pPr>
      <w:r w:rsidRPr="00DE13C1">
        <w:rPr>
          <w:sz w:val="22"/>
          <w:szCs w:val="22"/>
        </w:rPr>
        <w:lastRenderedPageBreak/>
        <w:t>Va</w:t>
      </w:r>
      <w:r w:rsidR="0022022F" w:rsidRPr="00DE13C1">
        <w:rPr>
          <w:sz w:val="22"/>
          <w:szCs w:val="22"/>
        </w:rPr>
        <w:t>riabel Independen 1) β1 = -0,004</w:t>
      </w:r>
      <w:r w:rsidRPr="00DE13C1">
        <w:rPr>
          <w:sz w:val="22"/>
          <w:szCs w:val="22"/>
        </w:rPr>
        <w:t>.</w:t>
      </w:r>
    </w:p>
    <w:p w:rsidR="009770F5" w:rsidRPr="00DE13C1" w:rsidRDefault="009770F5" w:rsidP="00DE13C1">
      <w:pPr>
        <w:spacing w:line="276" w:lineRule="auto"/>
        <w:ind w:left="567" w:right="20"/>
        <w:jc w:val="both"/>
        <w:rPr>
          <w:sz w:val="22"/>
          <w:szCs w:val="22"/>
        </w:rPr>
      </w:pPr>
      <w:r w:rsidRPr="00DE13C1">
        <w:rPr>
          <w:sz w:val="22"/>
          <w:szCs w:val="22"/>
        </w:rPr>
        <w:t>Koefisien regresi untuk struktur modal (X</w:t>
      </w:r>
      <w:r w:rsidRPr="00DE13C1">
        <w:rPr>
          <w:sz w:val="22"/>
          <w:szCs w:val="22"/>
          <w:vertAlign w:val="subscript"/>
        </w:rPr>
        <w:t>1</w:t>
      </w:r>
      <w:r w:rsidRPr="00DE13C1">
        <w:rPr>
          <w:sz w:val="22"/>
          <w:szCs w:val="22"/>
        </w:rPr>
        <w:t xml:space="preserve">) sebesar </w:t>
      </w:r>
      <w:r w:rsidR="0022022F" w:rsidRPr="00DE13C1">
        <w:rPr>
          <w:sz w:val="22"/>
          <w:szCs w:val="22"/>
          <w:lang w:val="id-ID"/>
        </w:rPr>
        <w:t>0</w:t>
      </w:r>
      <w:r w:rsidRPr="00DE13C1">
        <w:rPr>
          <w:sz w:val="22"/>
          <w:szCs w:val="22"/>
        </w:rPr>
        <w:t>,</w:t>
      </w:r>
      <w:r w:rsidR="0022022F" w:rsidRPr="00DE13C1">
        <w:rPr>
          <w:sz w:val="22"/>
          <w:szCs w:val="22"/>
          <w:lang w:val="id-ID"/>
        </w:rPr>
        <w:t>004</w:t>
      </w:r>
      <w:r w:rsidRPr="00DE13C1">
        <w:rPr>
          <w:sz w:val="22"/>
          <w:szCs w:val="22"/>
        </w:rPr>
        <w:t xml:space="preserve"> artinya setiap penurunan/ berkurangnya satu satuan pada variabel struktur modal (X</w:t>
      </w:r>
      <w:r w:rsidRPr="00DE13C1">
        <w:rPr>
          <w:sz w:val="22"/>
          <w:szCs w:val="22"/>
          <w:vertAlign w:val="subscript"/>
        </w:rPr>
        <w:t>1</w:t>
      </w:r>
      <w:r w:rsidRPr="00DE13C1">
        <w:rPr>
          <w:sz w:val="22"/>
          <w:szCs w:val="22"/>
        </w:rPr>
        <w:t>), akan menyebabkan perubahan/berkurangnya nilai perusahaan (Y) sebesar 0,</w:t>
      </w:r>
      <w:r w:rsidR="0022022F" w:rsidRPr="00DE13C1">
        <w:rPr>
          <w:sz w:val="22"/>
          <w:szCs w:val="22"/>
          <w:lang w:val="id-ID"/>
        </w:rPr>
        <w:t>004</w:t>
      </w:r>
      <w:r w:rsidRPr="00DE13C1">
        <w:rPr>
          <w:sz w:val="22"/>
          <w:szCs w:val="22"/>
        </w:rPr>
        <w:t xml:space="preserve"> poin, apabila variabel independen lain nilainya tetap.</w:t>
      </w:r>
    </w:p>
    <w:p w:rsidR="009770F5" w:rsidRPr="00DE13C1" w:rsidRDefault="0022022F" w:rsidP="00DE13C1">
      <w:pPr>
        <w:spacing w:line="276" w:lineRule="auto"/>
        <w:ind w:left="260" w:right="20" w:firstLine="307"/>
        <w:jc w:val="both"/>
        <w:rPr>
          <w:sz w:val="22"/>
          <w:szCs w:val="22"/>
        </w:rPr>
      </w:pPr>
      <w:r w:rsidRPr="00DE13C1">
        <w:rPr>
          <w:sz w:val="22"/>
          <w:szCs w:val="22"/>
        </w:rPr>
        <w:t>β2 = 0,336</w:t>
      </w:r>
    </w:p>
    <w:p w:rsidR="009770F5" w:rsidRPr="00DE13C1" w:rsidRDefault="009770F5" w:rsidP="00DE13C1">
      <w:pPr>
        <w:spacing w:line="276" w:lineRule="auto"/>
        <w:ind w:left="567" w:right="20"/>
        <w:jc w:val="both"/>
        <w:rPr>
          <w:sz w:val="22"/>
          <w:szCs w:val="22"/>
        </w:rPr>
      </w:pPr>
      <w:r w:rsidRPr="00DE13C1">
        <w:rPr>
          <w:sz w:val="22"/>
          <w:szCs w:val="22"/>
        </w:rPr>
        <w:t xml:space="preserve">Koefisien regresi untuk </w:t>
      </w:r>
      <w:r w:rsidRPr="00DE13C1">
        <w:rPr>
          <w:i/>
          <w:sz w:val="22"/>
          <w:szCs w:val="22"/>
        </w:rPr>
        <w:t>capital expenditure</w:t>
      </w:r>
      <w:r w:rsidR="0022022F" w:rsidRPr="00DE13C1">
        <w:rPr>
          <w:sz w:val="22"/>
          <w:szCs w:val="22"/>
        </w:rPr>
        <w:t xml:space="preserve"> (X</w:t>
      </w:r>
      <w:r w:rsidR="0022022F" w:rsidRPr="00DE13C1">
        <w:rPr>
          <w:sz w:val="22"/>
          <w:szCs w:val="22"/>
          <w:vertAlign w:val="subscript"/>
        </w:rPr>
        <w:t>2</w:t>
      </w:r>
      <w:r w:rsidR="0022022F" w:rsidRPr="00DE13C1">
        <w:rPr>
          <w:sz w:val="22"/>
          <w:szCs w:val="22"/>
        </w:rPr>
        <w:t>) sebesar 0,336</w:t>
      </w:r>
      <w:r w:rsidRPr="00DE13C1">
        <w:rPr>
          <w:sz w:val="22"/>
          <w:szCs w:val="22"/>
        </w:rPr>
        <w:t xml:space="preserve">, artinya setiap kenaikan/ bertambahnya satu satuan pada variabel </w:t>
      </w:r>
      <w:r w:rsidRPr="00DE13C1">
        <w:rPr>
          <w:i/>
          <w:sz w:val="22"/>
          <w:szCs w:val="22"/>
        </w:rPr>
        <w:t>capital expenditure</w:t>
      </w:r>
      <w:r w:rsidRPr="00DE13C1">
        <w:rPr>
          <w:sz w:val="22"/>
          <w:szCs w:val="22"/>
        </w:rPr>
        <w:t xml:space="preserve"> (X</w:t>
      </w:r>
      <w:r w:rsidRPr="00DE13C1">
        <w:rPr>
          <w:sz w:val="22"/>
          <w:szCs w:val="22"/>
          <w:vertAlign w:val="subscript"/>
        </w:rPr>
        <w:t>2</w:t>
      </w:r>
      <w:r w:rsidRPr="00DE13C1">
        <w:rPr>
          <w:sz w:val="22"/>
          <w:szCs w:val="22"/>
        </w:rPr>
        <w:t>), akan menyebabkan perubahan/bertambahnya n</w:t>
      </w:r>
      <w:r w:rsidR="0022022F" w:rsidRPr="00DE13C1">
        <w:rPr>
          <w:sz w:val="22"/>
          <w:szCs w:val="22"/>
        </w:rPr>
        <w:t>ilai perusahaan (Y) sebesar 0,</w:t>
      </w:r>
      <w:r w:rsidR="0022022F" w:rsidRPr="00DE13C1">
        <w:rPr>
          <w:sz w:val="22"/>
          <w:szCs w:val="22"/>
          <w:lang w:val="id-ID"/>
        </w:rPr>
        <w:t>336</w:t>
      </w:r>
      <w:r w:rsidRPr="00DE13C1">
        <w:rPr>
          <w:sz w:val="22"/>
          <w:szCs w:val="22"/>
        </w:rPr>
        <w:t xml:space="preserve"> poin, apabila variabel independen lain nilainya tetap.</w:t>
      </w:r>
    </w:p>
    <w:p w:rsidR="009770F5" w:rsidRPr="00DE13C1" w:rsidRDefault="009770F5" w:rsidP="00DE13C1">
      <w:pPr>
        <w:spacing w:line="276" w:lineRule="auto"/>
        <w:ind w:left="260" w:firstLine="307"/>
        <w:rPr>
          <w:sz w:val="22"/>
          <w:szCs w:val="22"/>
        </w:rPr>
      </w:pPr>
      <w:r w:rsidRPr="00DE13C1">
        <w:rPr>
          <w:sz w:val="22"/>
          <w:szCs w:val="22"/>
        </w:rPr>
        <w:t>β3</w:t>
      </w:r>
      <w:r w:rsidR="0022022F" w:rsidRPr="00DE13C1">
        <w:rPr>
          <w:sz w:val="22"/>
          <w:szCs w:val="22"/>
        </w:rPr>
        <w:t xml:space="preserve"> = -0,356</w:t>
      </w:r>
    </w:p>
    <w:p w:rsidR="009770F5" w:rsidRPr="00DE13C1" w:rsidRDefault="009770F5" w:rsidP="00DE13C1">
      <w:pPr>
        <w:spacing w:line="276" w:lineRule="auto"/>
        <w:ind w:left="567" w:right="20"/>
        <w:jc w:val="both"/>
        <w:rPr>
          <w:sz w:val="22"/>
          <w:szCs w:val="22"/>
        </w:rPr>
      </w:pPr>
      <w:r w:rsidRPr="00DE13C1">
        <w:rPr>
          <w:sz w:val="22"/>
          <w:szCs w:val="22"/>
        </w:rPr>
        <w:t>Koefisien regresi untuk profitabilitas (X</w:t>
      </w:r>
      <w:r w:rsidRPr="00DE13C1">
        <w:rPr>
          <w:sz w:val="22"/>
          <w:szCs w:val="22"/>
          <w:vertAlign w:val="subscript"/>
        </w:rPr>
        <w:t>3</w:t>
      </w:r>
      <w:r w:rsidRPr="00DE13C1">
        <w:rPr>
          <w:sz w:val="22"/>
          <w:szCs w:val="22"/>
        </w:rPr>
        <w:t>) sebesar -0,</w:t>
      </w:r>
      <w:r w:rsidR="0022022F" w:rsidRPr="00DE13C1">
        <w:rPr>
          <w:sz w:val="22"/>
          <w:szCs w:val="22"/>
          <w:lang w:val="id-ID"/>
        </w:rPr>
        <w:t>356</w:t>
      </w:r>
      <w:r w:rsidRPr="00DE13C1">
        <w:rPr>
          <w:sz w:val="22"/>
          <w:szCs w:val="22"/>
        </w:rPr>
        <w:t>, artinya setiap penurunan/ berkurangnya satu satuan pada variabel profitabilitas (X</w:t>
      </w:r>
      <w:r w:rsidRPr="00DE13C1">
        <w:rPr>
          <w:sz w:val="22"/>
          <w:szCs w:val="22"/>
          <w:vertAlign w:val="subscript"/>
        </w:rPr>
        <w:t>3</w:t>
      </w:r>
      <w:r w:rsidRPr="00DE13C1">
        <w:rPr>
          <w:sz w:val="22"/>
          <w:szCs w:val="22"/>
        </w:rPr>
        <w:t>), akan menyebabkan perubahan/berkurangnya nilai perusahaan (Y) sebesar 0,</w:t>
      </w:r>
      <w:r w:rsidR="0022022F" w:rsidRPr="00DE13C1">
        <w:rPr>
          <w:sz w:val="22"/>
          <w:szCs w:val="22"/>
          <w:lang w:val="id-ID"/>
        </w:rPr>
        <w:t>356</w:t>
      </w:r>
      <w:r w:rsidRPr="00DE13C1">
        <w:rPr>
          <w:sz w:val="22"/>
          <w:szCs w:val="22"/>
        </w:rPr>
        <w:t xml:space="preserve"> poin, apabila variabel independen lain nilainya tetap.</w:t>
      </w:r>
    </w:p>
    <w:p w:rsidR="0022022F" w:rsidRPr="00DE13C1" w:rsidRDefault="0022022F" w:rsidP="00DE13C1">
      <w:pPr>
        <w:spacing w:line="276" w:lineRule="auto"/>
        <w:ind w:left="260" w:firstLine="307"/>
        <w:rPr>
          <w:sz w:val="22"/>
          <w:szCs w:val="22"/>
          <w:lang w:val="id-ID"/>
        </w:rPr>
      </w:pPr>
      <w:r w:rsidRPr="00DE13C1">
        <w:rPr>
          <w:sz w:val="22"/>
          <w:szCs w:val="22"/>
        </w:rPr>
        <w:t xml:space="preserve">β3 = </w:t>
      </w:r>
      <w:r w:rsidRPr="00DE13C1">
        <w:rPr>
          <w:sz w:val="22"/>
          <w:szCs w:val="22"/>
          <w:lang w:val="id-ID"/>
        </w:rPr>
        <w:t>0,461</w:t>
      </w:r>
    </w:p>
    <w:p w:rsidR="0022022F" w:rsidRPr="00DE13C1" w:rsidRDefault="0022022F" w:rsidP="00DE13C1">
      <w:pPr>
        <w:spacing w:line="276" w:lineRule="auto"/>
        <w:ind w:left="567" w:right="20"/>
        <w:jc w:val="both"/>
        <w:rPr>
          <w:sz w:val="22"/>
          <w:szCs w:val="22"/>
        </w:rPr>
      </w:pPr>
      <w:r w:rsidRPr="00DE13C1">
        <w:rPr>
          <w:sz w:val="22"/>
          <w:szCs w:val="22"/>
        </w:rPr>
        <w:t>Koefisien regresi untuk profitabilitas (X</w:t>
      </w:r>
      <w:r w:rsidRPr="00DE13C1">
        <w:rPr>
          <w:sz w:val="22"/>
          <w:szCs w:val="22"/>
          <w:vertAlign w:val="subscript"/>
        </w:rPr>
        <w:t>3</w:t>
      </w:r>
      <w:r w:rsidRPr="00DE13C1">
        <w:rPr>
          <w:sz w:val="22"/>
          <w:szCs w:val="22"/>
        </w:rPr>
        <w:t xml:space="preserve">) sebesar </w:t>
      </w:r>
      <w:r w:rsidRPr="00DE13C1">
        <w:rPr>
          <w:sz w:val="22"/>
          <w:szCs w:val="22"/>
          <w:lang w:val="id-ID"/>
        </w:rPr>
        <w:t>0,461</w:t>
      </w:r>
      <w:r w:rsidRPr="00DE13C1">
        <w:rPr>
          <w:sz w:val="22"/>
          <w:szCs w:val="22"/>
        </w:rPr>
        <w:t xml:space="preserve"> artinya setiap penurunan/ berkurangnya satu satuan pada variabel profitabilitas (X</w:t>
      </w:r>
      <w:r w:rsidRPr="00DE13C1">
        <w:rPr>
          <w:sz w:val="22"/>
          <w:szCs w:val="22"/>
          <w:vertAlign w:val="subscript"/>
        </w:rPr>
        <w:t>3</w:t>
      </w:r>
      <w:r w:rsidRPr="00DE13C1">
        <w:rPr>
          <w:sz w:val="22"/>
          <w:szCs w:val="22"/>
        </w:rPr>
        <w:t>), akan menyebabkan perubahan/berkurangnya nilai perusahaan (Y) sebesar 0,</w:t>
      </w:r>
      <w:r w:rsidRPr="00DE13C1">
        <w:rPr>
          <w:sz w:val="22"/>
          <w:szCs w:val="22"/>
          <w:lang w:val="id-ID"/>
        </w:rPr>
        <w:t>461</w:t>
      </w:r>
      <w:r w:rsidRPr="00DE13C1">
        <w:rPr>
          <w:sz w:val="22"/>
          <w:szCs w:val="22"/>
        </w:rPr>
        <w:t xml:space="preserve"> poin, apabila variabel independen lain nilainya tetap.</w:t>
      </w:r>
    </w:p>
    <w:p w:rsidR="00670614" w:rsidRPr="00DE13C1" w:rsidRDefault="00670614" w:rsidP="00DE13C1">
      <w:pPr>
        <w:pStyle w:val="Heading1"/>
        <w:suppressAutoHyphens/>
        <w:spacing w:after="60" w:line="276" w:lineRule="auto"/>
        <w:rPr>
          <w:b w:val="0"/>
          <w:sz w:val="22"/>
          <w:szCs w:val="22"/>
          <w:lang w:val="id-ID"/>
        </w:rPr>
      </w:pPr>
      <w:r w:rsidRPr="00DE13C1">
        <w:rPr>
          <w:i w:val="0"/>
          <w:sz w:val="22"/>
          <w:szCs w:val="22"/>
          <w:lang w:val="id-ID"/>
        </w:rPr>
        <w:t>Pembahasan</w:t>
      </w:r>
    </w:p>
    <w:p w:rsidR="007E1247" w:rsidRPr="00DE13C1" w:rsidRDefault="0022022F" w:rsidP="00DE13C1">
      <w:pPr>
        <w:spacing w:line="276" w:lineRule="auto"/>
        <w:ind w:right="20" w:firstLine="567"/>
        <w:jc w:val="both"/>
        <w:rPr>
          <w:sz w:val="22"/>
          <w:szCs w:val="22"/>
        </w:rPr>
      </w:pPr>
      <w:r w:rsidRPr="00DE13C1">
        <w:rPr>
          <w:sz w:val="22"/>
          <w:szCs w:val="22"/>
        </w:rPr>
        <w:t xml:space="preserve">Dari ke </w:t>
      </w:r>
      <w:r w:rsidRPr="00DE13C1">
        <w:rPr>
          <w:sz w:val="22"/>
          <w:szCs w:val="22"/>
          <w:lang w:val="id-ID"/>
        </w:rPr>
        <w:t>empat</w:t>
      </w:r>
      <w:r w:rsidRPr="00DE13C1">
        <w:rPr>
          <w:sz w:val="22"/>
          <w:szCs w:val="22"/>
        </w:rPr>
        <w:t xml:space="preserve"> variabel independen yang dimasukkan kedalam model regresi, </w:t>
      </w:r>
      <w:r w:rsidR="007E1247" w:rsidRPr="00DE13C1">
        <w:rPr>
          <w:sz w:val="22"/>
          <w:szCs w:val="22"/>
          <w:lang w:val="id-ID"/>
        </w:rPr>
        <w:t xml:space="preserve">hanya </w:t>
      </w:r>
      <w:r w:rsidRPr="00DE13C1">
        <w:rPr>
          <w:sz w:val="22"/>
          <w:szCs w:val="22"/>
        </w:rPr>
        <w:t xml:space="preserve">variabel struktur modal yang diproksikan dengan DER </w:t>
      </w:r>
      <w:r w:rsidR="007E1247" w:rsidRPr="00DE13C1">
        <w:rPr>
          <w:sz w:val="22"/>
          <w:szCs w:val="22"/>
          <w:lang w:val="id-ID"/>
        </w:rPr>
        <w:t xml:space="preserve">yang </w:t>
      </w:r>
      <w:r w:rsidRPr="00DE13C1">
        <w:rPr>
          <w:sz w:val="22"/>
          <w:szCs w:val="22"/>
        </w:rPr>
        <w:t>tidak signifikan karena dapat dilihat dari probabilitas signifikansi untuk DER sebesar 0,</w:t>
      </w:r>
      <w:r w:rsidR="007E1247" w:rsidRPr="00DE13C1">
        <w:rPr>
          <w:sz w:val="22"/>
          <w:szCs w:val="22"/>
          <w:lang w:val="id-ID"/>
        </w:rPr>
        <w:t>977</w:t>
      </w:r>
      <w:r w:rsidRPr="00DE13C1">
        <w:rPr>
          <w:sz w:val="22"/>
          <w:szCs w:val="22"/>
        </w:rPr>
        <w:t xml:space="preserve">. Sedangkan variabel </w:t>
      </w:r>
      <w:r w:rsidRPr="00DE13C1">
        <w:rPr>
          <w:i/>
          <w:sz w:val="22"/>
          <w:szCs w:val="22"/>
        </w:rPr>
        <w:t>capital expenditure</w:t>
      </w:r>
      <w:r w:rsidRPr="00DE13C1">
        <w:rPr>
          <w:sz w:val="22"/>
          <w:szCs w:val="22"/>
        </w:rPr>
        <w:t xml:space="preserve"> yang diproksikan dengan rasio CAPEX</w:t>
      </w:r>
      <w:r w:rsidR="007E1247" w:rsidRPr="00DE13C1">
        <w:rPr>
          <w:sz w:val="22"/>
          <w:szCs w:val="22"/>
          <w:lang w:val="id-ID"/>
        </w:rPr>
        <w:t xml:space="preserve">, profitabilitas yang diproksikan dengan </w:t>
      </w:r>
      <w:r w:rsidR="007E1247" w:rsidRPr="00DE13C1">
        <w:rPr>
          <w:i/>
          <w:sz w:val="22"/>
          <w:szCs w:val="22"/>
          <w:lang w:val="id-ID"/>
        </w:rPr>
        <w:t>net profit margin</w:t>
      </w:r>
      <w:r w:rsidR="007E1247" w:rsidRPr="00DE13C1">
        <w:rPr>
          <w:sz w:val="22"/>
          <w:szCs w:val="22"/>
          <w:lang w:val="id-ID"/>
        </w:rPr>
        <w:t xml:space="preserve"> dan kebijakan dividen yang diproksikan dengan </w:t>
      </w:r>
      <w:r w:rsidR="007E1247" w:rsidRPr="00DE13C1">
        <w:rPr>
          <w:i/>
          <w:sz w:val="22"/>
          <w:szCs w:val="22"/>
          <w:lang w:val="id-ID"/>
        </w:rPr>
        <w:t>dividen payout ratio</w:t>
      </w:r>
      <w:r w:rsidRPr="00DE13C1">
        <w:rPr>
          <w:sz w:val="22"/>
          <w:szCs w:val="22"/>
        </w:rPr>
        <w:t xml:space="preserve"> signifikan dengan probabilitas sebesar </w:t>
      </w:r>
      <w:r w:rsidR="007E1247" w:rsidRPr="00DE13C1">
        <w:rPr>
          <w:sz w:val="22"/>
          <w:szCs w:val="22"/>
        </w:rPr>
        <w:t>0,013; 0,035;dan 0,003</w:t>
      </w:r>
      <w:r w:rsidRPr="00DE13C1">
        <w:rPr>
          <w:sz w:val="22"/>
          <w:szCs w:val="22"/>
        </w:rPr>
        <w:t xml:space="preserve"> </w:t>
      </w:r>
      <w:r w:rsidR="007E1247" w:rsidRPr="00DE13C1">
        <w:rPr>
          <w:sz w:val="22"/>
          <w:szCs w:val="22"/>
          <w:lang w:val="id-ID"/>
        </w:rPr>
        <w:t xml:space="preserve">yang </w:t>
      </w:r>
      <w:r w:rsidRPr="00DE13C1">
        <w:rPr>
          <w:sz w:val="22"/>
          <w:szCs w:val="22"/>
        </w:rPr>
        <w:t xml:space="preserve">lebih kecil dari 0,05. Maka dapat disimpulkan bahwa variabel </w:t>
      </w:r>
      <w:r w:rsidRPr="00DE13C1">
        <w:rPr>
          <w:i/>
          <w:sz w:val="22"/>
          <w:szCs w:val="22"/>
        </w:rPr>
        <w:t>capital expenditure</w:t>
      </w:r>
      <w:r w:rsidR="007E1247" w:rsidRPr="00DE13C1">
        <w:rPr>
          <w:sz w:val="22"/>
          <w:szCs w:val="22"/>
          <w:lang w:val="id-ID"/>
        </w:rPr>
        <w:t xml:space="preserve">, profitabilitas dan kebijakan dividen </w:t>
      </w:r>
      <w:r w:rsidRPr="00DE13C1">
        <w:rPr>
          <w:sz w:val="22"/>
          <w:szCs w:val="22"/>
        </w:rPr>
        <w:t xml:space="preserve">berpengaruh </w:t>
      </w:r>
      <w:r w:rsidR="007E1247" w:rsidRPr="00DE13C1">
        <w:rPr>
          <w:sz w:val="22"/>
          <w:szCs w:val="22"/>
          <w:lang w:val="id-ID"/>
        </w:rPr>
        <w:t xml:space="preserve">signifikan </w:t>
      </w:r>
      <w:r w:rsidRPr="00DE13C1">
        <w:rPr>
          <w:sz w:val="22"/>
          <w:szCs w:val="22"/>
        </w:rPr>
        <w:t xml:space="preserve">terhadap nilai perusahaan yang diproksikan dengan rasio </w:t>
      </w:r>
      <w:proofErr w:type="gramStart"/>
      <w:r w:rsidRPr="00DE13C1">
        <w:rPr>
          <w:sz w:val="22"/>
          <w:szCs w:val="22"/>
        </w:rPr>
        <w:t>tobins</w:t>
      </w:r>
      <w:proofErr w:type="gramEnd"/>
      <w:r w:rsidRPr="00DE13C1">
        <w:rPr>
          <w:sz w:val="22"/>
          <w:szCs w:val="22"/>
        </w:rPr>
        <w:t xml:space="preserve"> q.</w:t>
      </w:r>
    </w:p>
    <w:p w:rsidR="006F2992" w:rsidRPr="006F2992" w:rsidRDefault="0022022F" w:rsidP="00DE13C1">
      <w:pPr>
        <w:spacing w:line="276" w:lineRule="auto"/>
        <w:ind w:right="20" w:firstLine="567"/>
        <w:jc w:val="both"/>
        <w:rPr>
          <w:sz w:val="22"/>
          <w:szCs w:val="22"/>
          <w:lang w:val="id-ID"/>
        </w:rPr>
      </w:pPr>
      <w:r w:rsidRPr="00DE13C1">
        <w:rPr>
          <w:sz w:val="22"/>
          <w:szCs w:val="22"/>
        </w:rPr>
        <w:t xml:space="preserve">Hipotesis struktur modal berpengaruh negatif terhadap nilai perusahaan dalam penelitian ini tidak diterima karena struktur modal tidak berpengaruh terhadap nilai perusahaan BUMN Indonesia pada tahun 2015 – 2018. Hasil penelitian ini tidak mendukung </w:t>
      </w:r>
      <w:r w:rsidR="00E222CA">
        <w:rPr>
          <w:sz w:val="22"/>
          <w:szCs w:val="22"/>
        </w:rPr>
        <w:fldChar w:fldCharType="begin" w:fldLock="1"/>
      </w:r>
      <w:r w:rsidR="00E222CA">
        <w:rPr>
          <w:sz w:val="22"/>
          <w:szCs w:val="22"/>
        </w:rPr>
        <w:instrText>ADDIN CSL_CITATION {"citationItems":[{"id":"ITEM-1","itemData":{"DOI":"10.1017/CBO9781107415324.004","ISBN":"9788578110796","ISSN":"1098-6596","PMID":"25246403","author":[{"dropping-particle":"","family":"Supit","given":"Hendry Victory","non-dropping-particle":"","parse-names":false,"suffix":""},{"dropping-particle":"","family":"Herman","given":"Karamoy","non-dropping-particle":"","parse-names":false,"suffix":""},{"dropping-particle":"","family":"Jenny","given":"Morasa","non-dropping-particle":"","parse-names":false,"suffix":""}],"container-title":"PhD Proposal","id":"ITEM-1","issued":{"date-parts":[["2015"]]},"page":"1-18","title":"Pengaruh Struktur Modal, Biaya Ekuitas, dan Kebijakan Dividen Terhadap Nilai Perusahaan Pada Badan Usaha Milik Negara (BUMN) Yang Terdaftar Di Bursa Efek Indonesia","type":"article-journal","volume":"1"},"uris":["http://www.mendeley.com/documents/?uuid=fdf54ea7-6f31-4380-995c-466e78282005"]}],"mendeley":{"formattedCitation":"(Supit et al., 2015)","plainTextFormattedCitation":"(Supit et al., 2015)","previouslyFormattedCitation":"(Supit et al., 2015)"},"properties":{"noteIndex":0},"schema":"https://github.com/citation-style-language/schema/raw/master/csl-citation.json"}</w:instrText>
      </w:r>
      <w:r w:rsidR="00E222CA">
        <w:rPr>
          <w:sz w:val="22"/>
          <w:szCs w:val="22"/>
        </w:rPr>
        <w:fldChar w:fldCharType="separate"/>
      </w:r>
      <w:r w:rsidR="00E222CA" w:rsidRPr="00E222CA">
        <w:rPr>
          <w:noProof/>
          <w:sz w:val="22"/>
          <w:szCs w:val="22"/>
        </w:rPr>
        <w:t>(Supit et al., 2015)</w:t>
      </w:r>
      <w:r w:rsidR="00E222CA">
        <w:rPr>
          <w:sz w:val="22"/>
          <w:szCs w:val="22"/>
        </w:rPr>
        <w:fldChar w:fldCharType="end"/>
      </w:r>
      <w:r w:rsidRPr="00DE13C1">
        <w:rPr>
          <w:sz w:val="22"/>
          <w:szCs w:val="22"/>
        </w:rPr>
        <w:t xml:space="preserve">, </w:t>
      </w:r>
      <w:r w:rsidR="00E222CA">
        <w:rPr>
          <w:sz w:val="22"/>
          <w:szCs w:val="22"/>
        </w:rPr>
        <w:fldChar w:fldCharType="begin" w:fldLock="1"/>
      </w:r>
      <w:r w:rsidR="00E222CA">
        <w:rPr>
          <w:sz w:val="22"/>
          <w:szCs w:val="22"/>
        </w:rPr>
        <w:instrText>ADDIN CSL_CITATION {"citationItems":[{"id":"ITEM-1","itemData":{"abstract":"Analisis laporan keuangan perusahaan sangat bermanfaat untuk mengetahui laba perusahaan yang diperoleh. Setiap perusahaan memiliki tujuan yang sama yaitu untuk memperoleh laba serta menjamin kemakmurkan para investor. Tujuan penelitian ini untuk mengetahui Pengaruh Rasio Profitabilitas Terhadap Nilai Perusahaan Pada Perusahaan Property dan Real Estate Yang Terdaftar Di Bursa Efek Indonesia Periode Tahun 2012-2014. Rasio Profitabilitas yang digunakan dalam penelitian ini, yaitu Gross Profit Margin (GPM), Net Profit Margin (NPM), Return On Asset (ROA), dan Return On Equity (ROE), sedangkan untuk mengetahui nilai perusahaan penelitian ini menggunakan Price to Book Value (PBV). Permasalahan penelitian ini adalah (1) Apakah GPM, NPM, ROA dan ROE secara parsial berpengaruh signifikan terhadap nilai peusahaan? (2) Apakah GPM, NPM, OA, dan ROE secara simultan berpengaruh signifikan terhadap nilai perusahaan pada perusahaan property dan real estate yang terdaftar di BEI. Teknik penelitian yang digunakan dalam penelitian ini adalah teknik penelitian kausal. Teknik penelitian kausal digunakan untuk mengetahui hubungan sebab akibat antara vaiabel yang mempengaruhi dan vaiabel yang dipengaruhi. Kesimpulan dari hasil penelitian ini adalah GPM, NPM, dan ROA secara parsial tidak berpengaruh signifikan terhadap nilai peusahaan pada perusahaan Property dan Real, sedangkan ROE secara parsial berpengaruh signifikan terhadap nilai perusahaan pada perusahaan Property dan Real Estate yang terdaftar di Bursa Efek Indonesia Periode tahun 2012-2014. Kata Kunci : Gross Profit Margin (GPM), Net Profit Margin (NPM), Return On Asset (ROA), Return On Equity (ROE), dan Price to Book Value (PBV).","author":[{"dropping-particle":"","family":"Hasibuan","given":"Veronica","non-dropping-particle":"","parse-names":false,"suffix":""},{"dropping-particle":"","family":"Dzulkirom AR","given":"Moch","non-dropping-particle":"","parse-names":false,"suffix":""},{"dropping-particle":"","family":"Wi Endang NP","given":"N","non-dropping-particle":"","parse-names":false,"suffix":""}],"container-title":"Jurnal Administrasi Bisnis S1 Universitas Brawijaya","id":"ITEM-1","issue":"1","issued":{"date-parts":[["2016"]]},"page":"139-147","title":"PENGARUH LEVERAGE DAN PROFITABILITAS TERHADAP NILAI PERUSAHAAN (Studi pada Perusahaan Property dan Real Estate yang Terdaftar di Bursa Efek Indonesia Periode Tahun 2012-2015)","type":"article-journal","volume":"39"},"uris":["http://www.mendeley.com/documents/?uuid=17063a89-8a8a-4ceb-a4cd-64a9b994971d"]}],"mendeley":{"formattedCitation":"(Hasibuan et al., 2016)","plainTextFormattedCitation":"(Hasibuan et al., 2016)","previouslyFormattedCitation":"(Hasibuan et al., 2016)"},"properties":{"noteIndex":0},"schema":"https://github.com/citation-style-language/schema/raw/master/csl-citation.json"}</w:instrText>
      </w:r>
      <w:r w:rsidR="00E222CA">
        <w:rPr>
          <w:sz w:val="22"/>
          <w:szCs w:val="22"/>
        </w:rPr>
        <w:fldChar w:fldCharType="separate"/>
      </w:r>
      <w:r w:rsidR="00E222CA" w:rsidRPr="00E222CA">
        <w:rPr>
          <w:noProof/>
          <w:sz w:val="22"/>
          <w:szCs w:val="22"/>
        </w:rPr>
        <w:t>(Hasibuan et al., 2016)</w:t>
      </w:r>
      <w:r w:rsidR="00E222CA">
        <w:rPr>
          <w:sz w:val="22"/>
          <w:szCs w:val="22"/>
        </w:rPr>
        <w:fldChar w:fldCharType="end"/>
      </w:r>
      <w:r w:rsidRPr="00DE13C1">
        <w:rPr>
          <w:sz w:val="22"/>
          <w:szCs w:val="22"/>
        </w:rPr>
        <w:t xml:space="preserve"> dan </w:t>
      </w:r>
      <w:r w:rsidR="00441D58">
        <w:rPr>
          <w:sz w:val="22"/>
          <w:szCs w:val="22"/>
        </w:rPr>
        <w:fldChar w:fldCharType="begin" w:fldLock="1"/>
      </w:r>
      <w:r w:rsidR="00441D58">
        <w:rPr>
          <w:sz w:val="22"/>
          <w:szCs w:val="22"/>
        </w:rPr>
        <w:instrText>ADDIN CSL_CITATION {"citationItems":[{"id":"ITEM-1","itemData":{"abstract":"Nilai perusahaan merupakan nilai yang mempersepsikan keadaan perusahaan yang dapat dicerminkan oleh harga saham. Penelitian ini bertujuan untuk mengetahui signifikansi pengaruh langsung struktur modal dan kebijakan hedging terhadap nilai perusahaan, serta mengetahui pengaruh tidak langsung struktur modal terhadap nilai perusahaan melalui kebijakan hedging sebagai mediasi pada perusahaan BUMN go-public tahun 2012-2016. Metode penentuan sampel adalah sensus yaitu meneliti seluruh populasi dan didapatkan sebanyak 12 perusahaan dengan menggunakan teknik analisis jalur. Berdasarkan hasil analisis diperoleh hasil pengujian: struktur modal memiliki pengaruh signifikan dengan arah positif terhadap kebijakan hedging; kebijakan hedging berpengaruh signifikan dengan arah positif terhadap nilai perusahaan; struktur modal berpengaruh signifikan dengan arah negatif terhadap nilai perusahaan; dan kebijakan hedging secara positif dan signifikan mampu memediasi pengaruh antara struktur modal dan nilai perusahaan.","author":[{"dropping-particle":"","family":"Situmeang","given":"Yohana Mutiara Lambok","non-dropping-particle":"","parse-names":false,"suffix":""},{"dropping-particle":"","family":"Wiagustini","given":"Ni Luh Putu","non-dropping-particle":"","parse-names":false,"suffix":""}],"container-title":"E-Jurnal Manajemen Unud","id":"ITEM-1","issue":"3","issued":{"date-parts":[["2018"]]},"page":"1368-1396","title":"Pengaruh struktur modal terhadap nilai perusahaan dengan kebijakan herging sebagai mediasi pada perusahaan BUMN Go-Public","type":"article-journal","volume":"7"},"uris":["http://www.mendeley.com/documents/?uuid=96dcfbfe-f87c-448d-8827-a5743ccb7196"]}],"mendeley":{"formattedCitation":"(Situmeang and Wiagustini, 2018)","plainTextFormattedCitation":"(Situmeang and Wiagustini, 2018)"},"properties":{"noteIndex":0},"schema":"https://github.com/citation-style-language/schema/raw/master/csl-citation.json"}</w:instrText>
      </w:r>
      <w:r w:rsidR="00441D58">
        <w:rPr>
          <w:sz w:val="22"/>
          <w:szCs w:val="22"/>
        </w:rPr>
        <w:fldChar w:fldCharType="separate"/>
      </w:r>
      <w:r w:rsidR="00441D58" w:rsidRPr="00441D58">
        <w:rPr>
          <w:noProof/>
          <w:sz w:val="22"/>
          <w:szCs w:val="22"/>
        </w:rPr>
        <w:t>(Situmeang and Wiagustini, 2018)</w:t>
      </w:r>
      <w:r w:rsidR="00441D58">
        <w:rPr>
          <w:sz w:val="22"/>
          <w:szCs w:val="22"/>
        </w:rPr>
        <w:fldChar w:fldCharType="end"/>
      </w:r>
      <w:r w:rsidR="00441D58">
        <w:rPr>
          <w:sz w:val="22"/>
          <w:szCs w:val="22"/>
          <w:lang w:val="id-ID"/>
        </w:rPr>
        <w:t>.</w:t>
      </w:r>
      <w:r w:rsidRPr="00DE13C1">
        <w:rPr>
          <w:sz w:val="22"/>
          <w:szCs w:val="22"/>
        </w:rPr>
        <w:t xml:space="preserve"> Hasil ini menunjukkan bahwa investor tidak hanya berfokus pada jumlah hutang yang dimiliki perusahaan BUMN</w:t>
      </w:r>
      <w:r w:rsidR="002D1365">
        <w:rPr>
          <w:sz w:val="22"/>
          <w:szCs w:val="22"/>
          <w:lang w:val="id-ID"/>
        </w:rPr>
        <w:t xml:space="preserve"> tapi pada faktor lain sehingga h</w:t>
      </w:r>
      <w:r w:rsidR="006F2992">
        <w:rPr>
          <w:sz w:val="22"/>
          <w:szCs w:val="22"/>
          <w:lang w:val="id-ID"/>
        </w:rPr>
        <w:t xml:space="preserve">asil penelitian ini tidak didukung oleh </w:t>
      </w:r>
      <w:r w:rsidR="002D1365" w:rsidRPr="002D1365">
        <w:rPr>
          <w:i/>
          <w:sz w:val="22"/>
          <w:szCs w:val="22"/>
          <w:lang w:val="id-ID"/>
        </w:rPr>
        <w:t>teori trade-</w:t>
      </w:r>
      <w:proofErr w:type="gramStart"/>
      <w:r w:rsidR="002D1365" w:rsidRPr="002D1365">
        <w:rPr>
          <w:i/>
          <w:sz w:val="22"/>
          <w:szCs w:val="22"/>
          <w:lang w:val="id-ID"/>
        </w:rPr>
        <w:t>off</w:t>
      </w:r>
      <w:r w:rsidR="002D1365">
        <w:rPr>
          <w:sz w:val="22"/>
          <w:szCs w:val="22"/>
          <w:lang w:val="id-ID"/>
        </w:rPr>
        <w:t xml:space="preserve"> .</w:t>
      </w:r>
      <w:proofErr w:type="gramEnd"/>
    </w:p>
    <w:p w:rsidR="00284BAB" w:rsidRPr="00DE13C1" w:rsidRDefault="0022022F" w:rsidP="00DE13C1">
      <w:pPr>
        <w:spacing w:line="276" w:lineRule="auto"/>
        <w:ind w:right="20" w:firstLine="567"/>
        <w:jc w:val="both"/>
        <w:rPr>
          <w:sz w:val="22"/>
          <w:szCs w:val="22"/>
        </w:rPr>
      </w:pPr>
      <w:r w:rsidRPr="00DE13C1">
        <w:rPr>
          <w:i/>
          <w:sz w:val="22"/>
          <w:szCs w:val="22"/>
        </w:rPr>
        <w:t>Capital expenditure</w:t>
      </w:r>
      <w:r w:rsidRPr="00DE13C1">
        <w:rPr>
          <w:sz w:val="22"/>
          <w:szCs w:val="22"/>
        </w:rPr>
        <w:t xml:space="preserve"> berpengaruh positif terhadap nilai perusahaan BUMN di Indonesia pada tahun 2015 – 2018. Hal ini menunjukkan bahwa c</w:t>
      </w:r>
      <w:r w:rsidRPr="00DE13C1">
        <w:rPr>
          <w:i/>
          <w:sz w:val="22"/>
          <w:szCs w:val="22"/>
        </w:rPr>
        <w:t xml:space="preserve">apital expenditure </w:t>
      </w:r>
      <w:r w:rsidRPr="00DE13C1">
        <w:rPr>
          <w:sz w:val="22"/>
          <w:szCs w:val="22"/>
        </w:rPr>
        <w:t xml:space="preserve">perusahaan BUMN selama 2015 – </w:t>
      </w:r>
      <w:proofErr w:type="gramStart"/>
      <w:r w:rsidRPr="00DE13C1">
        <w:rPr>
          <w:sz w:val="22"/>
          <w:szCs w:val="22"/>
        </w:rPr>
        <w:t>2018  dialokasikan</w:t>
      </w:r>
      <w:proofErr w:type="gramEnd"/>
      <w:r w:rsidRPr="00DE13C1">
        <w:rPr>
          <w:sz w:val="22"/>
          <w:szCs w:val="22"/>
        </w:rPr>
        <w:t xml:space="preserve"> pada penambahan, perbaikan atau peningkatan kualitas aktiva tetap yang menghasilkan manfaat jangka panjang. Hal ini menandakan adanya peluang-peluang investasi yang menarik minat para investor baru sehingga </w:t>
      </w:r>
      <w:proofErr w:type="gramStart"/>
      <w:r w:rsidRPr="00DE13C1">
        <w:rPr>
          <w:sz w:val="22"/>
          <w:szCs w:val="22"/>
        </w:rPr>
        <w:t>akan</w:t>
      </w:r>
      <w:proofErr w:type="gramEnd"/>
      <w:r w:rsidRPr="00DE13C1">
        <w:rPr>
          <w:sz w:val="22"/>
          <w:szCs w:val="22"/>
        </w:rPr>
        <w:t xml:space="preserve"> menghasilkan laba yang tinggi. Keputusan investasi yang diambil perusahaan BUMN tersebut </w:t>
      </w:r>
      <w:proofErr w:type="gramStart"/>
      <w:r w:rsidRPr="00DE13C1">
        <w:rPr>
          <w:sz w:val="22"/>
          <w:szCs w:val="22"/>
        </w:rPr>
        <w:t>akan</w:t>
      </w:r>
      <w:proofErr w:type="gramEnd"/>
      <w:r w:rsidRPr="00DE13C1">
        <w:rPr>
          <w:sz w:val="22"/>
          <w:szCs w:val="22"/>
        </w:rPr>
        <w:t xml:space="preserve"> memberikan sinyal positif pada pertumbuhan perusahaan di masa yang akan datang, sehingga meningkatkan harga saham dan nilai perusahaan akan meningkat. Penelitian ini mendukung </w:t>
      </w:r>
      <w:r w:rsidR="00E222CA">
        <w:rPr>
          <w:sz w:val="22"/>
          <w:szCs w:val="22"/>
        </w:rPr>
        <w:fldChar w:fldCharType="begin" w:fldLock="1"/>
      </w:r>
      <w:r w:rsidR="00A306CF">
        <w:rPr>
          <w:sz w:val="22"/>
          <w:szCs w:val="22"/>
        </w:rPr>
        <w:instrText>ADDIN CSL_CITATION {"citationItems":[{"id":"ITEM-1","itemData":{"author":[{"dropping-particle":"","family":"Rahmiati","given":"","non-dropping-particle":"","parse-names":false,"suffix":""},{"dropping-particle":"","family":"Sari","given":"Widya","non-dropping-particle":"","parse-names":false,"suffix":""}],"container-title":"Jurnal Kajian Manajemen Bisnis","id":"ITEM-1","issue":"1","issued":{"date-parts":[["2013"]]},"page":"1-14","title":"Pengaruh Capital Expenditure, Struktur Modal Dan Profitabilitas Terhadap Nilai Perusahaan (Studi Pada Perusahaan Manufaktur Yang Terdaftar Di Bursa Efek Indonesia)","type":"article-journal","volume":"2"},"uris":["http://www.mendeley.com/documents/?uuid=de5b8eae-9158-4d97-9c3c-c7b240428620"]}],"mendeley":{"formattedCitation":"(Rahmiati and Sari, 2013)","plainTextFormattedCitation":"(Rahmiati and Sari, 2013)","previouslyFormattedCitation":"(Rahmiati and Sari, 2013)"},"properties":{"noteIndex":0},"schema":"https://github.com/citation-style-language/schema/raw/master/csl-citation.json"}</w:instrText>
      </w:r>
      <w:r w:rsidR="00E222CA">
        <w:rPr>
          <w:sz w:val="22"/>
          <w:szCs w:val="22"/>
        </w:rPr>
        <w:fldChar w:fldCharType="separate"/>
      </w:r>
      <w:r w:rsidR="00A306CF" w:rsidRPr="00A306CF">
        <w:rPr>
          <w:noProof/>
          <w:sz w:val="22"/>
          <w:szCs w:val="22"/>
        </w:rPr>
        <w:t>(Rahmiati and Sari, 2013)</w:t>
      </w:r>
      <w:r w:rsidR="00E222CA">
        <w:rPr>
          <w:sz w:val="22"/>
          <w:szCs w:val="22"/>
        </w:rPr>
        <w:fldChar w:fldCharType="end"/>
      </w:r>
      <w:r w:rsidRPr="00DE13C1">
        <w:rPr>
          <w:sz w:val="22"/>
          <w:szCs w:val="22"/>
        </w:rPr>
        <w:t xml:space="preserve"> dan </w:t>
      </w:r>
      <w:r w:rsidR="00E222CA">
        <w:rPr>
          <w:sz w:val="22"/>
          <w:szCs w:val="22"/>
        </w:rPr>
        <w:fldChar w:fldCharType="begin" w:fldLock="1"/>
      </w:r>
      <w:r w:rsidR="00E222CA">
        <w:rPr>
          <w:sz w:val="22"/>
          <w:szCs w:val="22"/>
        </w:rPr>
        <w:instrText>ADDIN CSL_CITATION {"citationItems":[{"id":"ITEM-1","itemData":{"author":[{"dropping-particle":"","family":"Andrian","given":"Jun","non-dropping-particle":"","parse-names":false,"suffix":""}],"container-title":"Jurnal Bisnsi Strategi","id":"ITEM-1","issue":"2","issued":{"date-parts":[["2012"]]},"page":"18-49","title":"Pengaruh Struktur Modal , Pertumbuhan Perusahaan , Capital Expenditure Dan Insentif Manajer","type":"article-journal","volume":"21"},"uris":["http://www.mendeley.com/documents/?uuid=ec96a07e-32bd-4556-898f-9b18439035e1"]}],"mendeley":{"formattedCitation":"(Andrian, 2012)","plainTextFormattedCitation":"(Andrian, 2012)","previouslyFormattedCitation":"(Andrian, 2012)"},"properties":{"noteIndex":0},"schema":"https://github.com/citation-style-language/schema/raw/master/csl-citation.json"}</w:instrText>
      </w:r>
      <w:r w:rsidR="00E222CA">
        <w:rPr>
          <w:sz w:val="22"/>
          <w:szCs w:val="22"/>
        </w:rPr>
        <w:fldChar w:fldCharType="separate"/>
      </w:r>
      <w:r w:rsidR="00E222CA" w:rsidRPr="00E222CA">
        <w:rPr>
          <w:noProof/>
          <w:sz w:val="22"/>
          <w:szCs w:val="22"/>
        </w:rPr>
        <w:t>(Andrian, 2012)</w:t>
      </w:r>
      <w:r w:rsidR="00E222CA">
        <w:rPr>
          <w:sz w:val="22"/>
          <w:szCs w:val="22"/>
        </w:rPr>
        <w:fldChar w:fldCharType="end"/>
      </w:r>
      <w:r w:rsidRPr="00DE13C1">
        <w:rPr>
          <w:sz w:val="22"/>
          <w:szCs w:val="22"/>
        </w:rPr>
        <w:t>.</w:t>
      </w:r>
    </w:p>
    <w:p w:rsidR="0022022F" w:rsidRPr="00DE13C1" w:rsidRDefault="0022022F" w:rsidP="00DE13C1">
      <w:pPr>
        <w:spacing w:line="276" w:lineRule="auto"/>
        <w:ind w:right="20" w:firstLine="567"/>
        <w:jc w:val="both"/>
        <w:rPr>
          <w:sz w:val="22"/>
          <w:szCs w:val="22"/>
          <w:lang w:val="id-ID"/>
        </w:rPr>
      </w:pPr>
      <w:r w:rsidRPr="00DE13C1">
        <w:rPr>
          <w:sz w:val="22"/>
          <w:szCs w:val="22"/>
        </w:rPr>
        <w:lastRenderedPageBreak/>
        <w:t xml:space="preserve">Hipotesis profitabilitas berpengaruh positif terhadap nilai perusahaan dalam penelitian ini tidak diterima karena </w:t>
      </w:r>
      <w:r w:rsidR="00284BAB" w:rsidRPr="00DE13C1">
        <w:rPr>
          <w:sz w:val="22"/>
          <w:szCs w:val="22"/>
          <w:lang w:val="id-ID"/>
        </w:rPr>
        <w:t xml:space="preserve">hasil penelitian ini menunjukkan </w:t>
      </w:r>
      <w:r w:rsidRPr="00DE13C1">
        <w:rPr>
          <w:sz w:val="22"/>
          <w:szCs w:val="22"/>
        </w:rPr>
        <w:t xml:space="preserve">profitabilitas berpengaruh </w:t>
      </w:r>
      <w:r w:rsidR="00284BAB" w:rsidRPr="00DE13C1">
        <w:rPr>
          <w:sz w:val="22"/>
          <w:szCs w:val="22"/>
          <w:lang w:val="id-ID"/>
        </w:rPr>
        <w:t xml:space="preserve">negatif </w:t>
      </w:r>
      <w:r w:rsidRPr="00DE13C1">
        <w:rPr>
          <w:sz w:val="22"/>
          <w:szCs w:val="22"/>
        </w:rPr>
        <w:t xml:space="preserve">terhadap nilai perusahaan BUMN Indonesia pada tahun 2015 – 2018. Hal ini tidak sejalan dengan penelitian </w:t>
      </w:r>
      <w:r w:rsidR="001549C9">
        <w:rPr>
          <w:sz w:val="22"/>
          <w:szCs w:val="22"/>
        </w:rPr>
        <w:fldChar w:fldCharType="begin" w:fldLock="1"/>
      </w:r>
      <w:r w:rsidR="00FD6B62">
        <w:rPr>
          <w:sz w:val="22"/>
          <w:szCs w:val="22"/>
        </w:rPr>
        <w:instrText>ADDIN CSL_CITATION {"citationItems":[{"id":"ITEM-1","itemData":{"abstract":"There has been a lot of research that discusses the value of the company, but still found research gap or differences in results from studies that have been done before. Inequality from the results of previous studies encourages further testing to determine the consistency of findings on firm value. Firm value is a description of the current value of expected earnings in the future and as an indicator for the market to assess a company as a whole. The higher of firm value is the more willing investors in paying a piece of stock. This study aims to examine the effect of net profit margin, return on assets, total asset turnover, earnings per share, and debt to equity ratio to firm value represented by price to book value. The sample used in this study were 57 manufacturing companies listed on BEI during period 2010-2016. The analyticals method used in this research is multiple linear regression with classical assumption test such as autocorrelation test, heteroscedasticity test, multicolinearity test, and determination coefficient test, F statistic test, and t statistic test. The results of this study show that net profit margin, return on assets, and debt to equity ratio have a positive and significant effect on price to book value, while total asset turnover and earnings per share have no effect on price to book value.","author":[{"dropping-particle":"","family":"Wahyu","given":"Dzulfikar Dwi","non-dropping-particle":"","parse-names":false,"suffix":""},{"dropping-particle":"","family":"Mahfud","given":"Mohammad Kholiq","non-dropping-particle":"","parse-names":false,"suffix":""}],"container-title":"Diponegoro Journal Of Management","id":"ITEM-1","issue":"2","issued":{"date-parts":[["2018"]]},"page":"1-11","title":"ANALISIS PENGARUH NET PROFIT MARGIN , RETURN ON ASSETS , TOTAL ASSETS TURNOVER , EARNING PER SHARE , DAN DEBT TO EQUITY RATIO TERHADAP NILAI PERUSAHAAN ( Studi Pada : Perusahaan Manufaktur yang terdaftar di Bursa Efek Indonesia Periode 2010-2016 )","type":"article-journal","volume":"7"},"uris":["http://www.mendeley.com/documents/?uuid=488d5209-68f0-4725-be5c-15981a601de3"]}],"mendeley":{"formattedCitation":"(Wahyu and Mahfud, 2018)","plainTextFormattedCitation":"(Wahyu and Mahfud, 2018)","previouslyFormattedCitation":"(Wahyu and Mahfud, 2018)"},"properties":{"noteIndex":0},"schema":"https://github.com/citation-style-language/schema/raw/master/csl-citation.json"}</w:instrText>
      </w:r>
      <w:r w:rsidR="001549C9">
        <w:rPr>
          <w:sz w:val="22"/>
          <w:szCs w:val="22"/>
        </w:rPr>
        <w:fldChar w:fldCharType="separate"/>
      </w:r>
      <w:r w:rsidR="001549C9" w:rsidRPr="001549C9">
        <w:rPr>
          <w:noProof/>
          <w:sz w:val="22"/>
          <w:szCs w:val="22"/>
        </w:rPr>
        <w:t>(Wahyu and Mahfud, 2018)</w:t>
      </w:r>
      <w:r w:rsidR="001549C9">
        <w:rPr>
          <w:sz w:val="22"/>
          <w:szCs w:val="22"/>
        </w:rPr>
        <w:fldChar w:fldCharType="end"/>
      </w:r>
      <w:r w:rsidR="001549C9">
        <w:rPr>
          <w:sz w:val="22"/>
          <w:szCs w:val="22"/>
          <w:lang w:val="id-ID"/>
        </w:rPr>
        <w:t xml:space="preserve"> </w:t>
      </w:r>
      <w:r w:rsidRPr="00DE13C1">
        <w:rPr>
          <w:sz w:val="22"/>
          <w:szCs w:val="22"/>
        </w:rPr>
        <w:t xml:space="preserve">dan </w:t>
      </w:r>
      <w:r w:rsidR="00E222CA">
        <w:rPr>
          <w:sz w:val="22"/>
          <w:szCs w:val="22"/>
        </w:rPr>
        <w:fldChar w:fldCharType="begin" w:fldLock="1"/>
      </w:r>
      <w:r w:rsidR="00E222CA">
        <w:rPr>
          <w:sz w:val="22"/>
          <w:szCs w:val="22"/>
        </w:rPr>
        <w:instrText>ADDIN CSL_CITATION {"citationItems":[{"id":"ITEM-1","itemData":{"abstract":"This associative research will analyze the influence of the Net Profit Margin ratio and Total Asset Turnover on the firm value calculated by Tobin’s Q ratio. The relationship of two or more variables will be highlighted. Data of this analysis was collected by means of a document study and a financial report of the company taken from website idx.co.id. The population of the research is a company of consumptive goods listed at the Indonesian Stock Exchange Effect of 36 companies with the samples of 22 companies. The data is analyzed by examining the correlation between Pearson Product Moment, T-test, and F-test by applying the data processing of SPSS. The result of analysis indicates that the correlation between Net Profit Margin and Total Asset Turnover with Tobin’s Q of each is 0.456 and 0.544. The outcome of F-test states that the regression model is applicable. The outcome of T-test shows us that the variable of Net Profit Margin and Total Asset Turnover have a significant and positive influence on the Tobins’ Q ratio. KATA KUNCI: profit margin, asset turnover, Tobin’s Q, industri konsumsi","author":[{"dropping-particle":"","family":"Gunawan","given":"Leonardy","non-dropping-particle":"","parse-names":false,"suffix":""}],"container-title":"Jurnal Ilmiah Sekolah Tinggi Ilmu Ekonomi Widya Dharma Pontianak","id":"ITEM-1","issue":"01","issued":{"date-parts":[["2016"]]},"page":"22-31","title":"Pengaruh Net Profit Margin dan Total Asset Turnover Terhadap Nilai Perusahaan Pada Sektor Industri Barang Konsumsi Yang Terdaftar Di Bursa Eefek Indonesia","type":"article-journal","volume":"07"},"uris":["http://www.mendeley.com/documents/?uuid=3b6488f9-f653-4f13-97be-38a08686765b"]}],"mendeley":{"formattedCitation":"(Gunawan, 2016)","plainTextFormattedCitation":"(Gunawan, 2016)","previouslyFormattedCitation":"(Gunawan, 2016)"},"properties":{"noteIndex":0},"schema":"https://github.com/citation-style-language/schema/raw/master/csl-citation.json"}</w:instrText>
      </w:r>
      <w:r w:rsidR="00E222CA">
        <w:rPr>
          <w:sz w:val="22"/>
          <w:szCs w:val="22"/>
        </w:rPr>
        <w:fldChar w:fldCharType="separate"/>
      </w:r>
      <w:r w:rsidR="00E222CA" w:rsidRPr="00E222CA">
        <w:rPr>
          <w:noProof/>
          <w:sz w:val="22"/>
          <w:szCs w:val="22"/>
        </w:rPr>
        <w:t>(Gunawan, 2016)</w:t>
      </w:r>
      <w:r w:rsidR="00E222CA">
        <w:rPr>
          <w:sz w:val="22"/>
          <w:szCs w:val="22"/>
        </w:rPr>
        <w:fldChar w:fldCharType="end"/>
      </w:r>
      <w:r w:rsidRPr="00DE13C1">
        <w:rPr>
          <w:sz w:val="22"/>
          <w:szCs w:val="22"/>
        </w:rPr>
        <w:t>.</w:t>
      </w:r>
      <w:r w:rsidR="00284BAB" w:rsidRPr="00DE13C1">
        <w:rPr>
          <w:sz w:val="22"/>
          <w:szCs w:val="22"/>
          <w:lang w:val="id-ID"/>
        </w:rPr>
        <w:t xml:space="preserve"> Profitabilitas dalam teori berhubungan positif dengan nilai perusahaan. Semakin tinggi profitabilitas maka nilai perusahaan tinggi dan semakin rendah profitabilitas maka nilai perusahaan rendah. Semakin baik perusahaan membayar </w:t>
      </w:r>
      <w:r w:rsidR="00284BAB" w:rsidRPr="00DE13C1">
        <w:rPr>
          <w:i/>
          <w:sz w:val="22"/>
          <w:szCs w:val="22"/>
          <w:lang w:val="id-ID"/>
        </w:rPr>
        <w:t>return</w:t>
      </w:r>
      <w:r w:rsidR="00284BAB" w:rsidRPr="00DE13C1">
        <w:rPr>
          <w:sz w:val="22"/>
          <w:szCs w:val="22"/>
          <w:lang w:val="id-ID"/>
        </w:rPr>
        <w:t xml:space="preserve"> terhadap pemegang saham akan meningkatkan nilai perusahaan. Tetapi dalam penelitian ini berlawanan dengan teori karena profitabilitas yang diproksikan dengan </w:t>
      </w:r>
      <w:r w:rsidR="00284BAB" w:rsidRPr="00DE13C1">
        <w:rPr>
          <w:i/>
          <w:sz w:val="22"/>
          <w:szCs w:val="22"/>
          <w:lang w:val="id-ID"/>
        </w:rPr>
        <w:t>net profit margin</w:t>
      </w:r>
      <w:r w:rsidR="00284BAB" w:rsidRPr="00DE13C1">
        <w:rPr>
          <w:sz w:val="22"/>
          <w:szCs w:val="22"/>
          <w:lang w:val="id-ID"/>
        </w:rPr>
        <w:t xml:space="preserve"> berpengaruh negatif</w:t>
      </w:r>
      <w:r w:rsidR="00EE70FE" w:rsidRPr="00DE13C1">
        <w:rPr>
          <w:sz w:val="22"/>
          <w:szCs w:val="22"/>
          <w:lang w:val="id-ID"/>
        </w:rPr>
        <w:t>.</w:t>
      </w:r>
      <w:r w:rsidR="00EE70FE" w:rsidRPr="00DE13C1">
        <w:rPr>
          <w:sz w:val="22"/>
          <w:szCs w:val="22"/>
        </w:rPr>
        <w:t xml:space="preserve"> Hal ini menggamba</w:t>
      </w:r>
      <w:r w:rsidR="00646AAE" w:rsidRPr="00DE13C1">
        <w:rPr>
          <w:sz w:val="22"/>
          <w:szCs w:val="22"/>
          <w:lang w:val="id-ID"/>
        </w:rPr>
        <w:t>r</w:t>
      </w:r>
      <w:r w:rsidR="00EE70FE" w:rsidRPr="00DE13C1">
        <w:rPr>
          <w:sz w:val="22"/>
          <w:szCs w:val="22"/>
        </w:rPr>
        <w:t xml:space="preserve">kan bahwa semakin tinggi </w:t>
      </w:r>
      <w:r w:rsidR="00EE70FE" w:rsidRPr="00DE13C1">
        <w:rPr>
          <w:i/>
          <w:sz w:val="22"/>
          <w:szCs w:val="22"/>
        </w:rPr>
        <w:t>net profit margin</w:t>
      </w:r>
      <w:r w:rsidR="00EE70FE" w:rsidRPr="00DE13C1">
        <w:rPr>
          <w:sz w:val="22"/>
          <w:szCs w:val="22"/>
        </w:rPr>
        <w:t xml:space="preserve"> yang dihasilkan maka </w:t>
      </w:r>
      <w:proofErr w:type="gramStart"/>
      <w:r w:rsidR="00EE70FE" w:rsidRPr="00DE13C1">
        <w:rPr>
          <w:sz w:val="22"/>
          <w:szCs w:val="22"/>
        </w:rPr>
        <w:t>akan</w:t>
      </w:r>
      <w:proofErr w:type="gramEnd"/>
      <w:r w:rsidR="00EE70FE" w:rsidRPr="00DE13C1">
        <w:rPr>
          <w:sz w:val="22"/>
          <w:szCs w:val="22"/>
        </w:rPr>
        <w:t xml:space="preserve"> menurunkan nilai perusahaan. Begitu juga sebaliknya semakin rendah </w:t>
      </w:r>
      <w:r w:rsidR="00EE70FE" w:rsidRPr="00DE13C1">
        <w:rPr>
          <w:i/>
          <w:sz w:val="22"/>
          <w:szCs w:val="22"/>
        </w:rPr>
        <w:t>net profit margin</w:t>
      </w:r>
      <w:r w:rsidR="00EE70FE" w:rsidRPr="00DE13C1">
        <w:rPr>
          <w:sz w:val="22"/>
          <w:szCs w:val="22"/>
        </w:rPr>
        <w:t xml:space="preserve"> maka </w:t>
      </w:r>
      <w:proofErr w:type="gramStart"/>
      <w:r w:rsidR="00EE70FE" w:rsidRPr="00DE13C1">
        <w:rPr>
          <w:sz w:val="22"/>
          <w:szCs w:val="22"/>
        </w:rPr>
        <w:t>akan</w:t>
      </w:r>
      <w:proofErr w:type="gramEnd"/>
      <w:r w:rsidR="00EE70FE" w:rsidRPr="00DE13C1">
        <w:rPr>
          <w:sz w:val="22"/>
          <w:szCs w:val="22"/>
        </w:rPr>
        <w:t xml:space="preserve"> semakin tinggi nilai perusahaan. Berpengaruh negati</w:t>
      </w:r>
      <w:r w:rsidR="00EE70FE" w:rsidRPr="00DE13C1">
        <w:rPr>
          <w:sz w:val="22"/>
          <w:szCs w:val="22"/>
          <w:lang w:val="id-ID"/>
        </w:rPr>
        <w:t>f</w:t>
      </w:r>
      <w:r w:rsidR="00EE70FE" w:rsidRPr="00DE13C1">
        <w:rPr>
          <w:sz w:val="22"/>
          <w:szCs w:val="22"/>
        </w:rPr>
        <w:t xml:space="preserve"> mengindikasikan bahwa </w:t>
      </w:r>
      <w:r w:rsidR="00EE70FE" w:rsidRPr="00DE13C1">
        <w:rPr>
          <w:i/>
          <w:sz w:val="22"/>
          <w:szCs w:val="22"/>
        </w:rPr>
        <w:t>net profit margin</w:t>
      </w:r>
      <w:r w:rsidR="00EE70FE" w:rsidRPr="00DE13C1">
        <w:rPr>
          <w:sz w:val="22"/>
          <w:szCs w:val="22"/>
        </w:rPr>
        <w:t xml:space="preserve"> dipandang investor sebagai suatu keadaa</w:t>
      </w:r>
      <w:r w:rsidR="00BB04F6" w:rsidRPr="00DE13C1">
        <w:rPr>
          <w:sz w:val="22"/>
          <w:szCs w:val="22"/>
        </w:rPr>
        <w:t xml:space="preserve">n perusahaan yang tidak menentu untuk </w:t>
      </w:r>
      <w:r w:rsidR="00BB04F6" w:rsidRPr="00DE13C1">
        <w:rPr>
          <w:sz w:val="22"/>
          <w:szCs w:val="22"/>
          <w:lang w:val="id-ID"/>
        </w:rPr>
        <w:t>BUMN di Indonesia periode 2015 – 2018 untuk masing-masing jenis usaha.</w:t>
      </w:r>
      <w:r w:rsidR="00EE70FE" w:rsidRPr="00DE13C1">
        <w:rPr>
          <w:sz w:val="22"/>
          <w:szCs w:val="22"/>
        </w:rPr>
        <w:t xml:space="preserve"> </w:t>
      </w:r>
      <w:r w:rsidR="00284BAB" w:rsidRPr="00DE13C1">
        <w:rPr>
          <w:sz w:val="22"/>
          <w:szCs w:val="22"/>
          <w:lang w:val="id-ID"/>
        </w:rPr>
        <w:t xml:space="preserve"> </w:t>
      </w:r>
    </w:p>
    <w:p w:rsidR="00321E53" w:rsidRPr="00DE13C1" w:rsidRDefault="00646AAE" w:rsidP="00DE13C1">
      <w:pPr>
        <w:spacing w:line="276" w:lineRule="auto"/>
        <w:ind w:firstLine="360"/>
        <w:jc w:val="both"/>
        <w:rPr>
          <w:sz w:val="22"/>
          <w:szCs w:val="22"/>
          <w:lang w:val="id-ID"/>
        </w:rPr>
      </w:pPr>
      <w:r w:rsidRPr="00DE13C1">
        <w:rPr>
          <w:sz w:val="22"/>
          <w:szCs w:val="22"/>
          <w:lang w:val="id-ID"/>
        </w:rPr>
        <w:t>Kebijakan dividen</w:t>
      </w:r>
      <w:r w:rsidRPr="00DE13C1">
        <w:rPr>
          <w:sz w:val="22"/>
          <w:szCs w:val="22"/>
        </w:rPr>
        <w:t xml:space="preserve"> berpengaruh positif terhadap nilai perusahaan </w:t>
      </w:r>
      <w:r w:rsidRPr="00DE13C1">
        <w:rPr>
          <w:sz w:val="22"/>
          <w:szCs w:val="22"/>
          <w:lang w:val="id-ID"/>
        </w:rPr>
        <w:t xml:space="preserve">BUMN Indonesia tahun 2015 – 2018 </w:t>
      </w:r>
      <w:r w:rsidRPr="00DE13C1">
        <w:rPr>
          <w:sz w:val="22"/>
          <w:szCs w:val="22"/>
        </w:rPr>
        <w:t>dalam penelitian ini</w:t>
      </w:r>
      <w:r w:rsidRPr="00DE13C1">
        <w:rPr>
          <w:sz w:val="22"/>
          <w:szCs w:val="22"/>
          <w:lang w:val="id-ID"/>
        </w:rPr>
        <w:t xml:space="preserve"> diterima.</w:t>
      </w:r>
      <w:r w:rsidR="00D80F11" w:rsidRPr="00DE13C1">
        <w:rPr>
          <w:sz w:val="22"/>
          <w:szCs w:val="22"/>
          <w:lang w:val="id-ID"/>
        </w:rPr>
        <w:t xml:space="preserve"> Hal ini menunjukkan </w:t>
      </w:r>
      <w:r w:rsidR="00D80F11" w:rsidRPr="00DE13C1">
        <w:rPr>
          <w:sz w:val="22"/>
          <w:szCs w:val="22"/>
        </w:rPr>
        <w:t xml:space="preserve">setiap kenaikan kebijakan dividen secara langsung dapat meningkatkan nilai perusahaan begitu juga sebaliknya apabila kebijakan dividen mengalami penurunan, maka </w:t>
      </w:r>
      <w:r w:rsidR="00D80F11" w:rsidRPr="00DE13C1">
        <w:rPr>
          <w:sz w:val="22"/>
          <w:szCs w:val="22"/>
          <w:lang w:val="id-ID"/>
        </w:rPr>
        <w:t>n</w:t>
      </w:r>
      <w:r w:rsidR="00D80F11" w:rsidRPr="00DE13C1">
        <w:rPr>
          <w:sz w:val="22"/>
          <w:szCs w:val="22"/>
        </w:rPr>
        <w:t>ilai perusahaan secara otomatis mengalami penurunan.</w:t>
      </w:r>
      <w:r w:rsidR="00D80F11" w:rsidRPr="00DE13C1">
        <w:rPr>
          <w:sz w:val="22"/>
          <w:szCs w:val="22"/>
          <w:lang w:val="id-ID"/>
        </w:rPr>
        <w:t xml:space="preserve"> B</w:t>
      </w:r>
      <w:r w:rsidR="00D80F11" w:rsidRPr="00DE13C1">
        <w:rPr>
          <w:sz w:val="22"/>
          <w:szCs w:val="22"/>
        </w:rPr>
        <w:t xml:space="preserve">esar kecilnya dividen yang dibayarkan </w:t>
      </w:r>
      <w:r w:rsidR="00D80F11" w:rsidRPr="00DE13C1">
        <w:rPr>
          <w:sz w:val="22"/>
          <w:szCs w:val="22"/>
          <w:lang w:val="id-ID"/>
        </w:rPr>
        <w:t xml:space="preserve">oleh perusahaan BUMN </w:t>
      </w:r>
      <w:r w:rsidR="00D80F11" w:rsidRPr="00DE13C1">
        <w:rPr>
          <w:sz w:val="22"/>
          <w:szCs w:val="22"/>
        </w:rPr>
        <w:t>akan sangat mempengaruhi pencapaian tujuan memaksimumkan kesejahteraan bagi pemegang saham.</w:t>
      </w:r>
      <w:r w:rsidR="003A1896" w:rsidRPr="00DE13C1">
        <w:rPr>
          <w:sz w:val="22"/>
          <w:szCs w:val="22"/>
          <w:lang w:val="id-ID"/>
        </w:rPr>
        <w:t xml:space="preserve"> </w:t>
      </w:r>
      <w:r w:rsidR="00C96757">
        <w:rPr>
          <w:sz w:val="22"/>
          <w:szCs w:val="22"/>
          <w:lang w:val="id-ID"/>
        </w:rPr>
        <w:t xml:space="preserve">Hasil penelitian ini didukung </w:t>
      </w:r>
      <w:r w:rsidR="00C96757" w:rsidRPr="00C96757">
        <w:rPr>
          <w:i/>
          <w:sz w:val="22"/>
          <w:szCs w:val="22"/>
          <w:lang w:val="id-ID"/>
        </w:rPr>
        <w:t>theory bird in the hand</w:t>
      </w:r>
      <w:r w:rsidR="00C96757">
        <w:rPr>
          <w:sz w:val="22"/>
          <w:szCs w:val="22"/>
          <w:lang w:val="id-ID"/>
        </w:rPr>
        <w:t xml:space="preserve">, dimana pembagian dividen merupakan suatu pertanda bagi investor. </w:t>
      </w:r>
      <w:r w:rsidR="003A1896" w:rsidRPr="00DE13C1">
        <w:rPr>
          <w:sz w:val="22"/>
          <w:szCs w:val="22"/>
        </w:rPr>
        <w:t>Nilai rata-rata kebijakan dividen dengan proksi DPR sebesar</w:t>
      </w:r>
      <w:r w:rsidR="003A1896" w:rsidRPr="00DE13C1">
        <w:rPr>
          <w:sz w:val="22"/>
          <w:szCs w:val="22"/>
          <w:lang w:val="id-ID"/>
        </w:rPr>
        <w:t xml:space="preserve"> 0</w:t>
      </w:r>
      <w:proofErr w:type="gramStart"/>
      <w:r w:rsidR="003A1896" w:rsidRPr="00DE13C1">
        <w:rPr>
          <w:sz w:val="22"/>
          <w:szCs w:val="22"/>
          <w:lang w:val="id-ID"/>
        </w:rPr>
        <w:t>,4289</w:t>
      </w:r>
      <w:proofErr w:type="gramEnd"/>
      <w:r w:rsidR="003A1896" w:rsidRPr="00DE13C1">
        <w:rPr>
          <w:sz w:val="22"/>
          <w:szCs w:val="22"/>
          <w:lang w:val="id-ID"/>
        </w:rPr>
        <w:t xml:space="preserve">. </w:t>
      </w:r>
      <w:r w:rsidR="008A1ECA" w:rsidRPr="00DE13C1">
        <w:rPr>
          <w:sz w:val="22"/>
          <w:szCs w:val="22"/>
          <w:lang w:val="id-ID"/>
        </w:rPr>
        <w:t>Hal ini berarti rasio pembayaran dividen sebesar 42% dari laba yang akan dibagikan kepada pemegang saham. Hal ini menunjukkan bahwa perusahaan BUMN yang terdaftar di BEI periode 2015 – 2018 mengeluarkan 42% laba yang dimiliki untuk dibagikan kepada pemegang saham sebagai dividen.</w:t>
      </w:r>
      <w:r w:rsidR="00527723" w:rsidRPr="00DE13C1">
        <w:rPr>
          <w:sz w:val="22"/>
          <w:szCs w:val="22"/>
          <w:lang w:val="id-ID"/>
        </w:rPr>
        <w:t xml:space="preserve"> </w:t>
      </w:r>
      <w:r w:rsidR="00D80F11" w:rsidRPr="00DE13C1">
        <w:rPr>
          <w:sz w:val="22"/>
          <w:szCs w:val="22"/>
          <w:lang w:val="id-ID"/>
        </w:rPr>
        <w:t xml:space="preserve">Hasil penelitian ini mendukung penelitian </w:t>
      </w:r>
      <w:r w:rsidR="00E222CA">
        <w:rPr>
          <w:sz w:val="22"/>
          <w:szCs w:val="22"/>
          <w:lang w:val="id-ID"/>
        </w:rPr>
        <w:fldChar w:fldCharType="begin" w:fldLock="1"/>
      </w:r>
      <w:r w:rsidR="00FD6B62">
        <w:rPr>
          <w:sz w:val="22"/>
          <w:szCs w:val="22"/>
          <w:lang w:val="id-ID"/>
        </w:rPr>
        <w:instrText>ADDIN CSL_CITATION {"citationItems":[{"id":"ITEM-1","itemData":{"author":[{"dropping-particle":"","family":"Rialdy","given":"Novien","non-dropping-particle":"","parse-names":false,"suffix":""}],"container-title":"Liabilities Jurnal Pendidikan Akuntansi","id":"ITEM-1","issue":"3","issued":{"date-parts":[["2018"]]},"page":"272-288","title":"Pengaruh Struktur Modal , Keputusan Investasi Dan Kebijakan Dividen Terhadap Nilai Perusahaan Pada Perusahaan BUMN Yang Terdaftar Di BEI Periode 2013 – 2017","type":"article-journal","volume":"1"},"uris":["http://www.mendeley.com/documents/?uuid=c3723edf-1270-4068-af7b-1b9c6fb657cf"]}],"mendeley":{"formattedCitation":"(Rialdy, 2018)","plainTextFormattedCitation":"(Rialdy, 2018)","previouslyFormattedCitation":"(Rialdy, 2018)"},"properties":{"noteIndex":0},"schema":"https://github.com/citation-style-language/schema/raw/master/csl-citation.json"}</w:instrText>
      </w:r>
      <w:r w:rsidR="00E222CA">
        <w:rPr>
          <w:sz w:val="22"/>
          <w:szCs w:val="22"/>
          <w:lang w:val="id-ID"/>
        </w:rPr>
        <w:fldChar w:fldCharType="separate"/>
      </w:r>
      <w:r w:rsidR="00E222CA" w:rsidRPr="00E222CA">
        <w:rPr>
          <w:noProof/>
          <w:sz w:val="22"/>
          <w:szCs w:val="22"/>
          <w:lang w:val="id-ID"/>
        </w:rPr>
        <w:t>(Rialdy, 2018)</w:t>
      </w:r>
      <w:r w:rsidR="00E222CA">
        <w:rPr>
          <w:sz w:val="22"/>
          <w:szCs w:val="22"/>
          <w:lang w:val="id-ID"/>
        </w:rPr>
        <w:fldChar w:fldCharType="end"/>
      </w:r>
      <w:r w:rsidR="00D80F11" w:rsidRPr="00DE13C1">
        <w:rPr>
          <w:sz w:val="22"/>
          <w:szCs w:val="22"/>
          <w:lang w:val="id-ID"/>
        </w:rPr>
        <w:t xml:space="preserve"> yang menyatakan bahwa </w:t>
      </w:r>
      <w:r w:rsidR="00D80F11" w:rsidRPr="00DE13C1">
        <w:rPr>
          <w:sz w:val="22"/>
          <w:szCs w:val="22"/>
        </w:rPr>
        <w:t>kebijakan dividen berpengaruh positif dan signifikan terhadap Nilai Perusahaan pada perusahaan BUMN yang terdaftar diBursa Efek Indonesia tahun 2013-2017</w:t>
      </w:r>
      <w:r w:rsidR="008A1ECA" w:rsidRPr="00DE13C1">
        <w:rPr>
          <w:sz w:val="22"/>
          <w:szCs w:val="22"/>
          <w:lang w:val="id-ID"/>
        </w:rPr>
        <w:t xml:space="preserve"> dan juga mendukung </w:t>
      </w:r>
      <w:r w:rsidR="00E222CA">
        <w:rPr>
          <w:sz w:val="22"/>
          <w:szCs w:val="22"/>
          <w:lang w:val="id-ID"/>
        </w:rPr>
        <w:fldChar w:fldCharType="begin" w:fldLock="1"/>
      </w:r>
      <w:r w:rsidR="009F2EE7">
        <w:rPr>
          <w:sz w:val="22"/>
          <w:szCs w:val="22"/>
          <w:lang w:val="id-ID"/>
        </w:rPr>
        <w:instrText>ADDIN CSL_CITATION {"citationItems":[{"id":"ITEM-1","itemData":{"author":[{"dropping-particle":"","family":"Rasyid","given":"Fithrishiyam Aulia","non-dropping-particle":"","parse-names":false,"suffix":""},{"dropping-particle":"","family":"Yuliandhari","given":"Willy Sri","non-dropping-particle":"","parse-names":false,"suffix":""}],"container-title":"Jurnal Akuntansi Bisnis &amp; Ekonomi","id":"ITEM-1","issue":"2","issued":{"date-parts":[["2018"]]},"title":"Pengaruh Biaya Corporate Social Responsibility dan Kebijakan Dividen Terhadap Nilai Perusahaan (Studi Pada Perusahaan BUMN yang terdaftar di Bursa Efek Indonesia 2012 - 2016)","type":"article-journal","volume":"IV"},"uris":["http://www.mendeley.com/documents/?uuid=a744a2d3-c35b-4ba4-b68e-0f4aaae1b3a8"]}],"mendeley":{"formattedCitation":"(Rasyid and Yuliandhari, 2018)","manualFormatting":"(Rasyid, dan Yuliandhari, 2018)","plainTextFormattedCitation":"(Rasyid and Yuliandhari, 2018)","previouslyFormattedCitation":"(Rasyid and Yuliandhari, 2018)"},"properties":{"noteIndex":0},"schema":"https://github.com/citation-style-language/schema/raw/master/csl-citation.json"}</w:instrText>
      </w:r>
      <w:r w:rsidR="00E222CA">
        <w:rPr>
          <w:sz w:val="22"/>
          <w:szCs w:val="22"/>
          <w:lang w:val="id-ID"/>
        </w:rPr>
        <w:fldChar w:fldCharType="separate"/>
      </w:r>
      <w:r w:rsidR="00E222CA" w:rsidRPr="00E222CA">
        <w:rPr>
          <w:noProof/>
          <w:sz w:val="22"/>
          <w:szCs w:val="22"/>
          <w:lang w:val="id-ID"/>
        </w:rPr>
        <w:t xml:space="preserve">(Rasyid, </w:t>
      </w:r>
      <w:r w:rsidR="00E222CA">
        <w:rPr>
          <w:noProof/>
          <w:sz w:val="22"/>
          <w:szCs w:val="22"/>
          <w:lang w:val="id-ID"/>
        </w:rPr>
        <w:t>d</w:t>
      </w:r>
      <w:r w:rsidR="00E222CA" w:rsidRPr="00E222CA">
        <w:rPr>
          <w:noProof/>
          <w:sz w:val="22"/>
          <w:szCs w:val="22"/>
          <w:lang w:val="id-ID"/>
        </w:rPr>
        <w:t>an Yuliandhari, 2018)</w:t>
      </w:r>
      <w:r w:rsidR="00E222CA">
        <w:rPr>
          <w:sz w:val="22"/>
          <w:szCs w:val="22"/>
          <w:lang w:val="id-ID"/>
        </w:rPr>
        <w:fldChar w:fldCharType="end"/>
      </w:r>
      <w:r w:rsidR="008A1ECA" w:rsidRPr="00DE13C1">
        <w:rPr>
          <w:sz w:val="22"/>
          <w:szCs w:val="22"/>
          <w:lang w:val="id-ID"/>
        </w:rPr>
        <w:t xml:space="preserve"> yang menyatakan kebijakan dividen berpengaruh positif terhadap nilai perusahaan BUMN.</w:t>
      </w:r>
    </w:p>
    <w:p w:rsidR="00321E53" w:rsidRPr="00DE13C1" w:rsidRDefault="00321E53" w:rsidP="00DE13C1">
      <w:pPr>
        <w:spacing w:line="276" w:lineRule="auto"/>
        <w:ind w:firstLine="360"/>
        <w:jc w:val="both"/>
        <w:rPr>
          <w:sz w:val="22"/>
          <w:szCs w:val="22"/>
          <w:lang w:val="id-ID"/>
        </w:rPr>
      </w:pPr>
      <w:r w:rsidRPr="00DE13C1">
        <w:rPr>
          <w:sz w:val="22"/>
          <w:szCs w:val="22"/>
        </w:rPr>
        <w:t xml:space="preserve">Berdasarkan uji ANOVA didapat nilai F hitung sebesar </w:t>
      </w:r>
      <w:r w:rsidRPr="00DE13C1">
        <w:rPr>
          <w:sz w:val="22"/>
          <w:szCs w:val="22"/>
          <w:lang w:val="id-ID"/>
        </w:rPr>
        <w:t>5,188</w:t>
      </w:r>
      <w:r w:rsidRPr="00DE13C1">
        <w:rPr>
          <w:sz w:val="22"/>
          <w:szCs w:val="22"/>
        </w:rPr>
        <w:t xml:space="preserve"> dengan probabilitas 0,001</w:t>
      </w:r>
      <w:r w:rsidRPr="00DE13C1">
        <w:rPr>
          <w:sz w:val="22"/>
          <w:szCs w:val="22"/>
          <w:lang w:val="id-ID"/>
        </w:rPr>
        <w:t xml:space="preserve"> sehingga </w:t>
      </w:r>
      <w:r w:rsidRPr="00DE13C1">
        <w:rPr>
          <w:sz w:val="22"/>
          <w:szCs w:val="22"/>
        </w:rPr>
        <w:t xml:space="preserve">struktur modal, </w:t>
      </w:r>
      <w:r w:rsidRPr="00DE13C1">
        <w:rPr>
          <w:i/>
          <w:sz w:val="22"/>
          <w:szCs w:val="22"/>
        </w:rPr>
        <w:t>capital expenditure</w:t>
      </w:r>
      <w:r w:rsidRPr="00DE13C1">
        <w:rPr>
          <w:sz w:val="22"/>
          <w:szCs w:val="22"/>
        </w:rPr>
        <w:t>, profitabilitas</w:t>
      </w:r>
      <w:r w:rsidRPr="00DE13C1">
        <w:rPr>
          <w:sz w:val="22"/>
          <w:szCs w:val="22"/>
          <w:lang w:val="id-ID"/>
        </w:rPr>
        <w:t xml:space="preserve"> dan kebijakan dividen</w:t>
      </w:r>
      <w:r w:rsidRPr="00DE13C1">
        <w:rPr>
          <w:sz w:val="22"/>
          <w:szCs w:val="22"/>
        </w:rPr>
        <w:t xml:space="preserve"> secara bersama-sama berpengaruh terhadap nilai perusahaan BUMN di Indonesia tahun 2015 - 2018.</w:t>
      </w:r>
      <w:r w:rsidRPr="00DE13C1">
        <w:rPr>
          <w:sz w:val="22"/>
          <w:szCs w:val="22"/>
          <w:lang w:val="id-ID"/>
        </w:rPr>
        <w:t xml:space="preserve"> N</w:t>
      </w:r>
      <w:r w:rsidRPr="00DE13C1">
        <w:rPr>
          <w:sz w:val="22"/>
          <w:szCs w:val="22"/>
        </w:rPr>
        <w:t xml:space="preserve">ilai perusahaan </w:t>
      </w:r>
      <w:r w:rsidRPr="00DE13C1">
        <w:rPr>
          <w:sz w:val="22"/>
          <w:szCs w:val="22"/>
          <w:lang w:val="id-ID"/>
        </w:rPr>
        <w:t>sebesar 27,4</w:t>
      </w:r>
      <w:r w:rsidRPr="00DE13C1">
        <w:rPr>
          <w:sz w:val="22"/>
          <w:szCs w:val="22"/>
        </w:rPr>
        <w:t xml:space="preserve"> % dapat dijelaskan oleh variasi dari ke</w:t>
      </w:r>
      <w:r w:rsidRPr="00DE13C1">
        <w:rPr>
          <w:sz w:val="22"/>
          <w:szCs w:val="22"/>
          <w:lang w:val="id-ID"/>
        </w:rPr>
        <w:t>empat</w:t>
      </w:r>
      <w:r w:rsidRPr="00DE13C1">
        <w:rPr>
          <w:sz w:val="22"/>
          <w:szCs w:val="22"/>
        </w:rPr>
        <w:t xml:space="preserve"> variabel struktur modal, </w:t>
      </w:r>
      <w:r w:rsidRPr="00DE13C1">
        <w:rPr>
          <w:i/>
          <w:sz w:val="22"/>
          <w:szCs w:val="22"/>
        </w:rPr>
        <w:t>capital expenditure</w:t>
      </w:r>
      <w:r w:rsidRPr="00DE13C1">
        <w:rPr>
          <w:sz w:val="22"/>
          <w:szCs w:val="22"/>
        </w:rPr>
        <w:t>, profitabilitas</w:t>
      </w:r>
      <w:r w:rsidRPr="00DE13C1">
        <w:rPr>
          <w:sz w:val="22"/>
          <w:szCs w:val="22"/>
          <w:lang w:val="id-ID"/>
        </w:rPr>
        <w:t xml:space="preserve"> dan kebijakan dividen</w:t>
      </w:r>
      <w:r w:rsidRPr="00DE13C1">
        <w:rPr>
          <w:sz w:val="22"/>
          <w:szCs w:val="22"/>
        </w:rPr>
        <w:t xml:space="preserve">. Sedangkan sisanya </w:t>
      </w:r>
      <w:r w:rsidRPr="00DE13C1">
        <w:rPr>
          <w:sz w:val="22"/>
          <w:szCs w:val="22"/>
          <w:lang w:val="id-ID"/>
        </w:rPr>
        <w:t>72</w:t>
      </w:r>
      <w:proofErr w:type="gramStart"/>
      <w:r w:rsidRPr="00DE13C1">
        <w:rPr>
          <w:sz w:val="22"/>
          <w:szCs w:val="22"/>
          <w:lang w:val="id-ID"/>
        </w:rPr>
        <w:t>,6</w:t>
      </w:r>
      <w:proofErr w:type="gramEnd"/>
      <w:r w:rsidRPr="00DE13C1">
        <w:rPr>
          <w:sz w:val="22"/>
          <w:szCs w:val="22"/>
        </w:rPr>
        <w:t>% dijelaskan oleh sebab-sebab yang lain di luar model.</w:t>
      </w:r>
    </w:p>
    <w:p w:rsidR="00D73172" w:rsidRPr="00DE13C1" w:rsidRDefault="004B7814" w:rsidP="00DE13C1">
      <w:pPr>
        <w:pStyle w:val="Heading1"/>
        <w:suppressAutoHyphens/>
        <w:spacing w:line="276" w:lineRule="auto"/>
        <w:rPr>
          <w:i w:val="0"/>
          <w:sz w:val="22"/>
          <w:szCs w:val="22"/>
        </w:rPr>
      </w:pPr>
      <w:r w:rsidRPr="00DE13C1">
        <w:rPr>
          <w:i w:val="0"/>
          <w:sz w:val="22"/>
          <w:szCs w:val="22"/>
          <w:lang w:val="id-ID"/>
        </w:rPr>
        <w:t>KE</w:t>
      </w:r>
      <w:r w:rsidR="00D73172" w:rsidRPr="00DE13C1">
        <w:rPr>
          <w:i w:val="0"/>
          <w:sz w:val="22"/>
          <w:szCs w:val="22"/>
        </w:rPr>
        <w:t>SIMPULAN</w:t>
      </w:r>
    </w:p>
    <w:p w:rsidR="00527723" w:rsidRPr="00DE13C1" w:rsidRDefault="00527723" w:rsidP="00DE13C1">
      <w:pPr>
        <w:spacing w:line="276" w:lineRule="auto"/>
        <w:jc w:val="both"/>
        <w:rPr>
          <w:sz w:val="22"/>
          <w:szCs w:val="22"/>
          <w:lang w:val="id-ID"/>
        </w:rPr>
      </w:pPr>
      <w:r w:rsidRPr="00DE13C1">
        <w:rPr>
          <w:sz w:val="22"/>
          <w:szCs w:val="22"/>
          <w:lang w:val="id-ID"/>
        </w:rPr>
        <w:t>Berdasarkan analisis yang dilakukan, maka dapat disimpulkan sebagai berikut:</w:t>
      </w:r>
    </w:p>
    <w:p w:rsidR="00527723" w:rsidRPr="00DE13C1" w:rsidRDefault="00527723" w:rsidP="00DE13C1">
      <w:pPr>
        <w:pStyle w:val="ListParagraph"/>
        <w:numPr>
          <w:ilvl w:val="0"/>
          <w:numId w:val="15"/>
        </w:numPr>
        <w:spacing w:line="276" w:lineRule="auto"/>
        <w:ind w:left="284" w:hanging="284"/>
        <w:jc w:val="both"/>
        <w:rPr>
          <w:sz w:val="22"/>
          <w:szCs w:val="22"/>
          <w:lang w:val="id-ID"/>
        </w:rPr>
      </w:pPr>
      <w:r w:rsidRPr="00DE13C1">
        <w:rPr>
          <w:sz w:val="22"/>
          <w:szCs w:val="22"/>
          <w:lang w:val="id-ID"/>
        </w:rPr>
        <w:t xml:space="preserve">Struktur modal yang diproksikan dengan </w:t>
      </w:r>
      <w:r w:rsidRPr="00DE13C1">
        <w:rPr>
          <w:i/>
          <w:sz w:val="22"/>
          <w:szCs w:val="22"/>
          <w:lang w:val="id-ID"/>
        </w:rPr>
        <w:t>debt to equity ratio</w:t>
      </w:r>
      <w:r w:rsidRPr="00DE13C1">
        <w:rPr>
          <w:sz w:val="22"/>
          <w:szCs w:val="22"/>
          <w:lang w:val="id-ID"/>
        </w:rPr>
        <w:t xml:space="preserve"> </w:t>
      </w:r>
      <w:r w:rsidRPr="00DE13C1">
        <w:rPr>
          <w:sz w:val="22"/>
          <w:szCs w:val="22"/>
        </w:rPr>
        <w:t>tidak berpengaruh terhadap nilai perusahaan BUMN Indonesia pada tahun 2015 – 2018</w:t>
      </w:r>
    </w:p>
    <w:p w:rsidR="00527723" w:rsidRPr="00DE13C1" w:rsidRDefault="00527723" w:rsidP="00DE13C1">
      <w:pPr>
        <w:pStyle w:val="ListParagraph"/>
        <w:numPr>
          <w:ilvl w:val="0"/>
          <w:numId w:val="15"/>
        </w:numPr>
        <w:spacing w:line="276" w:lineRule="auto"/>
        <w:ind w:left="284" w:hanging="284"/>
        <w:jc w:val="both"/>
        <w:rPr>
          <w:sz w:val="22"/>
          <w:szCs w:val="22"/>
          <w:lang w:val="id-ID"/>
        </w:rPr>
      </w:pPr>
      <w:r w:rsidRPr="00DE13C1">
        <w:rPr>
          <w:i/>
          <w:sz w:val="22"/>
          <w:szCs w:val="22"/>
        </w:rPr>
        <w:t>Capital expenditure</w:t>
      </w:r>
      <w:r w:rsidRPr="00DE13C1">
        <w:rPr>
          <w:sz w:val="22"/>
          <w:szCs w:val="22"/>
        </w:rPr>
        <w:t xml:space="preserve"> berpengaruh positif terhadap nilai perusahaan BUMN di Indonesia pada tahun 2015 – 2018.</w:t>
      </w:r>
    </w:p>
    <w:p w:rsidR="00527723" w:rsidRPr="00DE13C1" w:rsidRDefault="00CD701D" w:rsidP="00DE13C1">
      <w:pPr>
        <w:pStyle w:val="ListParagraph"/>
        <w:numPr>
          <w:ilvl w:val="0"/>
          <w:numId w:val="15"/>
        </w:numPr>
        <w:spacing w:line="276" w:lineRule="auto"/>
        <w:ind w:left="284" w:hanging="284"/>
        <w:jc w:val="both"/>
        <w:rPr>
          <w:sz w:val="22"/>
          <w:szCs w:val="22"/>
          <w:lang w:val="id-ID"/>
        </w:rPr>
      </w:pPr>
      <w:r w:rsidRPr="00DE13C1">
        <w:rPr>
          <w:sz w:val="22"/>
          <w:szCs w:val="22"/>
          <w:lang w:val="id-ID"/>
        </w:rPr>
        <w:t>P</w:t>
      </w:r>
      <w:r w:rsidRPr="00DE13C1">
        <w:rPr>
          <w:sz w:val="22"/>
          <w:szCs w:val="22"/>
        </w:rPr>
        <w:t xml:space="preserve">rofitabilitas berpengaruh </w:t>
      </w:r>
      <w:r w:rsidRPr="00DE13C1">
        <w:rPr>
          <w:sz w:val="22"/>
          <w:szCs w:val="22"/>
          <w:lang w:val="id-ID"/>
        </w:rPr>
        <w:t xml:space="preserve">negatif </w:t>
      </w:r>
      <w:r w:rsidRPr="00DE13C1">
        <w:rPr>
          <w:sz w:val="22"/>
          <w:szCs w:val="22"/>
        </w:rPr>
        <w:t>terhadap nilai perusahaan BUMN Indonesia pada tahun 2015 – 2018</w:t>
      </w:r>
    </w:p>
    <w:p w:rsidR="00CD701D" w:rsidRPr="00DE13C1" w:rsidRDefault="00CD701D" w:rsidP="00DE13C1">
      <w:pPr>
        <w:pStyle w:val="ListParagraph"/>
        <w:numPr>
          <w:ilvl w:val="0"/>
          <w:numId w:val="15"/>
        </w:numPr>
        <w:spacing w:line="276" w:lineRule="auto"/>
        <w:ind w:left="284" w:hanging="284"/>
        <w:jc w:val="both"/>
        <w:rPr>
          <w:sz w:val="22"/>
          <w:szCs w:val="22"/>
          <w:lang w:val="id-ID"/>
        </w:rPr>
      </w:pPr>
      <w:r w:rsidRPr="00DE13C1">
        <w:rPr>
          <w:sz w:val="22"/>
          <w:szCs w:val="22"/>
          <w:lang w:val="id-ID"/>
        </w:rPr>
        <w:lastRenderedPageBreak/>
        <w:t>Kebijakan dividen</w:t>
      </w:r>
      <w:r w:rsidRPr="00DE13C1">
        <w:rPr>
          <w:sz w:val="22"/>
          <w:szCs w:val="22"/>
        </w:rPr>
        <w:t xml:space="preserve"> berpengaruh positif terhadap nilai perusahaan </w:t>
      </w:r>
      <w:r w:rsidRPr="00DE13C1">
        <w:rPr>
          <w:sz w:val="22"/>
          <w:szCs w:val="22"/>
          <w:lang w:val="id-ID"/>
        </w:rPr>
        <w:t>BUMN Indonesia tahun 2015 – 2018</w:t>
      </w:r>
    </w:p>
    <w:p w:rsidR="00DE13C1" w:rsidRPr="00DE13C1" w:rsidRDefault="00DE13C1" w:rsidP="00DE13C1">
      <w:pPr>
        <w:pStyle w:val="ListParagraph"/>
        <w:numPr>
          <w:ilvl w:val="0"/>
          <w:numId w:val="15"/>
        </w:numPr>
        <w:spacing w:line="276" w:lineRule="auto"/>
        <w:ind w:left="284" w:right="20" w:hanging="284"/>
        <w:jc w:val="both"/>
        <w:rPr>
          <w:sz w:val="22"/>
          <w:szCs w:val="22"/>
        </w:rPr>
      </w:pPr>
      <w:r w:rsidRPr="00DE13C1">
        <w:rPr>
          <w:sz w:val="22"/>
          <w:szCs w:val="22"/>
          <w:lang w:val="id-ID"/>
        </w:rPr>
        <w:t>S</w:t>
      </w:r>
      <w:r w:rsidRPr="00DE13C1">
        <w:rPr>
          <w:sz w:val="22"/>
          <w:szCs w:val="22"/>
        </w:rPr>
        <w:t xml:space="preserve">truktur modal, </w:t>
      </w:r>
      <w:r w:rsidRPr="00DE13C1">
        <w:rPr>
          <w:i/>
          <w:sz w:val="22"/>
          <w:szCs w:val="22"/>
        </w:rPr>
        <w:t>capital expenditure</w:t>
      </w:r>
      <w:r w:rsidRPr="00DE13C1">
        <w:rPr>
          <w:sz w:val="22"/>
          <w:szCs w:val="22"/>
        </w:rPr>
        <w:t>, profitabilitas</w:t>
      </w:r>
      <w:r w:rsidRPr="00DE13C1">
        <w:rPr>
          <w:sz w:val="22"/>
          <w:szCs w:val="22"/>
          <w:lang w:val="id-ID"/>
        </w:rPr>
        <w:t xml:space="preserve"> dan kebijakan dividen</w:t>
      </w:r>
      <w:r w:rsidRPr="00DE13C1">
        <w:rPr>
          <w:sz w:val="22"/>
          <w:szCs w:val="22"/>
        </w:rPr>
        <w:t xml:space="preserve"> secara bersama-sama berpengaruh terhadap nilai perusahaan BUMN di Indonesia tahun 2015 - 2018.</w:t>
      </w:r>
    </w:p>
    <w:p w:rsidR="00CD701D" w:rsidRPr="00DE13C1" w:rsidRDefault="00CD701D" w:rsidP="00DE13C1">
      <w:pPr>
        <w:spacing w:line="276" w:lineRule="auto"/>
        <w:jc w:val="both"/>
        <w:rPr>
          <w:sz w:val="22"/>
          <w:szCs w:val="22"/>
          <w:lang w:val="id-ID"/>
        </w:rPr>
      </w:pPr>
      <w:r w:rsidRPr="00DE13C1">
        <w:rPr>
          <w:sz w:val="22"/>
          <w:szCs w:val="22"/>
          <w:lang w:val="id-ID"/>
        </w:rPr>
        <w:t>Berdasarkan kesimpulan tersebut, maka saran untuk penelitian ini yaitu perusahaan BUMN yang diteliti diklasifikasikan menurut jenisnya sehingga bisa lebih valid untuk jenis-jenis perusahaan BUMN yang ada di Indonesia.</w:t>
      </w:r>
    </w:p>
    <w:p w:rsidR="00D73172" w:rsidRDefault="00D73172" w:rsidP="00DE13C1">
      <w:pPr>
        <w:pStyle w:val="Heading1"/>
        <w:suppressAutoHyphens/>
        <w:spacing w:after="60" w:line="276" w:lineRule="auto"/>
        <w:rPr>
          <w:i w:val="0"/>
          <w:sz w:val="22"/>
          <w:szCs w:val="22"/>
        </w:rPr>
      </w:pPr>
      <w:r w:rsidRPr="004B7814">
        <w:rPr>
          <w:i w:val="0"/>
          <w:sz w:val="22"/>
          <w:szCs w:val="22"/>
          <w:lang w:val="id-ID"/>
        </w:rPr>
        <w:t>REFERENSI</w:t>
      </w:r>
    </w:p>
    <w:p w:rsidR="00441D58" w:rsidRPr="00441D58" w:rsidRDefault="00AC3A5D" w:rsidP="00141557">
      <w:pPr>
        <w:widowControl w:val="0"/>
        <w:autoSpaceDE w:val="0"/>
        <w:autoSpaceDN w:val="0"/>
        <w:adjustRightInd w:val="0"/>
        <w:spacing w:after="120"/>
        <w:ind w:left="567" w:hanging="567"/>
        <w:rPr>
          <w:noProof/>
          <w:sz w:val="22"/>
          <w:szCs w:val="24"/>
        </w:rPr>
      </w:pPr>
      <w:r>
        <w:rPr>
          <w:sz w:val="22"/>
        </w:rPr>
        <w:fldChar w:fldCharType="begin" w:fldLock="1"/>
      </w:r>
      <w:r>
        <w:rPr>
          <w:sz w:val="22"/>
        </w:rPr>
        <w:instrText xml:space="preserve">ADDIN Mendeley Bibliography CSL_BIBLIOGRAPHY </w:instrText>
      </w:r>
      <w:r>
        <w:rPr>
          <w:sz w:val="22"/>
        </w:rPr>
        <w:fldChar w:fldCharType="separate"/>
      </w:r>
      <w:r w:rsidR="00441D58" w:rsidRPr="00441D58">
        <w:rPr>
          <w:noProof/>
          <w:sz w:val="22"/>
          <w:szCs w:val="24"/>
        </w:rPr>
        <w:t>Andrian, J., 2012. Pengaruh Struktur Modal , Pertumbuhan Perusahaan , Capital Expenditure Dan Insentif Manajer. J. Bisnsi Strateg. 21, 18–49.</w:t>
      </w:r>
    </w:p>
    <w:p w:rsidR="00441D58" w:rsidRPr="00441D58" w:rsidRDefault="00441D58" w:rsidP="00441D58">
      <w:pPr>
        <w:widowControl w:val="0"/>
        <w:autoSpaceDE w:val="0"/>
        <w:autoSpaceDN w:val="0"/>
        <w:adjustRightInd w:val="0"/>
        <w:spacing w:after="120"/>
        <w:ind w:left="480" w:hanging="480"/>
        <w:rPr>
          <w:noProof/>
          <w:sz w:val="22"/>
          <w:szCs w:val="24"/>
        </w:rPr>
      </w:pPr>
      <w:r w:rsidRPr="00441D58">
        <w:rPr>
          <w:noProof/>
          <w:sz w:val="22"/>
          <w:szCs w:val="24"/>
        </w:rPr>
        <w:t>Anita, A., Yulianto, A., 2016. PENGARUH KEPEMILIKAN MANAJERIAL DAN KEBIJAKAN DIVIDEN TERHADAP NILAI PERUSAHAAN. J. Reprod. Infertil. 5, 17–23.</w:t>
      </w:r>
    </w:p>
    <w:p w:rsidR="00441D58" w:rsidRPr="00441D58" w:rsidRDefault="00441D58" w:rsidP="00441D58">
      <w:pPr>
        <w:widowControl w:val="0"/>
        <w:autoSpaceDE w:val="0"/>
        <w:autoSpaceDN w:val="0"/>
        <w:adjustRightInd w:val="0"/>
        <w:spacing w:after="120"/>
        <w:ind w:left="480" w:hanging="480"/>
        <w:rPr>
          <w:noProof/>
          <w:sz w:val="22"/>
          <w:szCs w:val="24"/>
        </w:rPr>
      </w:pPr>
      <w:r w:rsidRPr="00441D58">
        <w:rPr>
          <w:noProof/>
          <w:sz w:val="22"/>
          <w:szCs w:val="24"/>
        </w:rPr>
        <w:t>Dewi, A.S.M., Wirajaya, A., 2013. Pengaruh Struktur Modal , Profitabilitas Dan. E-Jurnal Akunt. Univ. Udayana 2, 358–372.</w:t>
      </w:r>
    </w:p>
    <w:p w:rsidR="00441D58" w:rsidRPr="00441D58" w:rsidRDefault="00441D58" w:rsidP="00441D58">
      <w:pPr>
        <w:widowControl w:val="0"/>
        <w:autoSpaceDE w:val="0"/>
        <w:autoSpaceDN w:val="0"/>
        <w:adjustRightInd w:val="0"/>
        <w:spacing w:after="120"/>
        <w:ind w:left="480" w:hanging="480"/>
        <w:rPr>
          <w:noProof/>
          <w:sz w:val="22"/>
          <w:szCs w:val="24"/>
        </w:rPr>
      </w:pPr>
      <w:r w:rsidRPr="00441D58">
        <w:rPr>
          <w:noProof/>
          <w:sz w:val="22"/>
          <w:szCs w:val="24"/>
        </w:rPr>
        <w:t>Esana, R., Darmawan, A., 2017. Pengaruh Kebijakan Dividen Dan Keputusan Investasi Terhadap Nilai Perusahaan Serta Dampaknya Terhadap Profitabilitas. J. Adm. Bisnis 50, 1–10.</w:t>
      </w:r>
    </w:p>
    <w:p w:rsidR="00441D58" w:rsidRPr="00441D58" w:rsidRDefault="00441D58" w:rsidP="00441D58">
      <w:pPr>
        <w:widowControl w:val="0"/>
        <w:autoSpaceDE w:val="0"/>
        <w:autoSpaceDN w:val="0"/>
        <w:adjustRightInd w:val="0"/>
        <w:spacing w:after="120"/>
        <w:ind w:left="480" w:hanging="480"/>
        <w:rPr>
          <w:noProof/>
          <w:sz w:val="22"/>
          <w:szCs w:val="24"/>
        </w:rPr>
      </w:pPr>
      <w:r w:rsidRPr="00441D58">
        <w:rPr>
          <w:noProof/>
          <w:sz w:val="22"/>
          <w:szCs w:val="24"/>
        </w:rPr>
        <w:t>Ghozali, I., 2018. Aplikasi Analisis Multivariate Dengan Program IBM SPSS 25, 9th ed. Badan Penerbit -UNDIP, Semarang.</w:t>
      </w:r>
    </w:p>
    <w:p w:rsidR="00441D58" w:rsidRPr="00441D58" w:rsidRDefault="00441D58" w:rsidP="00441D58">
      <w:pPr>
        <w:widowControl w:val="0"/>
        <w:autoSpaceDE w:val="0"/>
        <w:autoSpaceDN w:val="0"/>
        <w:adjustRightInd w:val="0"/>
        <w:spacing w:after="120"/>
        <w:ind w:left="480" w:hanging="480"/>
        <w:rPr>
          <w:noProof/>
          <w:sz w:val="22"/>
          <w:szCs w:val="24"/>
        </w:rPr>
      </w:pPr>
      <w:r w:rsidRPr="00441D58">
        <w:rPr>
          <w:noProof/>
          <w:sz w:val="22"/>
          <w:szCs w:val="24"/>
        </w:rPr>
        <w:t>Gunawan, L., 2016. Pengaruh Net Profit Margin dan Total Asset Turnover Terhadap Nilai Perusahaan Pada Sektor Industri Barang Konsumsi Yang Terdaftar Di Bursa Eefek Indonesia. J. Ilm. Sekol. Tinggi Ilmu Ekon. Widya Dharma Pontianak 07, 22–31.</w:t>
      </w:r>
    </w:p>
    <w:p w:rsidR="00441D58" w:rsidRPr="00441D58" w:rsidRDefault="00441D58" w:rsidP="00441D58">
      <w:pPr>
        <w:widowControl w:val="0"/>
        <w:autoSpaceDE w:val="0"/>
        <w:autoSpaceDN w:val="0"/>
        <w:adjustRightInd w:val="0"/>
        <w:spacing w:after="120"/>
        <w:ind w:left="480" w:hanging="480"/>
        <w:rPr>
          <w:noProof/>
          <w:sz w:val="22"/>
          <w:szCs w:val="24"/>
        </w:rPr>
      </w:pPr>
      <w:r w:rsidRPr="00441D58">
        <w:rPr>
          <w:noProof/>
          <w:sz w:val="22"/>
          <w:szCs w:val="24"/>
        </w:rPr>
        <w:t>Hamidy, R.R., Wiksuana, I.G.B., Gede, L., Artini, S., 2015. Dengan Profitabilitas Sebagai Variabel Intervening Pada Perusahaan Properti Dan Real Estate Di Bursa Efek Indonesia. E-Jurnal Ekon. dan Bisnis Univ. Udayana 4, 665–682.</w:t>
      </w:r>
    </w:p>
    <w:p w:rsidR="00441D58" w:rsidRPr="00441D58" w:rsidRDefault="00441D58" w:rsidP="00441D58">
      <w:pPr>
        <w:widowControl w:val="0"/>
        <w:autoSpaceDE w:val="0"/>
        <w:autoSpaceDN w:val="0"/>
        <w:adjustRightInd w:val="0"/>
        <w:spacing w:after="120"/>
        <w:ind w:left="480" w:hanging="480"/>
        <w:rPr>
          <w:noProof/>
          <w:sz w:val="22"/>
          <w:szCs w:val="24"/>
        </w:rPr>
      </w:pPr>
      <w:r w:rsidRPr="00441D58">
        <w:rPr>
          <w:noProof/>
          <w:sz w:val="22"/>
          <w:szCs w:val="24"/>
        </w:rPr>
        <w:t>Harjito, D.A., 2011. Teori Pecking Order dan Trade-Off dalam Analisis Struktur Modal di Bursa Efek Indonesia. J. Siasat Bisnis 15, 187–196.</w:t>
      </w:r>
    </w:p>
    <w:p w:rsidR="00441D58" w:rsidRPr="00441D58" w:rsidRDefault="00441D58" w:rsidP="00441D58">
      <w:pPr>
        <w:widowControl w:val="0"/>
        <w:autoSpaceDE w:val="0"/>
        <w:autoSpaceDN w:val="0"/>
        <w:adjustRightInd w:val="0"/>
        <w:spacing w:after="120"/>
        <w:ind w:left="480" w:hanging="480"/>
        <w:rPr>
          <w:noProof/>
          <w:sz w:val="22"/>
          <w:szCs w:val="24"/>
        </w:rPr>
      </w:pPr>
      <w:r w:rsidRPr="00441D58">
        <w:rPr>
          <w:noProof/>
          <w:sz w:val="22"/>
          <w:szCs w:val="24"/>
        </w:rPr>
        <w:t>Hasibuan, V., Dzulkirom AR, M., Wi Endang NP, N., 2016. PENGARUH LEVERAGE DAN PROFITABILITAS TERHADAP NILAI PERUSAHAAN (Studi pada Perusahaan Property dan Real Estate yang Terdaftar di Bursa Efek Indonesia Periode Tahun 2012-2015). J. Adm. Bisnis S1 Univ. Brawijaya 39, 139–147.</w:t>
      </w:r>
    </w:p>
    <w:p w:rsidR="00441D58" w:rsidRPr="00441D58" w:rsidRDefault="00441D58" w:rsidP="00441D58">
      <w:pPr>
        <w:widowControl w:val="0"/>
        <w:autoSpaceDE w:val="0"/>
        <w:autoSpaceDN w:val="0"/>
        <w:adjustRightInd w:val="0"/>
        <w:spacing w:after="120"/>
        <w:ind w:left="480" w:hanging="480"/>
        <w:rPr>
          <w:noProof/>
          <w:sz w:val="22"/>
          <w:szCs w:val="24"/>
        </w:rPr>
      </w:pPr>
      <w:r w:rsidRPr="00441D58">
        <w:rPr>
          <w:noProof/>
          <w:sz w:val="22"/>
          <w:szCs w:val="24"/>
        </w:rPr>
        <w:t>Indasari, A.P., Yadnyana, I.K., 2018. Pengaruh Profitabilitas, Growth Opportunity, Likuiditas, dan Struktur Modal Pada Nilai Perusahaan. E-Jurnal Akunt. 22, 714.</w:t>
      </w:r>
    </w:p>
    <w:p w:rsidR="00441D58" w:rsidRPr="00441D58" w:rsidRDefault="00441D58" w:rsidP="00441D58">
      <w:pPr>
        <w:widowControl w:val="0"/>
        <w:autoSpaceDE w:val="0"/>
        <w:autoSpaceDN w:val="0"/>
        <w:adjustRightInd w:val="0"/>
        <w:spacing w:after="120"/>
        <w:ind w:left="480" w:hanging="480"/>
        <w:rPr>
          <w:noProof/>
          <w:sz w:val="22"/>
          <w:szCs w:val="24"/>
        </w:rPr>
      </w:pPr>
      <w:r w:rsidRPr="00441D58">
        <w:rPr>
          <w:noProof/>
          <w:sz w:val="22"/>
          <w:szCs w:val="24"/>
        </w:rPr>
        <w:t>Kurnia, D., 2017. Analisis Signifikansi Leverage Dan Kebijakan Deviden Terhadap Nilai Perusahaan. Anal. SIGNIFIKANSI LEVERAGE DAN Kebijak. DEVIDEN TERHADAP NILAI Perusah. Denny 4, 12–21.</w:t>
      </w:r>
    </w:p>
    <w:p w:rsidR="00441D58" w:rsidRPr="00441D58" w:rsidRDefault="00441D58" w:rsidP="00441D58">
      <w:pPr>
        <w:widowControl w:val="0"/>
        <w:autoSpaceDE w:val="0"/>
        <w:autoSpaceDN w:val="0"/>
        <w:adjustRightInd w:val="0"/>
        <w:spacing w:after="120"/>
        <w:ind w:left="480" w:hanging="480"/>
        <w:rPr>
          <w:noProof/>
          <w:sz w:val="22"/>
          <w:szCs w:val="24"/>
        </w:rPr>
      </w:pPr>
      <w:r w:rsidRPr="00441D58">
        <w:rPr>
          <w:noProof/>
          <w:sz w:val="22"/>
          <w:szCs w:val="24"/>
        </w:rPr>
        <w:t>Lestari, S., 2015. Determinan Struktur Modal Dalam Perspektif Pecking Order Theory dan Agency Theory ( Studi Empiris Pada Perusahaan Manufaktur yang Listing di BEI. J. WRA 3, 571–590.</w:t>
      </w:r>
    </w:p>
    <w:p w:rsidR="00441D58" w:rsidRPr="00441D58" w:rsidRDefault="00441D58" w:rsidP="00441D58">
      <w:pPr>
        <w:widowControl w:val="0"/>
        <w:autoSpaceDE w:val="0"/>
        <w:autoSpaceDN w:val="0"/>
        <w:adjustRightInd w:val="0"/>
        <w:spacing w:after="120"/>
        <w:ind w:left="480" w:hanging="480"/>
        <w:rPr>
          <w:noProof/>
          <w:sz w:val="22"/>
          <w:szCs w:val="24"/>
        </w:rPr>
      </w:pPr>
      <w:r w:rsidRPr="00441D58">
        <w:rPr>
          <w:noProof/>
          <w:sz w:val="22"/>
          <w:szCs w:val="24"/>
        </w:rPr>
        <w:t>Mutiara, N.A., Kartawinata, B.R., 2015. Pengaruh Capital Expenditure Terhadap Tingkat Laba ( Pada Perusahaan Jasa Telekomunikasi yang Terdaftar di Bursa Efek Indonesia Periode 2009-2013 ). J. Fak. Komun. dan Bisnis Univ. Telkom 1–9.</w:t>
      </w:r>
    </w:p>
    <w:p w:rsidR="00441D58" w:rsidRPr="00441D58" w:rsidRDefault="00441D58" w:rsidP="00441D58">
      <w:pPr>
        <w:widowControl w:val="0"/>
        <w:autoSpaceDE w:val="0"/>
        <w:autoSpaceDN w:val="0"/>
        <w:adjustRightInd w:val="0"/>
        <w:spacing w:after="120"/>
        <w:ind w:left="480" w:hanging="480"/>
        <w:rPr>
          <w:noProof/>
          <w:sz w:val="22"/>
          <w:szCs w:val="24"/>
        </w:rPr>
      </w:pPr>
      <w:r w:rsidRPr="00441D58">
        <w:rPr>
          <w:noProof/>
          <w:sz w:val="22"/>
          <w:szCs w:val="24"/>
        </w:rPr>
        <w:lastRenderedPageBreak/>
        <w:t>Rahmiati, Sari, W., 2013. Pengaruh Capital Expenditure, Struktur Modal Dan Profitabilitas Terhadap Nilai Perusahaan (Studi Pada Perusahaan Manufaktur Yang Terdaftar Di Bursa Efek Indonesia). J. Kaji. Manaj. Bisnis 2, 1–14.</w:t>
      </w:r>
    </w:p>
    <w:p w:rsidR="00441D58" w:rsidRPr="00441D58" w:rsidRDefault="00441D58" w:rsidP="00441D58">
      <w:pPr>
        <w:widowControl w:val="0"/>
        <w:autoSpaceDE w:val="0"/>
        <w:autoSpaceDN w:val="0"/>
        <w:adjustRightInd w:val="0"/>
        <w:spacing w:after="120"/>
        <w:ind w:left="480" w:hanging="480"/>
        <w:rPr>
          <w:noProof/>
          <w:sz w:val="22"/>
          <w:szCs w:val="24"/>
        </w:rPr>
      </w:pPr>
      <w:r w:rsidRPr="00441D58">
        <w:rPr>
          <w:noProof/>
          <w:sz w:val="22"/>
          <w:szCs w:val="24"/>
        </w:rPr>
        <w:t>Rasyid, F.A., Yuliandhari, W.S., 2018. Pengaruh Biaya Corporate Social Responsibility dan Kebijakan Dividen Terhadap Nilai Perusahaan (Studi Pada Perusahaan BUMN yang terdaftar di Bursa Efek Indonesia 2012 - 2016). J. Akunt. Bisnis Ekon. IV.</w:t>
      </w:r>
    </w:p>
    <w:p w:rsidR="00441D58" w:rsidRPr="00441D58" w:rsidRDefault="00441D58" w:rsidP="00441D58">
      <w:pPr>
        <w:widowControl w:val="0"/>
        <w:autoSpaceDE w:val="0"/>
        <w:autoSpaceDN w:val="0"/>
        <w:adjustRightInd w:val="0"/>
        <w:spacing w:after="120"/>
        <w:ind w:left="480" w:hanging="480"/>
        <w:rPr>
          <w:noProof/>
          <w:sz w:val="22"/>
          <w:szCs w:val="24"/>
        </w:rPr>
      </w:pPr>
      <w:r w:rsidRPr="00441D58">
        <w:rPr>
          <w:noProof/>
          <w:sz w:val="22"/>
          <w:szCs w:val="24"/>
        </w:rPr>
        <w:t>Rialdy, N., 2018. Pengaruh Struktur Modal , Keputusan Investasi Dan Kebijakan Dividen Terhadap Nilai Perusahaan Pada Perusahaan BUMN Yang Terdaftar Di BEI Periode 2013 – 2017. Liabilities J. Pendidik. Akunt. 1, 272–288.</w:t>
      </w:r>
    </w:p>
    <w:p w:rsidR="00441D58" w:rsidRPr="00441D58" w:rsidRDefault="00441D58" w:rsidP="00441D58">
      <w:pPr>
        <w:widowControl w:val="0"/>
        <w:autoSpaceDE w:val="0"/>
        <w:autoSpaceDN w:val="0"/>
        <w:adjustRightInd w:val="0"/>
        <w:spacing w:after="120"/>
        <w:ind w:left="480" w:hanging="480"/>
        <w:rPr>
          <w:noProof/>
          <w:sz w:val="22"/>
          <w:szCs w:val="24"/>
        </w:rPr>
      </w:pPr>
      <w:r w:rsidRPr="00441D58">
        <w:rPr>
          <w:noProof/>
          <w:sz w:val="22"/>
          <w:szCs w:val="24"/>
        </w:rPr>
        <w:t>Sarafina, S., Saifi, M., 2017. Pengaruh Good Corporate Governance Terhadap Kinerja Keuangan dan Nilai Perusahaan ( Studi pada Badan Usaha Milik Negara ( BUMN ) yang Terdaftar di Bursa Efek Indonesia Periode 2012-2015). J. Adm. Bisnis 50, 108–117.</w:t>
      </w:r>
    </w:p>
    <w:p w:rsidR="00441D58" w:rsidRPr="00441D58" w:rsidRDefault="00441D58" w:rsidP="00441D58">
      <w:pPr>
        <w:widowControl w:val="0"/>
        <w:autoSpaceDE w:val="0"/>
        <w:autoSpaceDN w:val="0"/>
        <w:adjustRightInd w:val="0"/>
        <w:spacing w:after="120"/>
        <w:ind w:left="480" w:hanging="480"/>
        <w:rPr>
          <w:noProof/>
          <w:sz w:val="22"/>
          <w:szCs w:val="24"/>
        </w:rPr>
      </w:pPr>
      <w:r w:rsidRPr="00441D58">
        <w:rPr>
          <w:noProof/>
          <w:sz w:val="22"/>
          <w:szCs w:val="24"/>
        </w:rPr>
        <w:t>Senata, M., 2016. Pengaruh Kebijakan Dividen Terhadap Nilai Perusahaan Yang Tercatat Pada Indeks Lq-45 Bursa Efek Indonesia. Jurbal Wira Ekon. Mikrosil 6, 73–84.</w:t>
      </w:r>
    </w:p>
    <w:p w:rsidR="00441D58" w:rsidRPr="00441D58" w:rsidRDefault="00441D58" w:rsidP="00441D58">
      <w:pPr>
        <w:widowControl w:val="0"/>
        <w:autoSpaceDE w:val="0"/>
        <w:autoSpaceDN w:val="0"/>
        <w:adjustRightInd w:val="0"/>
        <w:spacing w:after="120"/>
        <w:ind w:left="480" w:hanging="480"/>
        <w:rPr>
          <w:noProof/>
          <w:sz w:val="22"/>
          <w:szCs w:val="24"/>
        </w:rPr>
      </w:pPr>
      <w:r w:rsidRPr="00441D58">
        <w:rPr>
          <w:noProof/>
          <w:sz w:val="22"/>
          <w:szCs w:val="24"/>
        </w:rPr>
        <w:t>Situmeang, Y.M.L., Wiagustini, N.L.P., 2018. Pengaruh struktur modal terhadap nilai perusahaan dengan kebijakan herging sebagai mediasi pada perusahaan BUMN Go-Public. E-Jurnal Manaj. Unud 7, 1368–1396.</w:t>
      </w:r>
    </w:p>
    <w:p w:rsidR="00441D58" w:rsidRPr="00441D58" w:rsidRDefault="00441D58" w:rsidP="00441D58">
      <w:pPr>
        <w:widowControl w:val="0"/>
        <w:autoSpaceDE w:val="0"/>
        <w:autoSpaceDN w:val="0"/>
        <w:adjustRightInd w:val="0"/>
        <w:spacing w:after="120"/>
        <w:ind w:left="480" w:hanging="480"/>
        <w:rPr>
          <w:noProof/>
          <w:sz w:val="22"/>
          <w:szCs w:val="24"/>
        </w:rPr>
      </w:pPr>
      <w:r w:rsidRPr="00441D58">
        <w:rPr>
          <w:noProof/>
          <w:sz w:val="22"/>
          <w:szCs w:val="24"/>
        </w:rPr>
        <w:t>Sofiamira, N.A., Asandimitra, N., 2017. Capital Expenditure, Leverage, Good Corporate Governance, Corporate Social Responsibility: Pengaruhnya Terhadap Nilai Perusahaan. J. Ekon. dan Bisnis 20, 191.</w:t>
      </w:r>
    </w:p>
    <w:p w:rsidR="00441D58" w:rsidRPr="00441D58" w:rsidRDefault="00441D58" w:rsidP="00441D58">
      <w:pPr>
        <w:widowControl w:val="0"/>
        <w:autoSpaceDE w:val="0"/>
        <w:autoSpaceDN w:val="0"/>
        <w:adjustRightInd w:val="0"/>
        <w:spacing w:after="120"/>
        <w:ind w:left="480" w:hanging="480"/>
        <w:rPr>
          <w:noProof/>
          <w:sz w:val="22"/>
          <w:szCs w:val="24"/>
        </w:rPr>
      </w:pPr>
      <w:r w:rsidRPr="00441D58">
        <w:rPr>
          <w:noProof/>
          <w:sz w:val="22"/>
          <w:szCs w:val="24"/>
        </w:rPr>
        <w:t>Sudiyatno, B., Puspitasari, E., 2010. TOBIN’S Q dan ALTMAN Z-SCORE Sebagai Indikator Pengukuran Kinerja Perusahaan. Kaji. Akuntanasisi 2, 9–21.</w:t>
      </w:r>
    </w:p>
    <w:p w:rsidR="00441D58" w:rsidRPr="00441D58" w:rsidRDefault="00441D58" w:rsidP="00441D58">
      <w:pPr>
        <w:widowControl w:val="0"/>
        <w:autoSpaceDE w:val="0"/>
        <w:autoSpaceDN w:val="0"/>
        <w:adjustRightInd w:val="0"/>
        <w:spacing w:after="120"/>
        <w:ind w:left="480" w:hanging="480"/>
        <w:rPr>
          <w:noProof/>
          <w:sz w:val="22"/>
          <w:szCs w:val="24"/>
        </w:rPr>
      </w:pPr>
      <w:r w:rsidRPr="00441D58">
        <w:rPr>
          <w:noProof/>
          <w:sz w:val="22"/>
          <w:szCs w:val="24"/>
        </w:rPr>
        <w:t>Sudiyatno, B., Puspitasari, E., Kartika, A., 2012. The Company’s Policy, Firm Performance, and Firm Value: An Empirical Research on Indonesia Stock Exchange. Am. Int. J. Contemp. Res. 2, 30–40.</w:t>
      </w:r>
    </w:p>
    <w:p w:rsidR="00441D58" w:rsidRPr="00441D58" w:rsidRDefault="00441D58" w:rsidP="00441D58">
      <w:pPr>
        <w:widowControl w:val="0"/>
        <w:autoSpaceDE w:val="0"/>
        <w:autoSpaceDN w:val="0"/>
        <w:adjustRightInd w:val="0"/>
        <w:spacing w:after="120"/>
        <w:ind w:left="480" w:hanging="480"/>
        <w:rPr>
          <w:noProof/>
          <w:sz w:val="22"/>
          <w:szCs w:val="24"/>
        </w:rPr>
      </w:pPr>
      <w:r w:rsidRPr="00441D58">
        <w:rPr>
          <w:noProof/>
          <w:sz w:val="22"/>
          <w:szCs w:val="24"/>
        </w:rPr>
        <w:t>Supit, H.V., Herman, K., Jenny, M., 2015. Pengaruh Struktur Modal, Biaya Ekuitas, dan Kebijakan Dividen Terhadap Nilai Perusahaan Pada Badan Usaha Milik Negara (BUMN) Yang Terdaftar Di Bursa Efek Indonesia. PhD Propos. 1, 1–18.</w:t>
      </w:r>
    </w:p>
    <w:p w:rsidR="00441D58" w:rsidRPr="00441D58" w:rsidRDefault="00441D58" w:rsidP="00441D58">
      <w:pPr>
        <w:widowControl w:val="0"/>
        <w:autoSpaceDE w:val="0"/>
        <w:autoSpaceDN w:val="0"/>
        <w:adjustRightInd w:val="0"/>
        <w:spacing w:after="120"/>
        <w:ind w:left="480" w:hanging="480"/>
        <w:rPr>
          <w:noProof/>
          <w:sz w:val="22"/>
          <w:szCs w:val="24"/>
        </w:rPr>
      </w:pPr>
      <w:r w:rsidRPr="00441D58">
        <w:rPr>
          <w:noProof/>
          <w:sz w:val="22"/>
          <w:szCs w:val="24"/>
        </w:rPr>
        <w:t>Wahyu, D.D., Mahfud, M.K., 2018. ANALISIS PENGARUH NET PROFIT MARGIN , RETURN ON ASSETS , TOTAL ASSETS TURNOVER , EARNING PER SHARE , DAN DEBT TO EQUITY RATIO TERHADAP NILAI PERUSAHAAN ( Studi Pada : Perusahaan Manufaktur yang terdaftar di Bursa Efek Indonesia Periode 2010-2016 ). Diponegoro J. Manag. 7, 1–11.</w:t>
      </w:r>
    </w:p>
    <w:p w:rsidR="00441D58" w:rsidRPr="00441D58" w:rsidRDefault="00441D58" w:rsidP="00441D58">
      <w:pPr>
        <w:widowControl w:val="0"/>
        <w:autoSpaceDE w:val="0"/>
        <w:autoSpaceDN w:val="0"/>
        <w:adjustRightInd w:val="0"/>
        <w:spacing w:after="120"/>
        <w:ind w:left="480" w:hanging="480"/>
        <w:rPr>
          <w:noProof/>
          <w:sz w:val="22"/>
        </w:rPr>
      </w:pPr>
      <w:r w:rsidRPr="00441D58">
        <w:rPr>
          <w:noProof/>
          <w:sz w:val="22"/>
          <w:szCs w:val="24"/>
        </w:rPr>
        <w:t>Zurohtun, Yulianti, R., 2013. Kebijakan Dividen Pada Perusahaan Konservatif Dan Non Konservatif Serta Bumn Dan Non Bumn. J. Ilm. Akunt. dan Bisnis</w:t>
      </w:r>
      <w:bookmarkStart w:id="0" w:name="_GoBack"/>
      <w:bookmarkEnd w:id="0"/>
      <w:r w:rsidRPr="00441D58">
        <w:rPr>
          <w:noProof/>
          <w:sz w:val="22"/>
          <w:szCs w:val="24"/>
        </w:rPr>
        <w:t xml:space="preserve"> 8, 1–8.</w:t>
      </w:r>
    </w:p>
    <w:p w:rsidR="007C7256" w:rsidRDefault="00AC3A5D" w:rsidP="00201F61">
      <w:pPr>
        <w:spacing w:after="120" w:line="276" w:lineRule="auto"/>
        <w:ind w:firstLine="360"/>
        <w:jc w:val="both"/>
        <w:rPr>
          <w:sz w:val="22"/>
        </w:rPr>
      </w:pPr>
      <w:r>
        <w:rPr>
          <w:sz w:val="22"/>
        </w:rPr>
        <w:fldChar w:fldCharType="end"/>
      </w:r>
    </w:p>
    <w:p w:rsidR="00F41C66" w:rsidRDefault="00F41C66" w:rsidP="00201F61">
      <w:pPr>
        <w:spacing w:after="120" w:line="276" w:lineRule="auto"/>
        <w:ind w:firstLine="360"/>
        <w:jc w:val="both"/>
        <w:rPr>
          <w:sz w:val="22"/>
          <w:szCs w:val="22"/>
        </w:rPr>
      </w:pPr>
    </w:p>
    <w:p w:rsidR="00F41C66" w:rsidRDefault="00F41C66" w:rsidP="00201F61">
      <w:pPr>
        <w:spacing w:after="120" w:line="276" w:lineRule="auto"/>
        <w:ind w:firstLine="360"/>
        <w:jc w:val="both"/>
        <w:rPr>
          <w:sz w:val="22"/>
          <w:szCs w:val="22"/>
        </w:rPr>
      </w:pPr>
    </w:p>
    <w:p w:rsidR="00482F53" w:rsidRDefault="00482F53" w:rsidP="00201F61">
      <w:pPr>
        <w:spacing w:after="120" w:line="276" w:lineRule="auto"/>
        <w:ind w:firstLine="360"/>
        <w:jc w:val="both"/>
        <w:rPr>
          <w:sz w:val="22"/>
          <w:szCs w:val="22"/>
        </w:rPr>
      </w:pPr>
    </w:p>
    <w:p w:rsidR="00482F53" w:rsidRDefault="00482F53" w:rsidP="00201F61">
      <w:pPr>
        <w:spacing w:after="120" w:line="276" w:lineRule="auto"/>
        <w:ind w:firstLine="360"/>
        <w:jc w:val="both"/>
        <w:rPr>
          <w:sz w:val="22"/>
          <w:szCs w:val="22"/>
        </w:rPr>
      </w:pPr>
    </w:p>
    <w:sectPr w:rsidR="00482F53" w:rsidSect="00AD6B26">
      <w:headerReference w:type="default" r:id="rId10"/>
      <w:footerReference w:type="default" r:id="rId11"/>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6D7" w:rsidRDefault="00C936D7">
      <w:r>
        <w:separator/>
      </w:r>
    </w:p>
  </w:endnote>
  <w:endnote w:type="continuationSeparator" w:id="0">
    <w:p w:rsidR="00C936D7" w:rsidRDefault="00C9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2655"/>
      <w:docPartObj>
        <w:docPartGallery w:val="Page Numbers (Bottom of Page)"/>
        <w:docPartUnique/>
      </w:docPartObj>
    </w:sdtPr>
    <w:sdtEndPr/>
    <w:sdtContent>
      <w:p w:rsidR="00CF1600" w:rsidRDefault="00CF1600" w:rsidP="00F41C66">
        <w:pPr>
          <w:pStyle w:val="Footer"/>
          <w:jc w:val="right"/>
        </w:pPr>
        <w:r>
          <w:fldChar w:fldCharType="begin"/>
        </w:r>
        <w:r>
          <w:instrText xml:space="preserve"> PAGE   \* MERGEFORMAT </w:instrText>
        </w:r>
        <w:r>
          <w:fldChar w:fldCharType="separate"/>
        </w:r>
        <w:r w:rsidR="00141557">
          <w:rPr>
            <w:noProof/>
          </w:rPr>
          <w:t>16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6D7" w:rsidRDefault="00C936D7">
      <w:r>
        <w:separator/>
      </w:r>
    </w:p>
  </w:footnote>
  <w:footnote w:type="continuationSeparator" w:id="0">
    <w:p w:rsidR="00C936D7" w:rsidRDefault="00C93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600" w:rsidRPr="001D0642" w:rsidRDefault="00CF1600">
    <w:pPr>
      <w:pStyle w:val="Header"/>
      <w:rPr>
        <w:b/>
        <w:i/>
        <w:lang w:val="id-ID"/>
      </w:rPr>
    </w:pPr>
    <w:r>
      <w:rPr>
        <w:b/>
        <w:i/>
        <w:lang w:val="id-ID"/>
      </w:rPr>
      <w:t xml:space="preserve">Templete Jurnal Akuntansi dan Pajak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D"/>
    <w:multiLevelType w:val="hybridMultilevel"/>
    <w:tmpl w:val="956011D6"/>
    <w:lvl w:ilvl="0" w:tplc="0421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57948"/>
    <w:multiLevelType w:val="hybridMultilevel"/>
    <w:tmpl w:val="C764D25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DB654E7"/>
    <w:multiLevelType w:val="hybridMultilevel"/>
    <w:tmpl w:val="7D9C634C"/>
    <w:lvl w:ilvl="0" w:tplc="B4EC4BC0">
      <w:start w:val="1"/>
      <w:numFmt w:val="lowerLetter"/>
      <w:lvlText w:val="%1."/>
      <w:lvlJc w:val="left"/>
      <w:pPr>
        <w:ind w:left="502" w:hanging="360"/>
      </w:pPr>
      <w:rPr>
        <w:i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4D561C44"/>
    <w:multiLevelType w:val="hybridMultilevel"/>
    <w:tmpl w:val="62C0B86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4DDA6012"/>
    <w:multiLevelType w:val="hybridMultilevel"/>
    <w:tmpl w:val="4C0005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577C723F"/>
    <w:multiLevelType w:val="hybridMultilevel"/>
    <w:tmpl w:val="52C4A2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E8E3ECD"/>
    <w:multiLevelType w:val="hybridMultilevel"/>
    <w:tmpl w:val="FD542BD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0306702"/>
    <w:multiLevelType w:val="hybridMultilevel"/>
    <w:tmpl w:val="07BAE5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8"/>
  </w:num>
  <w:num w:numId="3">
    <w:abstractNumId w:val="2"/>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num>
  <w:num w:numId="8">
    <w:abstractNumId w:val="10"/>
  </w:num>
  <w:num w:numId="9">
    <w:abstractNumId w:val="7"/>
  </w:num>
  <w:num w:numId="10">
    <w:abstractNumId w:val="5"/>
  </w:num>
  <w:num w:numId="11">
    <w:abstractNumId w:val="12"/>
  </w:num>
  <w:num w:numId="12">
    <w:abstractNumId w:val="1"/>
  </w:num>
  <w:num w:numId="13">
    <w:abstractNumId w:val="4"/>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72"/>
    <w:rsid w:val="00010C81"/>
    <w:rsid w:val="00017BCC"/>
    <w:rsid w:val="00032073"/>
    <w:rsid w:val="000A3E06"/>
    <w:rsid w:val="000B66B1"/>
    <w:rsid w:val="00104469"/>
    <w:rsid w:val="001357BD"/>
    <w:rsid w:val="00136193"/>
    <w:rsid w:val="00141557"/>
    <w:rsid w:val="001419FC"/>
    <w:rsid w:val="001549C9"/>
    <w:rsid w:val="001869A4"/>
    <w:rsid w:val="001B277F"/>
    <w:rsid w:val="001B640F"/>
    <w:rsid w:val="001C443C"/>
    <w:rsid w:val="001D0642"/>
    <w:rsid w:val="002006E1"/>
    <w:rsid w:val="00201B74"/>
    <w:rsid w:val="00201F61"/>
    <w:rsid w:val="00203B5F"/>
    <w:rsid w:val="0021008A"/>
    <w:rsid w:val="00214280"/>
    <w:rsid w:val="0022022F"/>
    <w:rsid w:val="00220AAF"/>
    <w:rsid w:val="002241B8"/>
    <w:rsid w:val="002318A5"/>
    <w:rsid w:val="00233AF9"/>
    <w:rsid w:val="00240055"/>
    <w:rsid w:val="00255FF2"/>
    <w:rsid w:val="0026234A"/>
    <w:rsid w:val="00284BAB"/>
    <w:rsid w:val="002D1365"/>
    <w:rsid w:val="00307AC7"/>
    <w:rsid w:val="00321E53"/>
    <w:rsid w:val="00324AFE"/>
    <w:rsid w:val="00335D3A"/>
    <w:rsid w:val="00336B34"/>
    <w:rsid w:val="00342EBF"/>
    <w:rsid w:val="003451AD"/>
    <w:rsid w:val="00393B78"/>
    <w:rsid w:val="003A1896"/>
    <w:rsid w:val="003D130B"/>
    <w:rsid w:val="003F3E55"/>
    <w:rsid w:val="004013F0"/>
    <w:rsid w:val="00417334"/>
    <w:rsid w:val="00441D58"/>
    <w:rsid w:val="00467D33"/>
    <w:rsid w:val="00482F53"/>
    <w:rsid w:val="004A6B49"/>
    <w:rsid w:val="004B7814"/>
    <w:rsid w:val="004C5327"/>
    <w:rsid w:val="00527723"/>
    <w:rsid w:val="00541D2A"/>
    <w:rsid w:val="00565420"/>
    <w:rsid w:val="00575733"/>
    <w:rsid w:val="00580208"/>
    <w:rsid w:val="005A7E9C"/>
    <w:rsid w:val="005C2E4C"/>
    <w:rsid w:val="005E0159"/>
    <w:rsid w:val="00601244"/>
    <w:rsid w:val="006048B8"/>
    <w:rsid w:val="00612CF4"/>
    <w:rsid w:val="006459CF"/>
    <w:rsid w:val="00646AAE"/>
    <w:rsid w:val="0065308C"/>
    <w:rsid w:val="00657AD2"/>
    <w:rsid w:val="006636B1"/>
    <w:rsid w:val="00670614"/>
    <w:rsid w:val="00685154"/>
    <w:rsid w:val="006F2992"/>
    <w:rsid w:val="00711C4D"/>
    <w:rsid w:val="00713F5B"/>
    <w:rsid w:val="007349A7"/>
    <w:rsid w:val="007432C2"/>
    <w:rsid w:val="00761DDE"/>
    <w:rsid w:val="007630F2"/>
    <w:rsid w:val="007A0CBD"/>
    <w:rsid w:val="007A21D8"/>
    <w:rsid w:val="007C7256"/>
    <w:rsid w:val="007C78AA"/>
    <w:rsid w:val="007D1129"/>
    <w:rsid w:val="007E1247"/>
    <w:rsid w:val="007F3CF3"/>
    <w:rsid w:val="0080184F"/>
    <w:rsid w:val="008170CC"/>
    <w:rsid w:val="0084586B"/>
    <w:rsid w:val="00876F86"/>
    <w:rsid w:val="008964A4"/>
    <w:rsid w:val="008A1ECA"/>
    <w:rsid w:val="008B6850"/>
    <w:rsid w:val="008C39D6"/>
    <w:rsid w:val="008E38AD"/>
    <w:rsid w:val="008F3744"/>
    <w:rsid w:val="0091264A"/>
    <w:rsid w:val="009243FC"/>
    <w:rsid w:val="0092596F"/>
    <w:rsid w:val="009316D9"/>
    <w:rsid w:val="009331BC"/>
    <w:rsid w:val="009770F5"/>
    <w:rsid w:val="0099047D"/>
    <w:rsid w:val="00992B6D"/>
    <w:rsid w:val="009A5CF4"/>
    <w:rsid w:val="009C5E95"/>
    <w:rsid w:val="009D4C59"/>
    <w:rsid w:val="009F2EE7"/>
    <w:rsid w:val="009F3609"/>
    <w:rsid w:val="00A015D7"/>
    <w:rsid w:val="00A03ECE"/>
    <w:rsid w:val="00A27DE1"/>
    <w:rsid w:val="00A306CF"/>
    <w:rsid w:val="00A326AA"/>
    <w:rsid w:val="00A36D71"/>
    <w:rsid w:val="00A56E67"/>
    <w:rsid w:val="00A72B34"/>
    <w:rsid w:val="00AB34C9"/>
    <w:rsid w:val="00AC3A5D"/>
    <w:rsid w:val="00AD6B26"/>
    <w:rsid w:val="00AE41DE"/>
    <w:rsid w:val="00AE435A"/>
    <w:rsid w:val="00B137BE"/>
    <w:rsid w:val="00B14E3E"/>
    <w:rsid w:val="00B178C0"/>
    <w:rsid w:val="00BB0310"/>
    <w:rsid w:val="00BB04F6"/>
    <w:rsid w:val="00BC782F"/>
    <w:rsid w:val="00BD4300"/>
    <w:rsid w:val="00BE4AA1"/>
    <w:rsid w:val="00BE5E04"/>
    <w:rsid w:val="00BE7B73"/>
    <w:rsid w:val="00C32EAA"/>
    <w:rsid w:val="00C35CDC"/>
    <w:rsid w:val="00C736C3"/>
    <w:rsid w:val="00C936D7"/>
    <w:rsid w:val="00C96757"/>
    <w:rsid w:val="00CA633C"/>
    <w:rsid w:val="00CD701D"/>
    <w:rsid w:val="00CF1600"/>
    <w:rsid w:val="00D0333E"/>
    <w:rsid w:val="00D07A01"/>
    <w:rsid w:val="00D142AD"/>
    <w:rsid w:val="00D500E1"/>
    <w:rsid w:val="00D54C4D"/>
    <w:rsid w:val="00D73172"/>
    <w:rsid w:val="00D80F11"/>
    <w:rsid w:val="00D8683E"/>
    <w:rsid w:val="00DB3946"/>
    <w:rsid w:val="00DB5735"/>
    <w:rsid w:val="00DD48A1"/>
    <w:rsid w:val="00DE13C1"/>
    <w:rsid w:val="00DE4AF3"/>
    <w:rsid w:val="00DF5EB2"/>
    <w:rsid w:val="00E222CA"/>
    <w:rsid w:val="00E226DA"/>
    <w:rsid w:val="00E5015E"/>
    <w:rsid w:val="00E501F4"/>
    <w:rsid w:val="00EB06C7"/>
    <w:rsid w:val="00EB3F57"/>
    <w:rsid w:val="00ED169F"/>
    <w:rsid w:val="00EE70FE"/>
    <w:rsid w:val="00F007C5"/>
    <w:rsid w:val="00F0081E"/>
    <w:rsid w:val="00F01E62"/>
    <w:rsid w:val="00F22146"/>
    <w:rsid w:val="00F318DF"/>
    <w:rsid w:val="00F41C66"/>
    <w:rsid w:val="00F51B6E"/>
    <w:rsid w:val="00F54EC7"/>
    <w:rsid w:val="00F7073A"/>
    <w:rsid w:val="00F91F2F"/>
    <w:rsid w:val="00FB33E1"/>
    <w:rsid w:val="00FD6B62"/>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A9436F-D582-4368-8532-CD6E9F3E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HTMLPreformatted">
    <w:name w:val="HTML Preformatted"/>
    <w:basedOn w:val="Normal"/>
    <w:link w:val="HTMLPreformattedChar"/>
    <w:uiPriority w:val="99"/>
    <w:semiHidden/>
    <w:unhideWhenUsed/>
    <w:rsid w:val="00BE4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id-ID" w:eastAsia="id-ID"/>
    </w:rPr>
  </w:style>
  <w:style w:type="character" w:customStyle="1" w:styleId="HTMLPreformattedChar">
    <w:name w:val="HTML Preformatted Char"/>
    <w:basedOn w:val="DefaultParagraphFont"/>
    <w:link w:val="HTMLPreformatted"/>
    <w:uiPriority w:val="99"/>
    <w:semiHidden/>
    <w:rsid w:val="00BE4AA1"/>
    <w:rPr>
      <w:rFonts w:ascii="Courier New" w:eastAsia="Times New Roman" w:hAnsi="Courier New" w:cs="Courier New"/>
      <w:sz w:val="20"/>
      <w:szCs w:val="20"/>
      <w:lang w:val="id-ID" w:eastAsia="id-ID"/>
    </w:rPr>
  </w:style>
  <w:style w:type="paragraph" w:styleId="NormalWeb">
    <w:name w:val="Normal (Web)"/>
    <w:basedOn w:val="Normal"/>
    <w:uiPriority w:val="99"/>
    <w:semiHidden/>
    <w:unhideWhenUsed/>
    <w:rsid w:val="00F91F2F"/>
    <w:pPr>
      <w:spacing w:before="100" w:beforeAutospacing="1" w:after="100" w:afterAutospacing="1"/>
    </w:pPr>
    <w:rPr>
      <w:szCs w:val="24"/>
      <w:lang w:val="id-ID" w:eastAsia="id-ID"/>
    </w:rPr>
  </w:style>
  <w:style w:type="paragraph" w:styleId="FootnoteText">
    <w:name w:val="footnote text"/>
    <w:basedOn w:val="Normal"/>
    <w:link w:val="FootnoteTextChar"/>
    <w:uiPriority w:val="99"/>
    <w:semiHidden/>
    <w:unhideWhenUsed/>
    <w:rsid w:val="00D54C4D"/>
    <w:rPr>
      <w:sz w:val="20"/>
    </w:rPr>
  </w:style>
  <w:style w:type="character" w:customStyle="1" w:styleId="FootnoteTextChar">
    <w:name w:val="Footnote Text Char"/>
    <w:basedOn w:val="DefaultParagraphFont"/>
    <w:link w:val="FootnoteText"/>
    <w:uiPriority w:val="99"/>
    <w:semiHidden/>
    <w:rsid w:val="00D54C4D"/>
    <w:rPr>
      <w:rFonts w:eastAsia="Times New Roman"/>
      <w:sz w:val="20"/>
      <w:szCs w:val="20"/>
    </w:rPr>
  </w:style>
  <w:style w:type="character" w:styleId="FootnoteReference">
    <w:name w:val="footnote reference"/>
    <w:basedOn w:val="DefaultParagraphFont"/>
    <w:uiPriority w:val="99"/>
    <w:semiHidden/>
    <w:unhideWhenUsed/>
    <w:rsid w:val="00D54C4D"/>
    <w:rPr>
      <w:vertAlign w:val="superscript"/>
    </w:rPr>
  </w:style>
  <w:style w:type="paragraph" w:styleId="BalloonText">
    <w:name w:val="Balloon Text"/>
    <w:basedOn w:val="Normal"/>
    <w:link w:val="BalloonTextChar"/>
    <w:uiPriority w:val="99"/>
    <w:semiHidden/>
    <w:unhideWhenUsed/>
    <w:rsid w:val="00A306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6C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603347499">
      <w:bodyDiv w:val="1"/>
      <w:marLeft w:val="0"/>
      <w:marRight w:val="0"/>
      <w:marTop w:val="0"/>
      <w:marBottom w:val="0"/>
      <w:divBdr>
        <w:top w:val="none" w:sz="0" w:space="0" w:color="auto"/>
        <w:left w:val="none" w:sz="0" w:space="0" w:color="auto"/>
        <w:bottom w:val="none" w:sz="0" w:space="0" w:color="auto"/>
        <w:right w:val="none" w:sz="0" w:space="0" w:color="auto"/>
      </w:divBdr>
    </w:div>
    <w:div w:id="1335036004">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konomi.metrotvnew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BB0951F-E8C4-4AAC-B999-D12DDAC4A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16</Pages>
  <Words>18407</Words>
  <Characters>104922</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123083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Tatang</dc:creator>
  <cp:keywords/>
  <dc:description/>
  <cp:lastModifiedBy>user</cp:lastModifiedBy>
  <cp:revision>6</cp:revision>
  <cp:lastPrinted>2019-08-23T07:18:00Z</cp:lastPrinted>
  <dcterms:created xsi:type="dcterms:W3CDTF">2019-08-31T05:49:00Z</dcterms:created>
  <dcterms:modified xsi:type="dcterms:W3CDTF">2019-09-02T01:23:00Z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http://www.zotero.org/styles/chicago-note-bibliography</vt:lpwstr>
  </property>
  <property fmtid="{D5CDD505-2E9C-101B-9397-08002B2CF9AE}" pid="9" name="Mendeley Recent Style Name 3_1">
    <vt:lpwstr>Chicago Manual of Style 17th edition (note)</vt:lpwstr>
  </property>
  <property fmtid="{D5CDD505-2E9C-101B-9397-08002B2CF9AE}" pid="10" name="Mendeley Recent Style Id 4_1">
    <vt:lpwstr>http://www.zotero.org/styles/elsevier-harvard2</vt:lpwstr>
  </property>
  <property fmtid="{D5CDD505-2E9C-101B-9397-08002B2CF9AE}" pid="11" name="Mendeley Recent Style Name 4_1">
    <vt:lpwstr>Elsevier - Harvard 2</vt:lpwstr>
  </property>
  <property fmtid="{D5CDD505-2E9C-101B-9397-08002B2CF9AE}" pid="12" name="Mendeley Recent Style Id 5_1">
    <vt:lpwstr>http://www.zotero.org/styles/harvard-gesellschaft-fur-bildung-und-forschung-in-europa</vt:lpwstr>
  </property>
  <property fmtid="{D5CDD505-2E9C-101B-9397-08002B2CF9AE}" pid="13" name="Mendeley Recent Style Name 5_1">
    <vt:lpwstr>Gesellschaft für Bildung und Forschung in Europa - Harvard (German)</vt:lpwstr>
  </property>
  <property fmtid="{D5CDD505-2E9C-101B-9397-08002B2CF9AE}" pid="14" name="Mendeley Recent Style Id 6_1">
    <vt:lpwstr>http://www.zotero.org/styles/harvard-educational-review</vt:lpwstr>
  </property>
  <property fmtid="{D5CDD505-2E9C-101B-9397-08002B2CF9AE}" pid="15" name="Mendeley Recent Style Name 6_1">
    <vt:lpwstr>Harvard Educational Review</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8th edition (full note)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fea9c503-b7e6-3ceb-9da2-dd51b4a798ae</vt:lpwstr>
  </property>
  <property fmtid="{D5CDD505-2E9C-101B-9397-08002B2CF9AE}" pid="24" name="Mendeley Citation Style_1">
    <vt:lpwstr>http://www.zotero.org/styles/elsevier-harvard2</vt:lpwstr>
  </property>
</Properties>
</file>