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254B" w14:textId="01941157" w:rsidR="002914C6" w:rsidRPr="002914C6" w:rsidRDefault="002914C6" w:rsidP="002914C6">
      <w:pPr>
        <w:pStyle w:val="ListParagraph"/>
        <w:ind w:left="0"/>
        <w:jc w:val="center"/>
        <w:rPr>
          <w:b/>
          <w:sz w:val="28"/>
          <w:szCs w:val="28"/>
        </w:rPr>
      </w:pPr>
      <w:r w:rsidRPr="002914C6">
        <w:rPr>
          <w:b/>
          <w:sz w:val="28"/>
          <w:szCs w:val="28"/>
        </w:rPr>
        <w:t>PROFITABILITY RATIO ANALYSIS PROFIT GROWTH PT. GUDANG GARAM TBK ON THE IDX FOR THE 2014-2021 PERIOD</w:t>
      </w:r>
    </w:p>
    <w:p w14:paraId="61E8BD14" w14:textId="77777777" w:rsidR="00D73172" w:rsidRDefault="00D73172" w:rsidP="00D73172">
      <w:pPr>
        <w:jc w:val="center"/>
        <w:rPr>
          <w:b/>
          <w:sz w:val="28"/>
        </w:rPr>
      </w:pPr>
    </w:p>
    <w:p w14:paraId="38AA9D14" w14:textId="10A35470" w:rsidR="00D73172" w:rsidRPr="002914C6" w:rsidRDefault="002914C6" w:rsidP="00D73172">
      <w:pPr>
        <w:jc w:val="center"/>
        <w:rPr>
          <w:b/>
          <w:sz w:val="20"/>
        </w:rPr>
      </w:pPr>
      <w:r>
        <w:rPr>
          <w:b/>
          <w:sz w:val="20"/>
        </w:rPr>
        <w:t>Abdul Karim</w:t>
      </w:r>
      <w:r w:rsidR="00D73172">
        <w:rPr>
          <w:b/>
          <w:sz w:val="20"/>
          <w:vertAlign w:val="superscript"/>
        </w:rPr>
        <w:t>1)</w:t>
      </w:r>
      <w:r>
        <w:rPr>
          <w:b/>
          <w:sz w:val="20"/>
          <w:vertAlign w:val="superscript"/>
        </w:rPr>
        <w:t>,</w:t>
      </w:r>
      <w:r w:rsidR="00D73172" w:rsidRPr="002914C6">
        <w:rPr>
          <w:b/>
          <w:sz w:val="20"/>
          <w:vertAlign w:val="superscript"/>
        </w:rPr>
        <w:t xml:space="preserve"> </w:t>
      </w:r>
      <w:r>
        <w:rPr>
          <w:b/>
          <w:sz w:val="20"/>
        </w:rPr>
        <w:t>Indah Syamsuddin</w:t>
      </w:r>
      <w:r w:rsidR="00D73172">
        <w:rPr>
          <w:b/>
          <w:sz w:val="20"/>
          <w:vertAlign w:val="superscript"/>
        </w:rPr>
        <w:t>2)</w:t>
      </w:r>
      <w:r>
        <w:rPr>
          <w:b/>
          <w:sz w:val="20"/>
        </w:rPr>
        <w:t>, Asrianto</w:t>
      </w:r>
      <w:r w:rsidRPr="002914C6">
        <w:rPr>
          <w:b/>
          <w:sz w:val="20"/>
          <w:vertAlign w:val="superscript"/>
        </w:rPr>
        <w:t>3)</w:t>
      </w:r>
    </w:p>
    <w:p w14:paraId="0458E8ED" w14:textId="6DDC55A3" w:rsidR="00D73172" w:rsidRDefault="00771161" w:rsidP="00D73172">
      <w:pPr>
        <w:jc w:val="center"/>
        <w:rPr>
          <w:sz w:val="20"/>
          <w:lang w:val="id-ID"/>
        </w:rPr>
      </w:pPr>
      <w:r>
        <w:rPr>
          <w:sz w:val="20"/>
        </w:rPr>
        <w:t>Faculty of Economics and Business, Universitas Bosowa, Makassar, South Sulawesi, Indonesia</w:t>
      </w:r>
      <w:r w:rsidR="00020CCF">
        <w:rPr>
          <w:sz w:val="20"/>
          <w:vertAlign w:val="superscript"/>
        </w:rPr>
        <w:t>1</w:t>
      </w:r>
      <w:r>
        <w:rPr>
          <w:sz w:val="20"/>
          <w:vertAlign w:val="superscript"/>
        </w:rPr>
        <w:t>,2)</w:t>
      </w:r>
      <w:r w:rsidR="00D73172">
        <w:rPr>
          <w:sz w:val="20"/>
        </w:rPr>
        <w:t xml:space="preserve"> </w:t>
      </w:r>
    </w:p>
    <w:p w14:paraId="14F1DE81" w14:textId="3E46F4FD" w:rsidR="00B911A7" w:rsidRDefault="00D15184" w:rsidP="00B911A7">
      <w:pPr>
        <w:jc w:val="center"/>
        <w:rPr>
          <w:sz w:val="20"/>
          <w:lang w:val="id-ID"/>
        </w:rPr>
      </w:pPr>
      <w:r>
        <w:rPr>
          <w:sz w:val="20"/>
        </w:rPr>
        <w:t>STIE Pelita Buana</w:t>
      </w:r>
      <w:r w:rsidR="00B911A7">
        <w:rPr>
          <w:sz w:val="20"/>
        </w:rPr>
        <w:t xml:space="preserve">, </w:t>
      </w:r>
      <w:r>
        <w:rPr>
          <w:sz w:val="20"/>
        </w:rPr>
        <w:t xml:space="preserve">Makassar, </w:t>
      </w:r>
      <w:r w:rsidR="00B911A7">
        <w:rPr>
          <w:sz w:val="20"/>
        </w:rPr>
        <w:t>South Sulawesi, Indonesia</w:t>
      </w:r>
      <w:r w:rsidR="00B911A7">
        <w:rPr>
          <w:sz w:val="20"/>
          <w:vertAlign w:val="superscript"/>
        </w:rPr>
        <w:t>3</w:t>
      </w:r>
      <w:r w:rsidR="00B911A7">
        <w:rPr>
          <w:sz w:val="20"/>
          <w:vertAlign w:val="superscript"/>
        </w:rPr>
        <w:t>)</w:t>
      </w:r>
      <w:r w:rsidR="00B911A7">
        <w:rPr>
          <w:sz w:val="20"/>
        </w:rPr>
        <w:t xml:space="preserve"> </w:t>
      </w:r>
    </w:p>
    <w:p w14:paraId="4AB8A720" w14:textId="29039BF3" w:rsidR="001C4E60" w:rsidRDefault="004B7814" w:rsidP="00486F2C">
      <w:pPr>
        <w:pStyle w:val="PageNumber1"/>
        <w:rPr>
          <w:rFonts w:ascii="Times New Roman" w:hAnsi="Times New Roman"/>
          <w:i/>
          <w:sz w:val="20"/>
          <w:lang w:val="id-ID"/>
        </w:rPr>
      </w:pPr>
      <w:r w:rsidRPr="00486F2C">
        <w:rPr>
          <w:rFonts w:ascii="Times New Roman" w:hAnsi="Times New Roman"/>
          <w:i/>
          <w:sz w:val="20"/>
          <w:lang w:val="id-ID"/>
        </w:rPr>
        <w:t>E-</w:t>
      </w:r>
      <w:r w:rsidR="00D73172" w:rsidRPr="00486F2C">
        <w:rPr>
          <w:rFonts w:ascii="Times New Roman" w:hAnsi="Times New Roman"/>
          <w:i/>
          <w:sz w:val="20"/>
        </w:rPr>
        <w:t>mail:</w:t>
      </w:r>
      <w:r w:rsidR="001C4E60">
        <w:rPr>
          <w:rFonts w:ascii="Times New Roman" w:hAnsi="Times New Roman"/>
          <w:i/>
          <w:sz w:val="20"/>
          <w:lang w:val="id-ID"/>
        </w:rPr>
        <w:t xml:space="preserve"> </w:t>
      </w:r>
      <w:hyperlink r:id="rId8" w:history="1">
        <w:r w:rsidR="00D15184" w:rsidRPr="004539BA">
          <w:rPr>
            <w:rStyle w:val="Hyperlink"/>
            <w:rFonts w:ascii="Times New Roman" w:hAnsi="Times New Roman"/>
            <w:i/>
            <w:sz w:val="20"/>
            <w:u w:val="none"/>
          </w:rPr>
          <w:t>abdul.karim@universitasbosowa.ac.id</w:t>
        </w:r>
      </w:hyperlink>
    </w:p>
    <w:p w14:paraId="28F04095" w14:textId="77777777"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14:paraId="23EA5252" w14:textId="77777777" w:rsidR="00D73172" w:rsidRDefault="00D73172" w:rsidP="00D73172">
      <w:pPr>
        <w:rPr>
          <w:b/>
        </w:rPr>
      </w:pPr>
    </w:p>
    <w:p w14:paraId="5DEEA552" w14:textId="77777777" w:rsidR="0083583F" w:rsidRPr="0090134B" w:rsidRDefault="00D73172" w:rsidP="0083583F">
      <w:pPr>
        <w:ind w:left="1440" w:hanging="1440"/>
        <w:jc w:val="both"/>
        <w:rPr>
          <w:szCs w:val="24"/>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r w:rsidR="0083583F" w:rsidRPr="006A08A6">
        <w:rPr>
          <w:szCs w:val="24"/>
        </w:rPr>
        <w:t xml:space="preserve">This study aims to analyze the effect of ROA, ROE, and NPM on the profit growth of cigarette manufacturing companies on the IDX for the period 2014-2021. This study uses the method of analyzing the relationship between the independent variables and the dependent variable with descriptive statistical analysis, multiple linear regression, assumption test, and hypothesis testing. The results of the study partially identified that ROE on profit growth had a significant effect at 2.221 and a p-value of 0.035. ROE on profit growth is not significant and negative at -1.593 and p-value 0.122. While NPM has a significant and positive effect on profit growth at 4.740 and a p-value of 0.000. Net Profit Margin, Return </w:t>
      </w:r>
      <w:proofErr w:type="gramStart"/>
      <w:r w:rsidR="0083583F" w:rsidRPr="006A08A6">
        <w:rPr>
          <w:szCs w:val="24"/>
        </w:rPr>
        <w:t>On</w:t>
      </w:r>
      <w:proofErr w:type="gramEnd"/>
      <w:r w:rsidR="0083583F" w:rsidRPr="006A08A6">
        <w:rPr>
          <w:szCs w:val="24"/>
        </w:rPr>
        <w:t xml:space="preserve"> Assets, and Return On Equity affect profit growth using secondary data from the IDX. PT. Gudang Garam must evaluate the aspects of the profitability ratio, this is proven by ROE which hurts profit growth so that equity is correct so that all assets can be used efficiently so that profits are maximized.</w:t>
      </w:r>
      <w:r w:rsidR="0083583F" w:rsidRPr="0090134B">
        <w:rPr>
          <w:szCs w:val="24"/>
        </w:rPr>
        <w:t xml:space="preserve">  </w:t>
      </w:r>
    </w:p>
    <w:p w14:paraId="321386A0" w14:textId="274931DA" w:rsidR="00020CCF" w:rsidRPr="00020CCF" w:rsidRDefault="00020CCF" w:rsidP="0083583F">
      <w:pPr>
        <w:spacing w:after="120"/>
        <w:rPr>
          <w:b/>
          <w:i/>
          <w:szCs w:val="24"/>
          <w:lang w:val="id-ID"/>
        </w:rPr>
      </w:pPr>
    </w:p>
    <w:p w14:paraId="32206F02" w14:textId="015E068C" w:rsidR="00020CCF" w:rsidRPr="00020CCF" w:rsidRDefault="00020CCF" w:rsidP="00786076">
      <w:pPr>
        <w:autoSpaceDE w:val="0"/>
        <w:ind w:left="1440" w:right="14" w:hanging="1440"/>
        <w:jc w:val="both"/>
        <w:rPr>
          <w:i/>
          <w:szCs w:val="24"/>
          <w:lang w:val="id-ID"/>
        </w:rPr>
      </w:pPr>
      <w:r w:rsidRPr="00020CCF">
        <w:rPr>
          <w:b/>
          <w:i/>
          <w:szCs w:val="24"/>
        </w:rPr>
        <w:t>Keywords:</w:t>
      </w:r>
      <w:r w:rsidRPr="00020CCF">
        <w:rPr>
          <w:b/>
          <w:i/>
          <w:szCs w:val="24"/>
          <w:lang w:val="id-ID"/>
        </w:rPr>
        <w:t xml:space="preserve"> </w:t>
      </w:r>
      <w:r w:rsidR="00786076">
        <w:rPr>
          <w:b/>
          <w:i/>
          <w:szCs w:val="24"/>
          <w:lang w:val="id-ID"/>
        </w:rPr>
        <w:tab/>
      </w:r>
      <w:r w:rsidR="00135FA1" w:rsidRPr="00135FA1">
        <w:rPr>
          <w:i/>
          <w:iCs/>
          <w:szCs w:val="24"/>
        </w:rPr>
        <w:t>ROA; ROE; NPM; Profit Growth</w:t>
      </w:r>
    </w:p>
    <w:p w14:paraId="214F7320" w14:textId="77777777" w:rsidR="004B7814" w:rsidRPr="00220AAF" w:rsidRDefault="004B7814" w:rsidP="00486F2C">
      <w:pPr>
        <w:pBdr>
          <w:bottom w:val="single" w:sz="12" w:space="1" w:color="auto"/>
        </w:pBdr>
        <w:autoSpaceDE w:val="0"/>
        <w:spacing w:after="120"/>
        <w:ind w:left="1080" w:right="14" w:hanging="1080"/>
        <w:rPr>
          <w:i/>
          <w:sz w:val="22"/>
          <w:szCs w:val="22"/>
          <w:lang w:val="id-ID"/>
        </w:rPr>
      </w:pPr>
    </w:p>
    <w:p w14:paraId="00004C79" w14:textId="77777777" w:rsidR="00F41C66" w:rsidRPr="00612CF4" w:rsidRDefault="00F41C66" w:rsidP="00486F2C">
      <w:pPr>
        <w:pBdr>
          <w:bottom w:val="single" w:sz="12" w:space="1" w:color="auto"/>
        </w:pBdr>
        <w:sectPr w:rsidR="00F41C66" w:rsidRPr="00612CF4" w:rsidSect="00786076">
          <w:headerReference w:type="default" r:id="rId9"/>
          <w:footerReference w:type="default" r:id="rId10"/>
          <w:type w:val="continuous"/>
          <w:pgSz w:w="11909" w:h="16834" w:code="9"/>
          <w:pgMar w:top="1418" w:right="1134" w:bottom="1418" w:left="1418" w:header="850" w:footer="850" w:gutter="0"/>
          <w:cols w:space="720"/>
          <w:docGrid w:linePitch="360"/>
        </w:sectPr>
      </w:pPr>
    </w:p>
    <w:p w14:paraId="26827A20" w14:textId="77777777" w:rsidR="00486F2C" w:rsidRPr="00486F2C" w:rsidRDefault="00486F2C" w:rsidP="00486F2C">
      <w:pPr>
        <w:pStyle w:val="Heading1"/>
        <w:suppressAutoHyphens/>
        <w:spacing w:after="60"/>
        <w:ind w:left="360"/>
        <w:rPr>
          <w:i w:val="0"/>
          <w:sz w:val="22"/>
          <w:szCs w:val="22"/>
        </w:rPr>
      </w:pPr>
    </w:p>
    <w:p w14:paraId="7693F1FE" w14:textId="15CDAA8B"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w:t>
      </w:r>
    </w:p>
    <w:p w14:paraId="6C225087" w14:textId="77777777" w:rsidR="00DE4AE5" w:rsidRDefault="00DE4AE5" w:rsidP="00DE4AE5">
      <w:pPr>
        <w:spacing w:line="276" w:lineRule="auto"/>
        <w:ind w:right="-3"/>
        <w:jc w:val="both"/>
        <w:rPr>
          <w:szCs w:val="24"/>
        </w:rPr>
      </w:pPr>
      <w:r w:rsidRPr="00DE4AE5">
        <w:rPr>
          <w:szCs w:val="24"/>
        </w:rPr>
        <w:t>Financial Reports are the return of decisions and the formation of management policies by showing every problem that is owned by the company, both its weaknesses and strengths (</w:t>
      </w:r>
      <w:proofErr w:type="spellStart"/>
      <w:r w:rsidRPr="00DE4AE5">
        <w:rPr>
          <w:szCs w:val="24"/>
        </w:rPr>
        <w:t>Ramadita</w:t>
      </w:r>
      <w:proofErr w:type="spellEnd"/>
      <w:r w:rsidRPr="00DE4AE5">
        <w:rPr>
          <w:szCs w:val="24"/>
        </w:rPr>
        <w:t xml:space="preserve"> &amp; Suzan, 2019). The components of financial statements are divided into several types and each has its financial components, aims, and objectives (</w:t>
      </w:r>
      <w:proofErr w:type="spellStart"/>
      <w:r w:rsidRPr="00DE4AE5">
        <w:rPr>
          <w:szCs w:val="24"/>
        </w:rPr>
        <w:t>Hernita</w:t>
      </w:r>
      <w:proofErr w:type="spellEnd"/>
      <w:r w:rsidRPr="00DE4AE5">
        <w:rPr>
          <w:szCs w:val="24"/>
        </w:rPr>
        <w:t xml:space="preserve"> et al, 2021). In practice, each part or whole of the financial statements will show the position and financial condition of a business (</w:t>
      </w:r>
      <w:proofErr w:type="spellStart"/>
      <w:r w:rsidRPr="00DE4AE5">
        <w:rPr>
          <w:szCs w:val="24"/>
        </w:rPr>
        <w:t>Mardjuni</w:t>
      </w:r>
      <w:proofErr w:type="spellEnd"/>
      <w:r w:rsidRPr="00DE4AE5">
        <w:rPr>
          <w:szCs w:val="24"/>
        </w:rPr>
        <w:t xml:space="preserve"> et al, 2022). Part of the components of other financial statements besides the statement of financial position, which is important is the income statement, which will show the results of the business entity's activities during a certain period (</w:t>
      </w:r>
      <w:proofErr w:type="spellStart"/>
      <w:r w:rsidRPr="00DE4AE5">
        <w:rPr>
          <w:szCs w:val="24"/>
        </w:rPr>
        <w:t>Hasniati</w:t>
      </w:r>
      <w:proofErr w:type="spellEnd"/>
      <w:r w:rsidRPr="00DE4AE5">
        <w:rPr>
          <w:szCs w:val="24"/>
        </w:rPr>
        <w:t xml:space="preserve"> et al, 2023). Financial ratio analysis is a tool to determine the company's growth potential (</w:t>
      </w:r>
      <w:proofErr w:type="spellStart"/>
      <w:r w:rsidRPr="00DE4AE5">
        <w:rPr>
          <w:color w:val="222222"/>
          <w:szCs w:val="24"/>
          <w:shd w:val="clear" w:color="auto" w:fill="FFFFFF"/>
        </w:rPr>
        <w:t>Marazani</w:t>
      </w:r>
      <w:proofErr w:type="spellEnd"/>
      <w:r w:rsidRPr="00DE4AE5">
        <w:rPr>
          <w:color w:val="222222"/>
          <w:szCs w:val="24"/>
          <w:shd w:val="clear" w:color="auto" w:fill="FFFFFF"/>
        </w:rPr>
        <w:t xml:space="preserve"> et al, 2017</w:t>
      </w:r>
      <w:r w:rsidRPr="00DE4AE5">
        <w:rPr>
          <w:szCs w:val="24"/>
        </w:rPr>
        <w:t>). With the existence of the company's financial ratios, the management section knows more about financial developments at any time that is running, so with this analysis process it can be seen the weaknesses of the company's activities and all the results that have been achieved which are considered good (Adams et al, 2021).</w:t>
      </w:r>
    </w:p>
    <w:p w14:paraId="4FD78E0C" w14:textId="77777777" w:rsidR="00DE4AE5" w:rsidRDefault="00DE4AE5" w:rsidP="00DE4AE5">
      <w:pPr>
        <w:spacing w:line="276" w:lineRule="auto"/>
        <w:ind w:right="-3"/>
        <w:jc w:val="both"/>
        <w:rPr>
          <w:szCs w:val="24"/>
        </w:rPr>
      </w:pPr>
    </w:p>
    <w:p w14:paraId="077D5F99" w14:textId="77777777" w:rsidR="00DE4AE5" w:rsidRDefault="00DE4AE5" w:rsidP="00DE4AE5">
      <w:pPr>
        <w:spacing w:line="276" w:lineRule="auto"/>
        <w:ind w:right="-3"/>
        <w:jc w:val="both"/>
        <w:rPr>
          <w:szCs w:val="24"/>
        </w:rPr>
      </w:pPr>
      <w:r w:rsidRPr="00DE4AE5">
        <w:rPr>
          <w:szCs w:val="24"/>
        </w:rPr>
        <w:t>One of the measurements that are commonly used is using profitability ratios (</w:t>
      </w:r>
      <w:r w:rsidRPr="00DE4AE5">
        <w:rPr>
          <w:szCs w:val="24"/>
          <w:shd w:val="clear" w:color="auto" w:fill="FFFFFF"/>
        </w:rPr>
        <w:t>Cristóbal et al, 2018)</w:t>
      </w:r>
      <w:r w:rsidRPr="00DE4AE5">
        <w:rPr>
          <w:szCs w:val="24"/>
        </w:rPr>
        <w:t xml:space="preserve">. The profitability ratio is a ratio to assess a company's ability to make a profit (Rosko et al, </w:t>
      </w:r>
      <w:r w:rsidRPr="00DE4AE5">
        <w:rPr>
          <w:szCs w:val="24"/>
        </w:rPr>
        <w:lastRenderedPageBreak/>
        <w:t>2020). This ratio also provides a measure of the effectiveness of a company's management (Karim et al, 2021). For companies, the issue of profitability is very important (</w:t>
      </w:r>
      <w:proofErr w:type="spellStart"/>
      <w:r w:rsidRPr="00DE4AE5">
        <w:rPr>
          <w:szCs w:val="24"/>
        </w:rPr>
        <w:t>Dwiastuti</w:t>
      </w:r>
      <w:proofErr w:type="spellEnd"/>
      <w:r w:rsidRPr="00DE4AE5">
        <w:rPr>
          <w:szCs w:val="24"/>
        </w:rPr>
        <w:t xml:space="preserve"> &amp; </w:t>
      </w:r>
      <w:proofErr w:type="spellStart"/>
      <w:r w:rsidRPr="00DE4AE5">
        <w:rPr>
          <w:szCs w:val="24"/>
        </w:rPr>
        <w:t>Dillak</w:t>
      </w:r>
      <w:proofErr w:type="spellEnd"/>
      <w:r w:rsidRPr="00DE4AE5">
        <w:rPr>
          <w:szCs w:val="24"/>
        </w:rPr>
        <w:t>, 2019). For company leaders, profitability is used as a measure of the success or failure of the company they lead, while for company employees the higher the profitability obtained by the company or agency, the more there is an opportunity to increase employee salaries (</w:t>
      </w:r>
      <w:proofErr w:type="spellStart"/>
      <w:r w:rsidRPr="00DE4AE5">
        <w:rPr>
          <w:szCs w:val="24"/>
        </w:rPr>
        <w:t>Saptiani</w:t>
      </w:r>
      <w:proofErr w:type="spellEnd"/>
      <w:r w:rsidRPr="00DE4AE5">
        <w:rPr>
          <w:szCs w:val="24"/>
        </w:rPr>
        <w:t xml:space="preserve"> &amp; </w:t>
      </w:r>
      <w:proofErr w:type="spellStart"/>
      <w:r w:rsidRPr="00DE4AE5">
        <w:rPr>
          <w:szCs w:val="24"/>
        </w:rPr>
        <w:t>Fakhroni</w:t>
      </w:r>
      <w:proofErr w:type="spellEnd"/>
      <w:r w:rsidRPr="00DE4AE5">
        <w:rPr>
          <w:szCs w:val="24"/>
        </w:rPr>
        <w:t>, 2020). Measuring tools used to measure the level of profitability in companies, including gross profit margin, net profit margin, operating profit margin, return on investment, return on equity, return on assets, and measurement of profit growth (Karim et al, 2022). In this study, profitability is measured using industry average standards that have been used in high-profit industrial companies to support operational activities to the fullest (</w:t>
      </w:r>
      <w:proofErr w:type="spellStart"/>
      <w:r w:rsidRPr="00DE4AE5">
        <w:rPr>
          <w:szCs w:val="24"/>
        </w:rPr>
        <w:t>Helastica</w:t>
      </w:r>
      <w:proofErr w:type="spellEnd"/>
      <w:r w:rsidRPr="00DE4AE5">
        <w:rPr>
          <w:szCs w:val="24"/>
        </w:rPr>
        <w:t xml:space="preserve"> &amp; Paramita, 2020).</w:t>
      </w:r>
    </w:p>
    <w:p w14:paraId="12CC8CE0" w14:textId="77777777" w:rsidR="00DE4AE5" w:rsidRDefault="00DE4AE5" w:rsidP="00DE4AE5">
      <w:pPr>
        <w:spacing w:line="276" w:lineRule="auto"/>
        <w:ind w:right="-3"/>
        <w:jc w:val="both"/>
        <w:rPr>
          <w:szCs w:val="24"/>
        </w:rPr>
      </w:pPr>
    </w:p>
    <w:p w14:paraId="75EFF9EC" w14:textId="686B00F1" w:rsidR="00DE4AE5" w:rsidRDefault="00DE4AE5" w:rsidP="00DE4AE5">
      <w:pPr>
        <w:spacing w:line="276" w:lineRule="auto"/>
        <w:ind w:right="-3"/>
        <w:jc w:val="both"/>
        <w:rPr>
          <w:szCs w:val="24"/>
        </w:rPr>
      </w:pPr>
      <w:r w:rsidRPr="00DE4AE5">
        <w:rPr>
          <w:szCs w:val="24"/>
        </w:rPr>
        <w:t xml:space="preserve">Cigarette company PT. Gudang Garam </w:t>
      </w:r>
      <w:proofErr w:type="spellStart"/>
      <w:r w:rsidRPr="00DE4AE5">
        <w:rPr>
          <w:szCs w:val="24"/>
        </w:rPr>
        <w:t>Tbk</w:t>
      </w:r>
      <w:proofErr w:type="spellEnd"/>
      <w:r w:rsidRPr="00DE4AE5">
        <w:rPr>
          <w:szCs w:val="24"/>
        </w:rPr>
        <w:t xml:space="preserve"> is the largest cigarette manufacturer in Indonesia which was established in 1958 in Kediri City, East Java. Company PT. Gudang Garam is widely known both domestically and abroad as a producer of high-quality kretek cigarettes (</w:t>
      </w:r>
      <w:proofErr w:type="spellStart"/>
      <w:r w:rsidRPr="00DE4AE5">
        <w:rPr>
          <w:szCs w:val="24"/>
        </w:rPr>
        <w:t>Satryo</w:t>
      </w:r>
      <w:proofErr w:type="spellEnd"/>
      <w:r w:rsidRPr="00DE4AE5">
        <w:rPr>
          <w:szCs w:val="24"/>
        </w:rPr>
        <w:t xml:space="preserve"> et al, 2017). In addition, this company has 36,400 employees employed and the amount of excise tax received by the state (Rani &amp; </w:t>
      </w:r>
      <w:proofErr w:type="spellStart"/>
      <w:r w:rsidRPr="00DE4AE5">
        <w:rPr>
          <w:szCs w:val="24"/>
        </w:rPr>
        <w:t>Triani</w:t>
      </w:r>
      <w:proofErr w:type="spellEnd"/>
      <w:r w:rsidRPr="00DE4AE5">
        <w:rPr>
          <w:szCs w:val="24"/>
        </w:rPr>
        <w:t xml:space="preserve">, 2021). This indicates that a cigarette company is a form of business that has prospects in Indonesia considering the high demand for cigarette products in Indonesia. PT. Gudang Garam </w:t>
      </w:r>
      <w:proofErr w:type="spellStart"/>
      <w:r w:rsidRPr="00DE4AE5">
        <w:rPr>
          <w:szCs w:val="24"/>
        </w:rPr>
        <w:t>Tbk</w:t>
      </w:r>
      <w:proofErr w:type="spellEnd"/>
      <w:r w:rsidRPr="00DE4AE5">
        <w:rPr>
          <w:szCs w:val="24"/>
        </w:rPr>
        <w:t xml:space="preserve"> is an example of a company that can adapt to globalization (Wahyuni et al, 2022). This has been proven so far that the company can survive and develop in carrying out the survival of the company (Carolina, 2020). In its development, PT. Gudang Garam </w:t>
      </w:r>
      <w:proofErr w:type="spellStart"/>
      <w:r w:rsidRPr="00DE4AE5">
        <w:rPr>
          <w:szCs w:val="24"/>
        </w:rPr>
        <w:t>Tbk</w:t>
      </w:r>
      <w:proofErr w:type="spellEnd"/>
      <w:r w:rsidRPr="00DE4AE5">
        <w:rPr>
          <w:szCs w:val="24"/>
        </w:rPr>
        <w:t xml:space="preserve">. Experiencing many good changes in the status of the company capable of management (Madyan </w:t>
      </w:r>
      <w:r>
        <w:rPr>
          <w:szCs w:val="24"/>
        </w:rPr>
        <w:t>et al</w:t>
      </w:r>
      <w:r w:rsidRPr="00DE4AE5">
        <w:rPr>
          <w:szCs w:val="24"/>
        </w:rPr>
        <w:t>, 2020).</w:t>
      </w:r>
    </w:p>
    <w:p w14:paraId="359C29D4" w14:textId="77777777" w:rsidR="00DE4AE5" w:rsidRDefault="00DE4AE5" w:rsidP="00DE4AE5">
      <w:pPr>
        <w:spacing w:line="276" w:lineRule="auto"/>
        <w:ind w:right="-3"/>
        <w:jc w:val="both"/>
        <w:rPr>
          <w:szCs w:val="24"/>
        </w:rPr>
      </w:pPr>
    </w:p>
    <w:p w14:paraId="1D5725E1" w14:textId="42A47108" w:rsidR="00486F2C" w:rsidRPr="004B13E7" w:rsidRDefault="00DE4AE5" w:rsidP="004B13E7">
      <w:pPr>
        <w:spacing w:line="276" w:lineRule="auto"/>
        <w:ind w:right="-3"/>
        <w:jc w:val="both"/>
        <w:rPr>
          <w:szCs w:val="24"/>
        </w:rPr>
      </w:pPr>
      <w:r w:rsidRPr="00DE4AE5">
        <w:rPr>
          <w:szCs w:val="24"/>
        </w:rPr>
        <w:t xml:space="preserve">The overall assets owned by the company PT. Gudang Garam </w:t>
      </w:r>
      <w:proofErr w:type="spellStart"/>
      <w:r w:rsidRPr="00DE4AE5">
        <w:rPr>
          <w:szCs w:val="24"/>
        </w:rPr>
        <w:t>Tbk</w:t>
      </w:r>
      <w:proofErr w:type="spellEnd"/>
      <w:r w:rsidRPr="00DE4AE5">
        <w:rPr>
          <w:szCs w:val="24"/>
        </w:rPr>
        <w:t xml:space="preserve"> tend to experience significant growth, namely, in 2015 it grew positively by 9.07%. In 2016 it decreased by -8.87%, in 2017 it grew by 6.04%. In 2018 it decreased by 3.50%, in 2019 it increased by 13.82%, in 2020 it decreased by -0.57% and in 2021 assets grew by 15.05%. PT. Gudang Garam </w:t>
      </w:r>
      <w:proofErr w:type="spellStart"/>
      <w:r w:rsidRPr="00DE4AE5">
        <w:rPr>
          <w:szCs w:val="24"/>
        </w:rPr>
        <w:t>Tbk</w:t>
      </w:r>
      <w:proofErr w:type="spellEnd"/>
      <w:r w:rsidRPr="00DE4AE5">
        <w:rPr>
          <w:szCs w:val="24"/>
        </w:rPr>
        <w:t xml:space="preserve"> shows that the net profit obtained from 2014-2021 is still fluctuating. In 2015 it increased by 18.77%. Then in 2016, it decreased by 3.44% and in 2017 it increased by 16.22% and in 2018 it again decreased by 0.48%. This is due to the large burden of the company in that period (</w:t>
      </w:r>
      <w:proofErr w:type="spellStart"/>
      <w:r w:rsidRPr="00DE4AE5">
        <w:rPr>
          <w:szCs w:val="24"/>
        </w:rPr>
        <w:t>Tandean</w:t>
      </w:r>
      <w:proofErr w:type="spellEnd"/>
      <w:r w:rsidRPr="00DE4AE5">
        <w:rPr>
          <w:szCs w:val="24"/>
        </w:rPr>
        <w:t xml:space="preserve"> &amp; Winnie). Furthermore, in 2019 net profit increased by 40% which was the highest increase compared to other periods (Utami et al, 2021). In 2020 it has decreased drastically by -29.71% and in 2021 it also decreased by -26.70%. One important indicator in measuring profit growth in a company can show that the management has succeeded in managing the company's resources effectively and efficiently (Surya et al, 2021). A company in a certain year may experience quite rapid profit growth compared to the average company. However, for the following year, the company may experience a decline in profits (</w:t>
      </w:r>
      <w:r w:rsidRPr="00DE4AE5">
        <w:rPr>
          <w:szCs w:val="24"/>
          <w:shd w:val="clear" w:color="auto" w:fill="FFFFFF"/>
        </w:rPr>
        <w:t>Grzybowski &amp; Brona</w:t>
      </w:r>
      <w:r w:rsidRPr="00DE4AE5">
        <w:rPr>
          <w:szCs w:val="24"/>
        </w:rPr>
        <w:t>, 2021).</w:t>
      </w:r>
    </w:p>
    <w:p w14:paraId="3354DD1D" w14:textId="77777777" w:rsidR="006459CF"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Research Method</w:t>
      </w:r>
    </w:p>
    <w:p w14:paraId="2FA9B7F7" w14:textId="77777777" w:rsidR="004B13E7" w:rsidRDefault="004B13E7" w:rsidP="004B13E7">
      <w:pPr>
        <w:ind w:right="-15"/>
        <w:jc w:val="both"/>
        <w:rPr>
          <w:szCs w:val="24"/>
        </w:rPr>
      </w:pPr>
      <w:r w:rsidRPr="004B13E7">
        <w:rPr>
          <w:szCs w:val="24"/>
        </w:rPr>
        <w:t xml:space="preserve">The type of research used is quantitative data, which is an approach that has and has characteristics where the data used is in the form of numbers and statistical analysis. A quantitative approach is an approach that uses data in the form of numbers in statistical analysis (Samo &amp; Murad, 2019). The data used to analyze the influence between variables is expressed in numbers or on a numerical scale. Data sources in this research use secondary data sources. The </w:t>
      </w:r>
      <w:r w:rsidRPr="004B13E7">
        <w:rPr>
          <w:szCs w:val="24"/>
        </w:rPr>
        <w:lastRenderedPageBreak/>
        <w:t>data source was obtained from the Indonesian stock exchange website (www.idx.co.id). The company's financial reports were published for the period 2014-2021 which are closely related to the discussion about this research.</w:t>
      </w:r>
    </w:p>
    <w:p w14:paraId="22C03DDA" w14:textId="77777777" w:rsidR="004B13E7" w:rsidRDefault="004B13E7" w:rsidP="004B13E7">
      <w:pPr>
        <w:ind w:right="-15"/>
        <w:jc w:val="both"/>
        <w:rPr>
          <w:szCs w:val="24"/>
        </w:rPr>
      </w:pPr>
    </w:p>
    <w:p w14:paraId="5EAEC4EB" w14:textId="77777777" w:rsidR="004B13E7" w:rsidRDefault="004B13E7" w:rsidP="004B13E7">
      <w:pPr>
        <w:ind w:right="-15"/>
        <w:jc w:val="both"/>
        <w:rPr>
          <w:szCs w:val="24"/>
        </w:rPr>
      </w:pPr>
      <w:r w:rsidRPr="004B13E7">
        <w:rPr>
          <w:szCs w:val="24"/>
        </w:rPr>
        <w:t>Variables in a study determine the success or failure of the research conducted. Variables can be interpreted as a totality or object of observation under study. The research title was chosen by the author, namely profitability ratio analysis in measuring profit growth (</w:t>
      </w:r>
      <w:proofErr w:type="spellStart"/>
      <w:r w:rsidRPr="004B13E7">
        <w:rPr>
          <w:szCs w:val="24"/>
        </w:rPr>
        <w:t>Permadi</w:t>
      </w:r>
      <w:proofErr w:type="spellEnd"/>
      <w:r w:rsidRPr="004B13E7">
        <w:rPr>
          <w:szCs w:val="24"/>
        </w:rPr>
        <w:t xml:space="preserve"> et al, 2018). So, the authors grouped the variables used in the study into the independent variables used in this study, namely ROA, ROE, and NPM with the dependent variable used being profit growth.</w:t>
      </w:r>
    </w:p>
    <w:p w14:paraId="3913CDBF" w14:textId="77777777" w:rsidR="004B13E7" w:rsidRDefault="004B13E7" w:rsidP="004B13E7">
      <w:pPr>
        <w:ind w:right="-15"/>
        <w:jc w:val="both"/>
        <w:rPr>
          <w:szCs w:val="24"/>
        </w:rPr>
      </w:pPr>
    </w:p>
    <w:p w14:paraId="1718A327" w14:textId="77777777" w:rsidR="004B13E7" w:rsidRDefault="004B13E7" w:rsidP="004B13E7">
      <w:pPr>
        <w:ind w:right="-15"/>
        <w:jc w:val="both"/>
        <w:rPr>
          <w:szCs w:val="24"/>
        </w:rPr>
      </w:pPr>
      <w:r w:rsidRPr="004B13E7">
        <w:rPr>
          <w:szCs w:val="24"/>
        </w:rPr>
        <w:t xml:space="preserve">The population is the whole area, object, or individual that has boundaries and certain characteristics that allow researchers to conclude. A phenomenon as well as providing guidelines for research results addressed to what and to whom the research can be generalized. The population in this study is the entire publication of financial report data of PT. Gudang Garam </w:t>
      </w:r>
      <w:proofErr w:type="spellStart"/>
      <w:r w:rsidRPr="004B13E7">
        <w:rPr>
          <w:szCs w:val="24"/>
        </w:rPr>
        <w:t>Tbk</w:t>
      </w:r>
      <w:proofErr w:type="spellEnd"/>
      <w:r w:rsidRPr="004B13E7">
        <w:rPr>
          <w:szCs w:val="24"/>
        </w:rPr>
        <w:t xml:space="preserve"> for 8 years for the 2014-2021 period which is published by the Indonesian Stock Exchange (IDX).</w:t>
      </w:r>
    </w:p>
    <w:p w14:paraId="24CADC3B" w14:textId="77777777" w:rsidR="004B13E7" w:rsidRDefault="004B13E7" w:rsidP="004B13E7">
      <w:pPr>
        <w:ind w:right="-15"/>
        <w:jc w:val="both"/>
        <w:rPr>
          <w:szCs w:val="24"/>
        </w:rPr>
      </w:pPr>
    </w:p>
    <w:p w14:paraId="626E16F2" w14:textId="77777777" w:rsidR="004B13E7" w:rsidRDefault="004B13E7" w:rsidP="004B13E7">
      <w:pPr>
        <w:ind w:right="-15"/>
        <w:jc w:val="both"/>
        <w:rPr>
          <w:szCs w:val="24"/>
        </w:rPr>
      </w:pPr>
      <w:r w:rsidRPr="004B13E7">
        <w:rPr>
          <w:szCs w:val="24"/>
        </w:rPr>
        <w:t xml:space="preserve">The sample is part of the population that will be taken and used as a representation of the population. The sample in this study is the financial position and income statement at PT. Gudang Garam </w:t>
      </w:r>
      <w:proofErr w:type="spellStart"/>
      <w:r w:rsidRPr="004B13E7">
        <w:rPr>
          <w:szCs w:val="24"/>
        </w:rPr>
        <w:t>Tbk</w:t>
      </w:r>
      <w:proofErr w:type="spellEnd"/>
      <w:r w:rsidRPr="004B13E7">
        <w:rPr>
          <w:szCs w:val="24"/>
        </w:rPr>
        <w:t xml:space="preserve"> from 2014-2021 where the data is taken in the company's annual and quarterly reports which have been published on the Stock Exchange (IDX) via www.idx.co.id and the website </w:t>
      </w:r>
      <w:hyperlink r:id="rId11" w:history="1">
        <w:r w:rsidRPr="004B13E7">
          <w:rPr>
            <w:rStyle w:val="Hyperlink"/>
            <w:szCs w:val="24"/>
          </w:rPr>
          <w:t>www.idnfinancials.com</w:t>
        </w:r>
      </w:hyperlink>
      <w:r w:rsidRPr="004B13E7">
        <w:rPr>
          <w:szCs w:val="24"/>
        </w:rPr>
        <w:t>.</w:t>
      </w:r>
    </w:p>
    <w:p w14:paraId="3EFC8CC9" w14:textId="77777777" w:rsidR="004B13E7" w:rsidRDefault="004B13E7" w:rsidP="004B13E7">
      <w:pPr>
        <w:ind w:right="-15"/>
        <w:jc w:val="both"/>
        <w:rPr>
          <w:szCs w:val="24"/>
        </w:rPr>
      </w:pPr>
    </w:p>
    <w:p w14:paraId="3B8C7344" w14:textId="34731BC1" w:rsidR="004B13E7" w:rsidRPr="004B13E7" w:rsidRDefault="004B13E7" w:rsidP="004B13E7">
      <w:pPr>
        <w:ind w:right="-15"/>
        <w:jc w:val="both"/>
        <w:rPr>
          <w:szCs w:val="24"/>
        </w:rPr>
      </w:pPr>
      <w:r w:rsidRPr="004B13E7">
        <w:rPr>
          <w:bCs/>
          <w:szCs w:val="24"/>
        </w:rPr>
        <w:t>This analysis is used to collect data, process data, and present data. The presentation can use tables, diagrams, sizes, and pictures. Descriptive statistics are shown by frequency, measures of central tendency (mean, median, mode), and dispersion (range, variance, standard deviation). Multiple linear regression is a regression model that involves more than one independent variable. Multiple linear regression analysis was carried out to determine the direction and how much influence the independent variables have on the dependent variable.</w:t>
      </w:r>
    </w:p>
    <w:p w14:paraId="7F54298B" w14:textId="77777777" w:rsidR="004B13E7" w:rsidRDefault="004B13E7" w:rsidP="004B13E7">
      <w:pPr>
        <w:tabs>
          <w:tab w:val="left" w:pos="720"/>
        </w:tabs>
        <w:jc w:val="both"/>
        <w:rPr>
          <w:szCs w:val="24"/>
        </w:rPr>
      </w:pPr>
      <w:r w:rsidRPr="004B13E7">
        <w:rPr>
          <w:szCs w:val="24"/>
        </w:rPr>
        <w:t xml:space="preserve">Y </w:t>
      </w:r>
      <w:r w:rsidRPr="004B13E7">
        <w:rPr>
          <w:szCs w:val="24"/>
        </w:rPr>
        <w:tab/>
      </w:r>
      <w:r w:rsidRPr="004B13E7">
        <w:rPr>
          <w:szCs w:val="24"/>
        </w:rPr>
        <w:tab/>
        <w:t>= α + β1X1 + β2X2 + β3X3 + e</w:t>
      </w:r>
    </w:p>
    <w:p w14:paraId="15E76B2C" w14:textId="77777777" w:rsidR="004B13E7" w:rsidRDefault="004B13E7" w:rsidP="004B13E7">
      <w:pPr>
        <w:tabs>
          <w:tab w:val="left" w:pos="720"/>
        </w:tabs>
        <w:jc w:val="both"/>
        <w:rPr>
          <w:szCs w:val="24"/>
        </w:rPr>
      </w:pPr>
      <w:r w:rsidRPr="004B13E7">
        <w:rPr>
          <w:szCs w:val="24"/>
        </w:rPr>
        <w:t>Description:</w:t>
      </w:r>
    </w:p>
    <w:p w14:paraId="23BAB3E0" w14:textId="77777777" w:rsidR="004B13E7" w:rsidRDefault="004B13E7" w:rsidP="004B13E7">
      <w:pPr>
        <w:tabs>
          <w:tab w:val="left" w:pos="720"/>
        </w:tabs>
        <w:jc w:val="both"/>
        <w:rPr>
          <w:szCs w:val="24"/>
        </w:rPr>
      </w:pPr>
      <w:r w:rsidRPr="004B13E7">
        <w:rPr>
          <w:szCs w:val="24"/>
        </w:rPr>
        <w:t>Y</w:t>
      </w:r>
      <w:r w:rsidRPr="004B13E7">
        <w:rPr>
          <w:szCs w:val="24"/>
        </w:rPr>
        <w:tab/>
      </w:r>
      <w:r w:rsidRPr="004B13E7">
        <w:rPr>
          <w:szCs w:val="24"/>
        </w:rPr>
        <w:tab/>
        <w:t>= Dependent variable (profit growth)</w:t>
      </w:r>
    </w:p>
    <w:p w14:paraId="79E72917" w14:textId="77777777" w:rsidR="004B13E7" w:rsidRDefault="004B13E7" w:rsidP="004B13E7">
      <w:pPr>
        <w:tabs>
          <w:tab w:val="left" w:pos="720"/>
        </w:tabs>
        <w:jc w:val="both"/>
        <w:rPr>
          <w:szCs w:val="24"/>
        </w:rPr>
      </w:pPr>
      <w:r w:rsidRPr="004B13E7">
        <w:rPr>
          <w:szCs w:val="24"/>
        </w:rPr>
        <w:t>α</w:t>
      </w:r>
      <w:r w:rsidRPr="004B13E7">
        <w:rPr>
          <w:szCs w:val="24"/>
        </w:rPr>
        <w:tab/>
      </w:r>
      <w:r w:rsidRPr="004B13E7">
        <w:rPr>
          <w:szCs w:val="24"/>
        </w:rPr>
        <w:tab/>
        <w:t>= Constant</w:t>
      </w:r>
    </w:p>
    <w:p w14:paraId="18468524" w14:textId="77777777" w:rsidR="004B13E7" w:rsidRDefault="004B13E7" w:rsidP="004B13E7">
      <w:pPr>
        <w:tabs>
          <w:tab w:val="left" w:pos="720"/>
        </w:tabs>
        <w:jc w:val="both"/>
        <w:rPr>
          <w:szCs w:val="24"/>
        </w:rPr>
      </w:pPr>
      <w:r w:rsidRPr="004B13E7">
        <w:rPr>
          <w:szCs w:val="24"/>
        </w:rPr>
        <w:t>β1, β2, β3</w:t>
      </w:r>
      <w:r w:rsidRPr="004B13E7">
        <w:rPr>
          <w:szCs w:val="24"/>
        </w:rPr>
        <w:tab/>
        <w:t>= Regression coefficient</w:t>
      </w:r>
    </w:p>
    <w:p w14:paraId="6C5AC3FC" w14:textId="77777777" w:rsidR="004B13E7" w:rsidRDefault="004B13E7" w:rsidP="004B13E7">
      <w:pPr>
        <w:tabs>
          <w:tab w:val="left" w:pos="720"/>
        </w:tabs>
        <w:jc w:val="both"/>
        <w:rPr>
          <w:szCs w:val="24"/>
        </w:rPr>
      </w:pPr>
      <w:r w:rsidRPr="004B13E7">
        <w:rPr>
          <w:szCs w:val="24"/>
        </w:rPr>
        <w:t>X1</w:t>
      </w:r>
      <w:r w:rsidRPr="004B13E7">
        <w:rPr>
          <w:szCs w:val="24"/>
        </w:rPr>
        <w:tab/>
      </w:r>
      <w:r w:rsidRPr="004B13E7">
        <w:rPr>
          <w:szCs w:val="24"/>
        </w:rPr>
        <w:tab/>
        <w:t>= Independent variable (ROA)</w:t>
      </w:r>
    </w:p>
    <w:p w14:paraId="18E492C7" w14:textId="77777777" w:rsidR="004B13E7" w:rsidRDefault="004B13E7" w:rsidP="004B13E7">
      <w:pPr>
        <w:tabs>
          <w:tab w:val="left" w:pos="720"/>
        </w:tabs>
        <w:jc w:val="both"/>
        <w:rPr>
          <w:szCs w:val="24"/>
        </w:rPr>
      </w:pPr>
      <w:r w:rsidRPr="004B13E7">
        <w:rPr>
          <w:szCs w:val="24"/>
        </w:rPr>
        <w:t>X2</w:t>
      </w:r>
      <w:r w:rsidRPr="004B13E7">
        <w:rPr>
          <w:szCs w:val="24"/>
        </w:rPr>
        <w:tab/>
      </w:r>
      <w:r w:rsidRPr="004B13E7">
        <w:rPr>
          <w:szCs w:val="24"/>
        </w:rPr>
        <w:tab/>
        <w:t>= Independent variable (ROE)</w:t>
      </w:r>
    </w:p>
    <w:p w14:paraId="47121439" w14:textId="77777777" w:rsidR="004B13E7" w:rsidRDefault="004B13E7" w:rsidP="004B13E7">
      <w:pPr>
        <w:tabs>
          <w:tab w:val="left" w:pos="720"/>
        </w:tabs>
        <w:jc w:val="both"/>
        <w:rPr>
          <w:szCs w:val="24"/>
        </w:rPr>
      </w:pPr>
      <w:r w:rsidRPr="004B13E7">
        <w:rPr>
          <w:szCs w:val="24"/>
        </w:rPr>
        <w:t>X3</w:t>
      </w:r>
      <w:r w:rsidRPr="004B13E7">
        <w:rPr>
          <w:szCs w:val="24"/>
        </w:rPr>
        <w:tab/>
      </w:r>
      <w:r w:rsidRPr="004B13E7">
        <w:rPr>
          <w:szCs w:val="24"/>
        </w:rPr>
        <w:tab/>
        <w:t>= Independent variable (NPM)</w:t>
      </w:r>
    </w:p>
    <w:p w14:paraId="02580F99" w14:textId="3CC17D11" w:rsidR="004B13E7" w:rsidRDefault="004B13E7" w:rsidP="004B13E7">
      <w:pPr>
        <w:tabs>
          <w:tab w:val="left" w:pos="720"/>
        </w:tabs>
        <w:jc w:val="both"/>
        <w:rPr>
          <w:szCs w:val="24"/>
        </w:rPr>
      </w:pPr>
      <w:r w:rsidRPr="004B13E7">
        <w:rPr>
          <w:szCs w:val="24"/>
        </w:rPr>
        <w:t>e</w:t>
      </w:r>
      <w:r w:rsidRPr="004B13E7">
        <w:rPr>
          <w:szCs w:val="24"/>
        </w:rPr>
        <w:tab/>
        <w:t xml:space="preserve">   </w:t>
      </w:r>
      <w:r w:rsidRPr="004B13E7">
        <w:rPr>
          <w:szCs w:val="24"/>
        </w:rPr>
        <w:tab/>
      </w:r>
      <w:r>
        <w:rPr>
          <w:szCs w:val="24"/>
        </w:rPr>
        <w:t xml:space="preserve">= </w:t>
      </w:r>
      <w:r w:rsidRPr="004B13E7">
        <w:rPr>
          <w:szCs w:val="24"/>
        </w:rPr>
        <w:t>Error</w:t>
      </w:r>
    </w:p>
    <w:p w14:paraId="2A33CEB4" w14:textId="77777777" w:rsidR="00DF5A12" w:rsidRPr="004B13E7" w:rsidRDefault="00DF5A12" w:rsidP="004B13E7">
      <w:pPr>
        <w:tabs>
          <w:tab w:val="left" w:pos="720"/>
        </w:tabs>
        <w:jc w:val="both"/>
        <w:rPr>
          <w:szCs w:val="24"/>
        </w:rPr>
      </w:pPr>
    </w:p>
    <w:p w14:paraId="556005BF"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14:paraId="5FC9431B" w14:textId="77777777" w:rsidR="00467D33" w:rsidRPr="00020CCF" w:rsidRDefault="00020CCF" w:rsidP="004B7814">
      <w:pPr>
        <w:pStyle w:val="Heading1"/>
        <w:numPr>
          <w:ilvl w:val="1"/>
          <w:numId w:val="7"/>
        </w:numPr>
        <w:suppressAutoHyphens/>
        <w:spacing w:after="60"/>
        <w:rPr>
          <w:b w:val="0"/>
          <w:i w:val="0"/>
          <w:sz w:val="24"/>
          <w:szCs w:val="24"/>
          <w:lang w:val="id-ID"/>
        </w:rPr>
      </w:pPr>
      <w:r>
        <w:rPr>
          <w:i w:val="0"/>
          <w:sz w:val="24"/>
          <w:szCs w:val="24"/>
          <w:lang w:val="id-ID"/>
        </w:rPr>
        <w:t xml:space="preserve"> </w:t>
      </w:r>
      <w:r w:rsidR="008A398D" w:rsidRPr="00020CCF">
        <w:rPr>
          <w:i w:val="0"/>
          <w:sz w:val="24"/>
          <w:szCs w:val="24"/>
          <w:lang w:val="id-ID"/>
        </w:rPr>
        <w:t>Results</w:t>
      </w:r>
    </w:p>
    <w:p w14:paraId="353998AF" w14:textId="77777777" w:rsidR="00DF5A12" w:rsidRPr="00DF5A12" w:rsidRDefault="00DF5A12" w:rsidP="00DF5A12">
      <w:pPr>
        <w:ind w:right="-15"/>
        <w:jc w:val="both"/>
        <w:rPr>
          <w:bCs/>
          <w:szCs w:val="24"/>
        </w:rPr>
      </w:pPr>
      <w:r w:rsidRPr="00DF5A12">
        <w:rPr>
          <w:bCs/>
          <w:szCs w:val="24"/>
        </w:rPr>
        <w:t xml:space="preserve">Percentage generated by the company in one year so that it can describe the results of the company's financial performance in managing its assets. The higher the ratio value, the better a business is at earning profits. This ratio is important in evaluating the effectiveness and efficiency of the management of a business. Many assets should also be able to generate large profits for the company. Return On Assets can be measured by dividing net profit before tax by total assets owned. The following is the result of calculating profitability (ROA) at PT. Gudang Garam </w:t>
      </w:r>
      <w:proofErr w:type="spellStart"/>
      <w:r w:rsidRPr="00DF5A12">
        <w:rPr>
          <w:bCs/>
          <w:szCs w:val="24"/>
        </w:rPr>
        <w:t>Tbk</w:t>
      </w:r>
      <w:proofErr w:type="spellEnd"/>
      <w:r w:rsidRPr="00DF5A12">
        <w:rPr>
          <w:bCs/>
          <w:szCs w:val="24"/>
        </w:rPr>
        <w:t>.</w:t>
      </w:r>
    </w:p>
    <w:p w14:paraId="7DA34C9C" w14:textId="77777777" w:rsidR="00DF5A12" w:rsidRPr="00DF5A12" w:rsidRDefault="00DF5A12" w:rsidP="00DF5A12">
      <w:pPr>
        <w:pStyle w:val="ListParagraph"/>
        <w:ind w:left="360"/>
        <w:rPr>
          <w:b/>
          <w:sz w:val="22"/>
          <w:lang w:val="id-ID"/>
        </w:rPr>
      </w:pPr>
    </w:p>
    <w:p w14:paraId="6F8BDB58" w14:textId="77777777" w:rsidR="00DF5A12" w:rsidRDefault="00DF5A12" w:rsidP="00DF5A12">
      <w:pPr>
        <w:rPr>
          <w:b/>
          <w:szCs w:val="24"/>
          <w:lang w:val="id-ID"/>
        </w:rPr>
      </w:pPr>
    </w:p>
    <w:p w14:paraId="7CBEF11B" w14:textId="394D8FA1" w:rsidR="00DF5A12" w:rsidRPr="00DF5A12" w:rsidRDefault="00DF5A12" w:rsidP="00DF5A12">
      <w:pPr>
        <w:jc w:val="center"/>
        <w:rPr>
          <w:b/>
          <w:szCs w:val="24"/>
          <w:lang w:val="id-ID"/>
        </w:rPr>
      </w:pPr>
      <w:r w:rsidRPr="00DF5A12">
        <w:rPr>
          <w:b/>
          <w:szCs w:val="24"/>
          <w:lang w:val="id-ID"/>
        </w:rPr>
        <w:lastRenderedPageBreak/>
        <w:t xml:space="preserve">Table </w:t>
      </w:r>
      <w:r w:rsidRPr="00DF5A12">
        <w:rPr>
          <w:b/>
          <w:szCs w:val="24"/>
        </w:rPr>
        <w:t xml:space="preserve">1. </w:t>
      </w:r>
      <w:r w:rsidRPr="00DF5A12">
        <w:rPr>
          <w:b/>
          <w:szCs w:val="24"/>
          <w:lang w:val="id-ID"/>
        </w:rPr>
        <w:t>Calculation of Profitability ROA of PT. Gudang Garam Tbk Period 2014-2021</w:t>
      </w:r>
    </w:p>
    <w:tbl>
      <w:tblPr>
        <w:tblStyle w:val="TableGrid"/>
        <w:tblW w:w="0" w:type="auto"/>
        <w:tblInd w:w="6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949"/>
        <w:gridCol w:w="1774"/>
        <w:gridCol w:w="1877"/>
        <w:gridCol w:w="799"/>
        <w:gridCol w:w="1070"/>
        <w:gridCol w:w="1029"/>
      </w:tblGrid>
      <w:tr w:rsidR="00DF5A12" w:rsidRPr="00DF5A12" w14:paraId="7F54CB5B" w14:textId="77777777" w:rsidTr="00631630">
        <w:trPr>
          <w:trHeight w:val="550"/>
        </w:trPr>
        <w:tc>
          <w:tcPr>
            <w:tcW w:w="890" w:type="dxa"/>
            <w:tcBorders>
              <w:top w:val="single" w:sz="4" w:space="0" w:color="auto"/>
              <w:bottom w:val="single" w:sz="4" w:space="0" w:color="auto"/>
            </w:tcBorders>
            <w:vAlign w:val="center"/>
          </w:tcPr>
          <w:p w14:paraId="4434A38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Period</w:t>
            </w:r>
          </w:p>
        </w:tc>
        <w:tc>
          <w:tcPr>
            <w:tcW w:w="949" w:type="dxa"/>
            <w:tcBorders>
              <w:top w:val="single" w:sz="4" w:space="0" w:color="auto"/>
              <w:bottom w:val="single" w:sz="4" w:space="0" w:color="auto"/>
            </w:tcBorders>
          </w:tcPr>
          <w:p w14:paraId="327147B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Quarter</w:t>
            </w:r>
          </w:p>
        </w:tc>
        <w:tc>
          <w:tcPr>
            <w:tcW w:w="1774" w:type="dxa"/>
            <w:tcBorders>
              <w:top w:val="single" w:sz="4" w:space="0" w:color="auto"/>
              <w:bottom w:val="single" w:sz="4" w:space="0" w:color="auto"/>
            </w:tcBorders>
          </w:tcPr>
          <w:p w14:paraId="3ED9AFC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EBIT</w:t>
            </w:r>
          </w:p>
          <w:p w14:paraId="4039D6F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(Million IDR)</w:t>
            </w:r>
          </w:p>
        </w:tc>
        <w:tc>
          <w:tcPr>
            <w:tcW w:w="1877" w:type="dxa"/>
            <w:tcBorders>
              <w:top w:val="single" w:sz="4" w:space="0" w:color="auto"/>
              <w:bottom w:val="single" w:sz="4" w:space="0" w:color="auto"/>
            </w:tcBorders>
          </w:tcPr>
          <w:p w14:paraId="05F7870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Total assets</w:t>
            </w:r>
          </w:p>
          <w:p w14:paraId="04033F0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(Million IDR)</w:t>
            </w:r>
          </w:p>
        </w:tc>
        <w:tc>
          <w:tcPr>
            <w:tcW w:w="799" w:type="dxa"/>
            <w:tcBorders>
              <w:top w:val="single" w:sz="4" w:space="0" w:color="auto"/>
              <w:bottom w:val="single" w:sz="4" w:space="0" w:color="auto"/>
            </w:tcBorders>
          </w:tcPr>
          <w:p w14:paraId="0B96C21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ROA</w:t>
            </w:r>
          </w:p>
          <w:p w14:paraId="319FF90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w:t>
            </w:r>
          </w:p>
        </w:tc>
        <w:tc>
          <w:tcPr>
            <w:tcW w:w="1070" w:type="dxa"/>
            <w:tcBorders>
              <w:top w:val="single" w:sz="4" w:space="0" w:color="auto"/>
              <w:bottom w:val="single" w:sz="4" w:space="0" w:color="auto"/>
            </w:tcBorders>
          </w:tcPr>
          <w:p w14:paraId="6121DFE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Standard</w:t>
            </w:r>
          </w:p>
        </w:tc>
        <w:tc>
          <w:tcPr>
            <w:tcW w:w="1029" w:type="dxa"/>
            <w:tcBorders>
              <w:top w:val="single" w:sz="4" w:space="0" w:color="auto"/>
              <w:bottom w:val="single" w:sz="4" w:space="0" w:color="auto"/>
            </w:tcBorders>
          </w:tcPr>
          <w:p w14:paraId="6B988B7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Average</w:t>
            </w:r>
          </w:p>
          <w:p w14:paraId="562C5F6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w:t>
            </w:r>
          </w:p>
        </w:tc>
      </w:tr>
      <w:tr w:rsidR="00DF5A12" w:rsidRPr="00DF5A12" w14:paraId="25583257" w14:textId="77777777" w:rsidTr="00631630">
        <w:trPr>
          <w:trHeight w:val="1036"/>
        </w:trPr>
        <w:tc>
          <w:tcPr>
            <w:tcW w:w="890" w:type="dxa"/>
            <w:tcBorders>
              <w:top w:val="single" w:sz="4" w:space="0" w:color="auto"/>
              <w:bottom w:val="single" w:sz="4" w:space="0" w:color="auto"/>
            </w:tcBorders>
            <w:vAlign w:val="center"/>
          </w:tcPr>
          <w:p w14:paraId="730A533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E26B02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2014</w:t>
            </w:r>
          </w:p>
          <w:p w14:paraId="5D40C64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tc>
        <w:tc>
          <w:tcPr>
            <w:tcW w:w="949" w:type="dxa"/>
            <w:tcBorders>
              <w:top w:val="single" w:sz="4" w:space="0" w:color="auto"/>
              <w:bottom w:val="single" w:sz="4" w:space="0" w:color="auto"/>
            </w:tcBorders>
          </w:tcPr>
          <w:p w14:paraId="190339E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2BD04D6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713601A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3FEADF2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307EBEF2"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1,913,861</w:t>
            </w:r>
          </w:p>
          <w:p w14:paraId="0970081C"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3,648,893</w:t>
            </w:r>
          </w:p>
          <w:p w14:paraId="29F3C48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5,428,623</w:t>
            </w:r>
          </w:p>
          <w:p w14:paraId="07C67AC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7,205,845</w:t>
            </w:r>
          </w:p>
        </w:tc>
        <w:tc>
          <w:tcPr>
            <w:tcW w:w="1877" w:type="dxa"/>
            <w:tcBorders>
              <w:top w:val="single" w:sz="4" w:space="0" w:color="auto"/>
              <w:bottom w:val="single" w:sz="4" w:space="0" w:color="auto"/>
            </w:tcBorders>
          </w:tcPr>
          <w:p w14:paraId="64601B8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52,470,532</w:t>
            </w:r>
          </w:p>
          <w:p w14:paraId="560DB71B"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53,839,153</w:t>
            </w:r>
          </w:p>
          <w:p w14:paraId="67365A34"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56,579,914</w:t>
            </w:r>
          </w:p>
          <w:p w14:paraId="2B2F5D1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58,220,600</w:t>
            </w:r>
          </w:p>
        </w:tc>
        <w:tc>
          <w:tcPr>
            <w:tcW w:w="799" w:type="dxa"/>
            <w:tcBorders>
              <w:top w:val="single" w:sz="4" w:space="0" w:color="auto"/>
              <w:bottom w:val="single" w:sz="4" w:space="0" w:color="auto"/>
            </w:tcBorders>
          </w:tcPr>
          <w:p w14:paraId="53136A9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3.65</w:t>
            </w:r>
          </w:p>
          <w:p w14:paraId="2AEDDD6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6.78</w:t>
            </w:r>
          </w:p>
          <w:p w14:paraId="0253A67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9.59</w:t>
            </w:r>
          </w:p>
          <w:p w14:paraId="5E26DCB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12.38</w:t>
            </w:r>
          </w:p>
        </w:tc>
        <w:tc>
          <w:tcPr>
            <w:tcW w:w="1070" w:type="dxa"/>
            <w:tcBorders>
              <w:top w:val="single" w:sz="4" w:space="0" w:color="auto"/>
              <w:bottom w:val="single" w:sz="4" w:space="0" w:color="auto"/>
            </w:tcBorders>
          </w:tcPr>
          <w:p w14:paraId="13EECB2E" w14:textId="77777777" w:rsidR="00DF5A12" w:rsidRPr="00DF5A12" w:rsidRDefault="00DF5A12" w:rsidP="00631630">
            <w:pPr>
              <w:tabs>
                <w:tab w:val="left" w:pos="360"/>
                <w:tab w:val="left" w:pos="1080"/>
              </w:tabs>
              <w:spacing w:after="240"/>
              <w:jc w:val="center"/>
              <w:rPr>
                <w:rFonts w:ascii="Times New Roman" w:eastAsiaTheme="minorEastAsia" w:hAnsi="Times New Roman"/>
                <w:bCs/>
                <w:sz w:val="24"/>
                <w:szCs w:val="24"/>
              </w:rPr>
            </w:pPr>
          </w:p>
          <w:p w14:paraId="4AF554A4" w14:textId="77777777" w:rsidR="00DF5A12" w:rsidRPr="00DF5A12" w:rsidRDefault="00DF5A12" w:rsidP="00631630">
            <w:pPr>
              <w:tabs>
                <w:tab w:val="left" w:pos="360"/>
                <w:tab w:val="left" w:pos="1080"/>
              </w:tabs>
              <w:spacing w:after="240"/>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5.98%</w:t>
            </w:r>
          </w:p>
        </w:tc>
        <w:tc>
          <w:tcPr>
            <w:tcW w:w="1029" w:type="dxa"/>
            <w:tcBorders>
              <w:top w:val="single" w:sz="4" w:space="0" w:color="auto"/>
              <w:bottom w:val="single" w:sz="4" w:space="0" w:color="auto"/>
            </w:tcBorders>
          </w:tcPr>
          <w:p w14:paraId="40BCE28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94A614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582C8A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8.10</w:t>
            </w:r>
          </w:p>
        </w:tc>
      </w:tr>
      <w:tr w:rsidR="00DF5A12" w:rsidRPr="00DF5A12" w14:paraId="123E7208" w14:textId="77777777" w:rsidTr="00631630">
        <w:trPr>
          <w:trHeight w:val="1018"/>
        </w:trPr>
        <w:tc>
          <w:tcPr>
            <w:tcW w:w="890" w:type="dxa"/>
            <w:tcBorders>
              <w:top w:val="single" w:sz="4" w:space="0" w:color="auto"/>
              <w:bottom w:val="single" w:sz="4" w:space="0" w:color="auto"/>
            </w:tcBorders>
            <w:vAlign w:val="center"/>
          </w:tcPr>
          <w:p w14:paraId="439009A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07CE06A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05E32CF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2015</w:t>
            </w:r>
          </w:p>
          <w:p w14:paraId="7740947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tc>
        <w:tc>
          <w:tcPr>
            <w:tcW w:w="949" w:type="dxa"/>
            <w:tcBorders>
              <w:top w:val="single" w:sz="4" w:space="0" w:color="auto"/>
              <w:bottom w:val="single" w:sz="4" w:space="0" w:color="auto"/>
            </w:tcBorders>
          </w:tcPr>
          <w:p w14:paraId="038D3EF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5CB4CB5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1EE8B08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5FC802A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171BA16F"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1,715,665</w:t>
            </w:r>
          </w:p>
          <w:p w14:paraId="1A0CD919"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3,216,871</w:t>
            </w:r>
          </w:p>
          <w:p w14:paraId="79F1494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hAnsi="Times New Roman"/>
                <w:sz w:val="24"/>
                <w:szCs w:val="24"/>
              </w:rPr>
              <w:t>5,495,197</w:t>
            </w:r>
          </w:p>
          <w:p w14:paraId="389527A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8,635,275</w:t>
            </w:r>
          </w:p>
        </w:tc>
        <w:tc>
          <w:tcPr>
            <w:tcW w:w="1877" w:type="dxa"/>
            <w:tcBorders>
              <w:top w:val="single" w:sz="4" w:space="0" w:color="auto"/>
              <w:bottom w:val="single" w:sz="4" w:space="0" w:color="auto"/>
            </w:tcBorders>
          </w:tcPr>
          <w:p w14:paraId="4D1ED2B6"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59,699,967</w:t>
            </w:r>
          </w:p>
          <w:p w14:paraId="32866DEE"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59,343,354</w:t>
            </w:r>
          </w:p>
          <w:p w14:paraId="6A3406D2"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59,341,389</w:t>
            </w:r>
          </w:p>
          <w:p w14:paraId="68F68B7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63,505,413</w:t>
            </w:r>
          </w:p>
        </w:tc>
        <w:tc>
          <w:tcPr>
            <w:tcW w:w="799" w:type="dxa"/>
            <w:tcBorders>
              <w:top w:val="single" w:sz="4" w:space="0" w:color="auto"/>
              <w:bottom w:val="single" w:sz="4" w:space="0" w:color="auto"/>
            </w:tcBorders>
          </w:tcPr>
          <w:p w14:paraId="5550502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2.87</w:t>
            </w:r>
          </w:p>
          <w:p w14:paraId="051EF94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5.42</w:t>
            </w:r>
          </w:p>
          <w:p w14:paraId="104DD2D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9.26</w:t>
            </w:r>
          </w:p>
          <w:p w14:paraId="149F395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13.60</w:t>
            </w:r>
          </w:p>
        </w:tc>
        <w:tc>
          <w:tcPr>
            <w:tcW w:w="1070" w:type="dxa"/>
            <w:tcBorders>
              <w:top w:val="single" w:sz="4" w:space="0" w:color="auto"/>
              <w:bottom w:val="single" w:sz="4" w:space="0" w:color="auto"/>
            </w:tcBorders>
          </w:tcPr>
          <w:p w14:paraId="3B68466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A62B2C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771DE8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5.98%</w:t>
            </w:r>
          </w:p>
        </w:tc>
        <w:tc>
          <w:tcPr>
            <w:tcW w:w="1029" w:type="dxa"/>
            <w:tcBorders>
              <w:top w:val="single" w:sz="4" w:space="0" w:color="auto"/>
              <w:bottom w:val="single" w:sz="4" w:space="0" w:color="auto"/>
            </w:tcBorders>
          </w:tcPr>
          <w:p w14:paraId="5671BCA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45F189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F3EAB4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7.79</w:t>
            </w:r>
          </w:p>
        </w:tc>
      </w:tr>
      <w:tr w:rsidR="00DF5A12" w:rsidRPr="00DF5A12" w14:paraId="04A7B41E" w14:textId="77777777" w:rsidTr="00631630">
        <w:trPr>
          <w:trHeight w:val="973"/>
        </w:trPr>
        <w:tc>
          <w:tcPr>
            <w:tcW w:w="890" w:type="dxa"/>
            <w:tcBorders>
              <w:top w:val="single" w:sz="4" w:space="0" w:color="auto"/>
              <w:bottom w:val="single" w:sz="4" w:space="0" w:color="auto"/>
            </w:tcBorders>
            <w:vAlign w:val="center"/>
          </w:tcPr>
          <w:p w14:paraId="00A9543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B102AA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2016</w:t>
            </w:r>
          </w:p>
        </w:tc>
        <w:tc>
          <w:tcPr>
            <w:tcW w:w="949" w:type="dxa"/>
            <w:tcBorders>
              <w:top w:val="single" w:sz="4" w:space="0" w:color="auto"/>
              <w:bottom w:val="single" w:sz="4" w:space="0" w:color="auto"/>
            </w:tcBorders>
          </w:tcPr>
          <w:p w14:paraId="36421C3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2142636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0AEBF09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187A5F2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29A008E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2,279,796</w:t>
            </w:r>
          </w:p>
          <w:p w14:paraId="7B83055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3,817,542</w:t>
            </w:r>
          </w:p>
          <w:p w14:paraId="6C71095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6,150,801</w:t>
            </w:r>
          </w:p>
          <w:p w14:paraId="4780188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8,931,136</w:t>
            </w:r>
          </w:p>
        </w:tc>
        <w:tc>
          <w:tcPr>
            <w:tcW w:w="1877" w:type="dxa"/>
            <w:tcBorders>
              <w:top w:val="single" w:sz="4" w:space="0" w:color="auto"/>
              <w:bottom w:val="single" w:sz="4" w:space="0" w:color="auto"/>
            </w:tcBorders>
          </w:tcPr>
          <w:p w14:paraId="183B0A9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63,260,429</w:t>
            </w:r>
          </w:p>
          <w:p w14:paraId="2C11A76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63,529,940</w:t>
            </w:r>
          </w:p>
          <w:p w14:paraId="3C5114B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62,817,278</w:t>
            </w:r>
          </w:p>
          <w:p w14:paraId="0D9527B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62,951,634</w:t>
            </w:r>
          </w:p>
        </w:tc>
        <w:tc>
          <w:tcPr>
            <w:tcW w:w="799" w:type="dxa"/>
            <w:tcBorders>
              <w:top w:val="single" w:sz="4" w:space="0" w:color="auto"/>
              <w:bottom w:val="single" w:sz="4" w:space="0" w:color="auto"/>
            </w:tcBorders>
          </w:tcPr>
          <w:p w14:paraId="2E228DC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3.60</w:t>
            </w:r>
          </w:p>
          <w:p w14:paraId="7EA4BD8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6.01</w:t>
            </w:r>
          </w:p>
          <w:p w14:paraId="1108393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9.79</w:t>
            </w:r>
          </w:p>
          <w:p w14:paraId="0387C3F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14.19</w:t>
            </w:r>
          </w:p>
        </w:tc>
        <w:tc>
          <w:tcPr>
            <w:tcW w:w="1070" w:type="dxa"/>
            <w:tcBorders>
              <w:top w:val="single" w:sz="4" w:space="0" w:color="auto"/>
              <w:bottom w:val="single" w:sz="4" w:space="0" w:color="auto"/>
            </w:tcBorders>
          </w:tcPr>
          <w:p w14:paraId="0A76353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3E498A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3C153C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5.98%</w:t>
            </w:r>
          </w:p>
        </w:tc>
        <w:tc>
          <w:tcPr>
            <w:tcW w:w="1029" w:type="dxa"/>
            <w:tcBorders>
              <w:top w:val="single" w:sz="4" w:space="0" w:color="auto"/>
              <w:bottom w:val="single" w:sz="4" w:space="0" w:color="auto"/>
            </w:tcBorders>
          </w:tcPr>
          <w:p w14:paraId="4AB7BEC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061DB43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3C96EA4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8.40</w:t>
            </w:r>
          </w:p>
        </w:tc>
      </w:tr>
      <w:tr w:rsidR="00DF5A12" w:rsidRPr="00DF5A12" w14:paraId="7F925E45" w14:textId="77777777" w:rsidTr="00631630">
        <w:trPr>
          <w:trHeight w:val="1036"/>
        </w:trPr>
        <w:tc>
          <w:tcPr>
            <w:tcW w:w="890" w:type="dxa"/>
            <w:tcBorders>
              <w:top w:val="single" w:sz="4" w:space="0" w:color="auto"/>
              <w:bottom w:val="single" w:sz="4" w:space="0" w:color="auto"/>
            </w:tcBorders>
            <w:vAlign w:val="center"/>
          </w:tcPr>
          <w:p w14:paraId="30B5871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2017</w:t>
            </w:r>
          </w:p>
        </w:tc>
        <w:tc>
          <w:tcPr>
            <w:tcW w:w="949" w:type="dxa"/>
            <w:tcBorders>
              <w:top w:val="single" w:sz="4" w:space="0" w:color="auto"/>
              <w:bottom w:val="single" w:sz="4" w:space="0" w:color="auto"/>
            </w:tcBorders>
          </w:tcPr>
          <w:p w14:paraId="3F0C4CE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55F01C8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7784421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27E913C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33A95B0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2,534,177</w:t>
            </w:r>
          </w:p>
          <w:p w14:paraId="031677F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4,213,368</w:t>
            </w:r>
          </w:p>
          <w:p w14:paraId="1005C0D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7,274,166</w:t>
            </w:r>
          </w:p>
          <w:p w14:paraId="47C4883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10,436,512</w:t>
            </w:r>
          </w:p>
        </w:tc>
        <w:tc>
          <w:tcPr>
            <w:tcW w:w="1877" w:type="dxa"/>
            <w:tcBorders>
              <w:top w:val="single" w:sz="4" w:space="0" w:color="auto"/>
              <w:bottom w:val="single" w:sz="4" w:space="0" w:color="auto"/>
            </w:tcBorders>
          </w:tcPr>
          <w:p w14:paraId="59ABBEF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59,490,774</w:t>
            </w:r>
          </w:p>
          <w:p w14:paraId="2CC8E62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62,364,930</w:t>
            </w:r>
          </w:p>
          <w:p w14:paraId="32329F1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62,797,627</w:t>
            </w:r>
          </w:p>
          <w:p w14:paraId="5B0E1A4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66,759,930</w:t>
            </w:r>
          </w:p>
        </w:tc>
        <w:tc>
          <w:tcPr>
            <w:tcW w:w="799" w:type="dxa"/>
            <w:tcBorders>
              <w:top w:val="single" w:sz="4" w:space="0" w:color="auto"/>
              <w:bottom w:val="single" w:sz="4" w:space="0" w:color="auto"/>
            </w:tcBorders>
          </w:tcPr>
          <w:p w14:paraId="47132FB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4.26</w:t>
            </w:r>
          </w:p>
          <w:p w14:paraId="46199CF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6.76</w:t>
            </w:r>
          </w:p>
          <w:p w14:paraId="5FA6F59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11.58</w:t>
            </w:r>
          </w:p>
          <w:p w14:paraId="2328572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15.63</w:t>
            </w:r>
          </w:p>
        </w:tc>
        <w:tc>
          <w:tcPr>
            <w:tcW w:w="1070" w:type="dxa"/>
            <w:tcBorders>
              <w:top w:val="single" w:sz="4" w:space="0" w:color="auto"/>
              <w:bottom w:val="single" w:sz="4" w:space="0" w:color="auto"/>
            </w:tcBorders>
          </w:tcPr>
          <w:p w14:paraId="5DA36C7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1843AF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8D7D32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5.98%</w:t>
            </w:r>
          </w:p>
        </w:tc>
        <w:tc>
          <w:tcPr>
            <w:tcW w:w="1029" w:type="dxa"/>
            <w:tcBorders>
              <w:top w:val="single" w:sz="4" w:space="0" w:color="auto"/>
              <w:bottom w:val="single" w:sz="4" w:space="0" w:color="auto"/>
            </w:tcBorders>
          </w:tcPr>
          <w:p w14:paraId="7ACB5CF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6B9A67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B33716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9.56</w:t>
            </w:r>
          </w:p>
        </w:tc>
      </w:tr>
      <w:tr w:rsidR="00DF5A12" w:rsidRPr="00DF5A12" w14:paraId="06475906" w14:textId="77777777" w:rsidTr="00631630">
        <w:trPr>
          <w:trHeight w:val="1063"/>
        </w:trPr>
        <w:tc>
          <w:tcPr>
            <w:tcW w:w="890" w:type="dxa"/>
            <w:tcBorders>
              <w:top w:val="single" w:sz="4" w:space="0" w:color="auto"/>
              <w:bottom w:val="single" w:sz="4" w:space="0" w:color="auto"/>
            </w:tcBorders>
            <w:vAlign w:val="center"/>
          </w:tcPr>
          <w:p w14:paraId="2D3785F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2018</w:t>
            </w:r>
          </w:p>
        </w:tc>
        <w:tc>
          <w:tcPr>
            <w:tcW w:w="949" w:type="dxa"/>
            <w:tcBorders>
              <w:top w:val="single" w:sz="4" w:space="0" w:color="auto"/>
              <w:bottom w:val="single" w:sz="4" w:space="0" w:color="auto"/>
            </w:tcBorders>
          </w:tcPr>
          <w:p w14:paraId="461B02D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1547B43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7ADA575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25563E0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7896C26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2,531,018</w:t>
            </w:r>
          </w:p>
          <w:p w14:paraId="4AACA8C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4,749,780</w:t>
            </w:r>
          </w:p>
          <w:p w14:paraId="5CD4DA7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7,760,790</w:t>
            </w:r>
          </w:p>
          <w:p w14:paraId="6CCD520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10,479,242</w:t>
            </w:r>
          </w:p>
        </w:tc>
        <w:tc>
          <w:tcPr>
            <w:tcW w:w="1877" w:type="dxa"/>
            <w:tcBorders>
              <w:top w:val="single" w:sz="4" w:space="0" w:color="auto"/>
              <w:bottom w:val="single" w:sz="4" w:space="0" w:color="auto"/>
            </w:tcBorders>
          </w:tcPr>
          <w:p w14:paraId="1BD0D81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63,304,028</w:t>
            </w:r>
          </w:p>
          <w:p w14:paraId="35FEECC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65,977,228</w:t>
            </w:r>
          </w:p>
          <w:p w14:paraId="0FCF7DB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66,751,360</w:t>
            </w:r>
          </w:p>
          <w:p w14:paraId="2617B2D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69,097,219</w:t>
            </w:r>
          </w:p>
        </w:tc>
        <w:tc>
          <w:tcPr>
            <w:tcW w:w="799" w:type="dxa"/>
            <w:tcBorders>
              <w:top w:val="single" w:sz="4" w:space="0" w:color="auto"/>
              <w:bottom w:val="single" w:sz="4" w:space="0" w:color="auto"/>
            </w:tcBorders>
          </w:tcPr>
          <w:p w14:paraId="7635EE7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4.00</w:t>
            </w:r>
          </w:p>
          <w:p w14:paraId="0E0A938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7.20</w:t>
            </w:r>
          </w:p>
          <w:p w14:paraId="46C9F6A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11.63</w:t>
            </w:r>
          </w:p>
          <w:p w14:paraId="4D0884B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15.17</w:t>
            </w:r>
          </w:p>
        </w:tc>
        <w:tc>
          <w:tcPr>
            <w:tcW w:w="1070" w:type="dxa"/>
            <w:tcBorders>
              <w:top w:val="single" w:sz="4" w:space="0" w:color="auto"/>
              <w:bottom w:val="single" w:sz="4" w:space="0" w:color="auto"/>
            </w:tcBorders>
          </w:tcPr>
          <w:p w14:paraId="5AD839B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342B2E7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7A3922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5.98%</w:t>
            </w:r>
          </w:p>
        </w:tc>
        <w:tc>
          <w:tcPr>
            <w:tcW w:w="1029" w:type="dxa"/>
            <w:tcBorders>
              <w:top w:val="single" w:sz="4" w:space="0" w:color="auto"/>
              <w:bottom w:val="single" w:sz="4" w:space="0" w:color="auto"/>
            </w:tcBorders>
          </w:tcPr>
          <w:p w14:paraId="5929ED9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388C2EB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4E813A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9.50</w:t>
            </w:r>
          </w:p>
        </w:tc>
      </w:tr>
      <w:tr w:rsidR="00DF5A12" w:rsidRPr="00DF5A12" w14:paraId="325BD79D" w14:textId="77777777" w:rsidTr="00631630">
        <w:trPr>
          <w:trHeight w:val="865"/>
        </w:trPr>
        <w:tc>
          <w:tcPr>
            <w:tcW w:w="890" w:type="dxa"/>
            <w:tcBorders>
              <w:top w:val="single" w:sz="4" w:space="0" w:color="auto"/>
              <w:bottom w:val="single" w:sz="4" w:space="0" w:color="auto"/>
            </w:tcBorders>
            <w:vAlign w:val="center"/>
          </w:tcPr>
          <w:p w14:paraId="7A2EDCD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2019</w:t>
            </w:r>
          </w:p>
        </w:tc>
        <w:tc>
          <w:tcPr>
            <w:tcW w:w="949" w:type="dxa"/>
            <w:tcBorders>
              <w:top w:val="single" w:sz="4" w:space="0" w:color="auto"/>
              <w:bottom w:val="single" w:sz="4" w:space="0" w:color="auto"/>
            </w:tcBorders>
          </w:tcPr>
          <w:p w14:paraId="72DA537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3CC184C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671094B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022563E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6F767CB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3,145,217</w:t>
            </w:r>
          </w:p>
          <w:p w14:paraId="2F9A821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5,709,054</w:t>
            </w:r>
          </w:p>
          <w:p w14:paraId="557DC3E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9,670,596</w:t>
            </w:r>
          </w:p>
          <w:p w14:paraId="54D2934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14,487,736</w:t>
            </w:r>
          </w:p>
        </w:tc>
        <w:tc>
          <w:tcPr>
            <w:tcW w:w="1877" w:type="dxa"/>
            <w:tcBorders>
              <w:top w:val="single" w:sz="4" w:space="0" w:color="auto"/>
              <w:bottom w:val="single" w:sz="4" w:space="0" w:color="auto"/>
            </w:tcBorders>
          </w:tcPr>
          <w:p w14:paraId="2D68AA0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65,660,622</w:t>
            </w:r>
          </w:p>
          <w:p w14:paraId="235011A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66,700,099</w:t>
            </w:r>
          </w:p>
          <w:p w14:paraId="51C2339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71,970,293</w:t>
            </w:r>
          </w:p>
          <w:p w14:paraId="2241443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78,647,274</w:t>
            </w:r>
          </w:p>
        </w:tc>
        <w:tc>
          <w:tcPr>
            <w:tcW w:w="799" w:type="dxa"/>
            <w:tcBorders>
              <w:top w:val="single" w:sz="4" w:space="0" w:color="auto"/>
              <w:bottom w:val="single" w:sz="4" w:space="0" w:color="auto"/>
            </w:tcBorders>
          </w:tcPr>
          <w:p w14:paraId="3CE2426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4.79</w:t>
            </w:r>
          </w:p>
          <w:p w14:paraId="4F1A362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8.56</w:t>
            </w:r>
          </w:p>
          <w:p w14:paraId="3B9C034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13.44</w:t>
            </w:r>
          </w:p>
          <w:p w14:paraId="6B36B2D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18.42</w:t>
            </w:r>
          </w:p>
        </w:tc>
        <w:tc>
          <w:tcPr>
            <w:tcW w:w="1070" w:type="dxa"/>
            <w:tcBorders>
              <w:top w:val="single" w:sz="4" w:space="0" w:color="auto"/>
              <w:bottom w:val="single" w:sz="4" w:space="0" w:color="auto"/>
            </w:tcBorders>
          </w:tcPr>
          <w:p w14:paraId="2C77486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7218C1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5D07D45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5.98%</w:t>
            </w:r>
          </w:p>
        </w:tc>
        <w:tc>
          <w:tcPr>
            <w:tcW w:w="1029" w:type="dxa"/>
            <w:tcBorders>
              <w:top w:val="single" w:sz="4" w:space="0" w:color="auto"/>
              <w:bottom w:val="single" w:sz="4" w:space="0" w:color="auto"/>
            </w:tcBorders>
          </w:tcPr>
          <w:p w14:paraId="106A488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586E2A7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156081A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11.30</w:t>
            </w:r>
          </w:p>
        </w:tc>
      </w:tr>
      <w:tr w:rsidR="00DF5A12" w:rsidRPr="00DF5A12" w14:paraId="7E5889EC" w14:textId="77777777" w:rsidTr="00631630">
        <w:trPr>
          <w:trHeight w:val="1018"/>
        </w:trPr>
        <w:tc>
          <w:tcPr>
            <w:tcW w:w="890" w:type="dxa"/>
            <w:tcBorders>
              <w:top w:val="single" w:sz="4" w:space="0" w:color="auto"/>
              <w:bottom w:val="single" w:sz="4" w:space="0" w:color="auto"/>
            </w:tcBorders>
            <w:vAlign w:val="center"/>
          </w:tcPr>
          <w:p w14:paraId="086B6EF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2020</w:t>
            </w:r>
          </w:p>
        </w:tc>
        <w:tc>
          <w:tcPr>
            <w:tcW w:w="949" w:type="dxa"/>
            <w:tcBorders>
              <w:top w:val="single" w:sz="4" w:space="0" w:color="auto"/>
              <w:bottom w:val="single" w:sz="4" w:space="0" w:color="auto"/>
            </w:tcBorders>
          </w:tcPr>
          <w:p w14:paraId="1C8DA84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017E0A8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5B67C41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36DADD1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05613AF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3,173,278</w:t>
            </w:r>
          </w:p>
          <w:p w14:paraId="7E1ED2C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4,938,174</w:t>
            </w:r>
          </w:p>
          <w:p w14:paraId="7F88914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7,278,794</w:t>
            </w:r>
          </w:p>
          <w:p w14:paraId="353A362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9,663,133</w:t>
            </w:r>
          </w:p>
        </w:tc>
        <w:tc>
          <w:tcPr>
            <w:tcW w:w="1877" w:type="dxa"/>
            <w:tcBorders>
              <w:top w:val="single" w:sz="4" w:space="0" w:color="auto"/>
              <w:bottom w:val="single" w:sz="4" w:space="0" w:color="auto"/>
            </w:tcBorders>
          </w:tcPr>
          <w:p w14:paraId="153D06A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76,828,599</w:t>
            </w:r>
          </w:p>
          <w:p w14:paraId="6136331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79,158,868</w:t>
            </w:r>
          </w:p>
          <w:p w14:paraId="775349E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76,929,023</w:t>
            </w:r>
          </w:p>
          <w:p w14:paraId="514629F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78,191,409</w:t>
            </w:r>
          </w:p>
        </w:tc>
        <w:tc>
          <w:tcPr>
            <w:tcW w:w="799" w:type="dxa"/>
            <w:tcBorders>
              <w:top w:val="single" w:sz="4" w:space="0" w:color="auto"/>
              <w:bottom w:val="single" w:sz="4" w:space="0" w:color="auto"/>
            </w:tcBorders>
          </w:tcPr>
          <w:p w14:paraId="0BC57C1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4.13</w:t>
            </w:r>
          </w:p>
          <w:p w14:paraId="32366C8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6.24</w:t>
            </w:r>
          </w:p>
          <w:p w14:paraId="6CED44C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9.46</w:t>
            </w:r>
          </w:p>
          <w:p w14:paraId="6574CE8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12.36</w:t>
            </w:r>
          </w:p>
        </w:tc>
        <w:tc>
          <w:tcPr>
            <w:tcW w:w="1070" w:type="dxa"/>
            <w:tcBorders>
              <w:top w:val="single" w:sz="4" w:space="0" w:color="auto"/>
              <w:bottom w:val="single" w:sz="4" w:space="0" w:color="auto"/>
            </w:tcBorders>
          </w:tcPr>
          <w:p w14:paraId="4D22EB8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4FB26A8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0AAD26F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5.98%</w:t>
            </w:r>
          </w:p>
        </w:tc>
        <w:tc>
          <w:tcPr>
            <w:tcW w:w="1029" w:type="dxa"/>
            <w:tcBorders>
              <w:top w:val="single" w:sz="4" w:space="0" w:color="auto"/>
              <w:bottom w:val="single" w:sz="4" w:space="0" w:color="auto"/>
            </w:tcBorders>
          </w:tcPr>
          <w:p w14:paraId="2FBBAEF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4E34E5A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5E5BAF1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8.05</w:t>
            </w:r>
          </w:p>
        </w:tc>
      </w:tr>
      <w:tr w:rsidR="00DF5A12" w:rsidRPr="00DF5A12" w14:paraId="4AAA4791" w14:textId="77777777" w:rsidTr="00631630">
        <w:trPr>
          <w:trHeight w:val="973"/>
        </w:trPr>
        <w:tc>
          <w:tcPr>
            <w:tcW w:w="890" w:type="dxa"/>
            <w:tcBorders>
              <w:top w:val="single" w:sz="4" w:space="0" w:color="auto"/>
              <w:bottom w:val="single" w:sz="4" w:space="0" w:color="auto"/>
            </w:tcBorders>
            <w:vAlign w:val="center"/>
          </w:tcPr>
          <w:p w14:paraId="25B0260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2021</w:t>
            </w:r>
          </w:p>
        </w:tc>
        <w:tc>
          <w:tcPr>
            <w:tcW w:w="949" w:type="dxa"/>
            <w:tcBorders>
              <w:top w:val="single" w:sz="4" w:space="0" w:color="auto"/>
              <w:bottom w:val="single" w:sz="4" w:space="0" w:color="auto"/>
            </w:tcBorders>
          </w:tcPr>
          <w:p w14:paraId="71AEFD8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614220D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40F242C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28F7A28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3F22182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2,229,374</w:t>
            </w:r>
          </w:p>
          <w:p w14:paraId="1A04D86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2,954,523</w:t>
            </w:r>
          </w:p>
          <w:p w14:paraId="46EF7BA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5,279,408</w:t>
            </w:r>
          </w:p>
          <w:p w14:paraId="6C6890E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7,286,846</w:t>
            </w:r>
          </w:p>
        </w:tc>
        <w:tc>
          <w:tcPr>
            <w:tcW w:w="1877" w:type="dxa"/>
            <w:tcBorders>
              <w:top w:val="single" w:sz="4" w:space="0" w:color="auto"/>
              <w:bottom w:val="single" w:sz="4" w:space="0" w:color="auto"/>
            </w:tcBorders>
          </w:tcPr>
          <w:p w14:paraId="028B23A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79,824,097</w:t>
            </w:r>
          </w:p>
          <w:p w14:paraId="2EE40A7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79,436,578</w:t>
            </w:r>
          </w:p>
          <w:p w14:paraId="7D71A18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83,251,441</w:t>
            </w:r>
          </w:p>
          <w:p w14:paraId="0B4E173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89,964,369</w:t>
            </w:r>
          </w:p>
        </w:tc>
        <w:tc>
          <w:tcPr>
            <w:tcW w:w="799" w:type="dxa"/>
            <w:tcBorders>
              <w:top w:val="single" w:sz="4" w:space="0" w:color="auto"/>
              <w:bottom w:val="single" w:sz="4" w:space="0" w:color="auto"/>
            </w:tcBorders>
          </w:tcPr>
          <w:p w14:paraId="4DDDD0A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2.79</w:t>
            </w:r>
          </w:p>
          <w:p w14:paraId="5199920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3.72</w:t>
            </w:r>
          </w:p>
          <w:p w14:paraId="0B849CD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6.34</w:t>
            </w:r>
          </w:p>
          <w:p w14:paraId="7982C79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8.10</w:t>
            </w:r>
          </w:p>
        </w:tc>
        <w:tc>
          <w:tcPr>
            <w:tcW w:w="1070" w:type="dxa"/>
            <w:tcBorders>
              <w:top w:val="single" w:sz="4" w:space="0" w:color="auto"/>
              <w:bottom w:val="single" w:sz="4" w:space="0" w:color="auto"/>
            </w:tcBorders>
          </w:tcPr>
          <w:p w14:paraId="292ED42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048CB05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456800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5.98%</w:t>
            </w:r>
          </w:p>
        </w:tc>
        <w:tc>
          <w:tcPr>
            <w:tcW w:w="1029" w:type="dxa"/>
            <w:tcBorders>
              <w:top w:val="single" w:sz="4" w:space="0" w:color="auto"/>
              <w:bottom w:val="single" w:sz="4" w:space="0" w:color="auto"/>
            </w:tcBorders>
          </w:tcPr>
          <w:p w14:paraId="2579844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41D3559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386EFC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5.24</w:t>
            </w:r>
          </w:p>
        </w:tc>
      </w:tr>
    </w:tbl>
    <w:p w14:paraId="01885315" w14:textId="77777777" w:rsidR="00DF5A12" w:rsidRPr="00DF5A12" w:rsidRDefault="00DF5A12" w:rsidP="00DF5A12">
      <w:pPr>
        <w:pStyle w:val="ListParagraph"/>
        <w:ind w:left="360"/>
        <w:rPr>
          <w:b/>
          <w:sz w:val="22"/>
          <w:lang w:val="id-ID"/>
        </w:rPr>
      </w:pPr>
    </w:p>
    <w:p w14:paraId="65E7F217" w14:textId="77777777" w:rsidR="00DF5A12" w:rsidRPr="00DF5A12" w:rsidRDefault="00DF5A12" w:rsidP="00DF5A12">
      <w:pPr>
        <w:pStyle w:val="ListParagraph"/>
        <w:ind w:left="360"/>
        <w:rPr>
          <w:sz w:val="22"/>
        </w:rPr>
      </w:pPr>
    </w:p>
    <w:p w14:paraId="0E3F55AB" w14:textId="77777777" w:rsidR="00DF5A12" w:rsidRPr="00DF5A12" w:rsidRDefault="00DF5A12" w:rsidP="00DF5A12">
      <w:pPr>
        <w:jc w:val="center"/>
        <w:rPr>
          <w:b/>
          <w:szCs w:val="24"/>
          <w:lang w:val="id-ID"/>
        </w:rPr>
      </w:pPr>
      <w:r w:rsidRPr="00DF5A12">
        <w:rPr>
          <w:b/>
          <w:szCs w:val="24"/>
          <w:lang w:val="id-ID"/>
        </w:rPr>
        <w:t xml:space="preserve">Table </w:t>
      </w:r>
      <w:r w:rsidRPr="00DF5A12">
        <w:rPr>
          <w:b/>
          <w:szCs w:val="24"/>
        </w:rPr>
        <w:t xml:space="preserve">2. </w:t>
      </w:r>
      <w:r w:rsidRPr="00DF5A12">
        <w:rPr>
          <w:b/>
          <w:szCs w:val="24"/>
          <w:lang w:val="id-ID"/>
        </w:rPr>
        <w:t>Calculation of Profitability R</w:t>
      </w:r>
      <w:r w:rsidRPr="00DF5A12">
        <w:rPr>
          <w:b/>
          <w:szCs w:val="24"/>
        </w:rPr>
        <w:t>OE</w:t>
      </w:r>
      <w:r w:rsidRPr="00DF5A12">
        <w:rPr>
          <w:b/>
          <w:szCs w:val="24"/>
          <w:lang w:val="id-ID"/>
        </w:rPr>
        <w:t xml:space="preserve"> of PT. Gudang Garam Tbk Period 2014-2021</w:t>
      </w:r>
    </w:p>
    <w:tbl>
      <w:tblPr>
        <w:tblStyle w:val="TableGrid"/>
        <w:tblW w:w="0" w:type="auto"/>
        <w:tblInd w:w="6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949"/>
        <w:gridCol w:w="1774"/>
        <w:gridCol w:w="1877"/>
        <w:gridCol w:w="799"/>
        <w:gridCol w:w="1070"/>
        <w:gridCol w:w="1029"/>
      </w:tblGrid>
      <w:tr w:rsidR="00DF5A12" w:rsidRPr="00DF5A12" w14:paraId="3039B9A4" w14:textId="77777777" w:rsidTr="00631630">
        <w:trPr>
          <w:trHeight w:val="262"/>
        </w:trPr>
        <w:tc>
          <w:tcPr>
            <w:tcW w:w="890" w:type="dxa"/>
            <w:tcBorders>
              <w:top w:val="single" w:sz="4" w:space="0" w:color="auto"/>
              <w:bottom w:val="single" w:sz="4" w:space="0" w:color="auto"/>
            </w:tcBorders>
            <w:vAlign w:val="center"/>
          </w:tcPr>
          <w:p w14:paraId="2EC642F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Period</w:t>
            </w:r>
          </w:p>
        </w:tc>
        <w:tc>
          <w:tcPr>
            <w:tcW w:w="949" w:type="dxa"/>
            <w:tcBorders>
              <w:top w:val="single" w:sz="4" w:space="0" w:color="auto"/>
              <w:bottom w:val="single" w:sz="4" w:space="0" w:color="auto"/>
            </w:tcBorders>
          </w:tcPr>
          <w:p w14:paraId="07048A6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Quarter</w:t>
            </w:r>
          </w:p>
        </w:tc>
        <w:tc>
          <w:tcPr>
            <w:tcW w:w="1774" w:type="dxa"/>
            <w:tcBorders>
              <w:top w:val="single" w:sz="4" w:space="0" w:color="auto"/>
              <w:bottom w:val="single" w:sz="4" w:space="0" w:color="auto"/>
            </w:tcBorders>
          </w:tcPr>
          <w:p w14:paraId="543F390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EBIT</w:t>
            </w:r>
          </w:p>
          <w:p w14:paraId="187AF18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(Million IDR)</w:t>
            </w:r>
          </w:p>
        </w:tc>
        <w:tc>
          <w:tcPr>
            <w:tcW w:w="1877" w:type="dxa"/>
            <w:tcBorders>
              <w:top w:val="single" w:sz="4" w:space="0" w:color="auto"/>
              <w:bottom w:val="single" w:sz="4" w:space="0" w:color="auto"/>
            </w:tcBorders>
          </w:tcPr>
          <w:p w14:paraId="3F90557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Total assets (Million IDR)</w:t>
            </w:r>
          </w:p>
        </w:tc>
        <w:tc>
          <w:tcPr>
            <w:tcW w:w="799" w:type="dxa"/>
            <w:tcBorders>
              <w:top w:val="single" w:sz="4" w:space="0" w:color="auto"/>
              <w:bottom w:val="single" w:sz="4" w:space="0" w:color="auto"/>
            </w:tcBorders>
          </w:tcPr>
          <w:p w14:paraId="1F2B30B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ROE</w:t>
            </w:r>
          </w:p>
          <w:p w14:paraId="56F798D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w:t>
            </w:r>
          </w:p>
        </w:tc>
        <w:tc>
          <w:tcPr>
            <w:tcW w:w="1070" w:type="dxa"/>
            <w:tcBorders>
              <w:top w:val="single" w:sz="4" w:space="0" w:color="auto"/>
              <w:bottom w:val="single" w:sz="4" w:space="0" w:color="auto"/>
            </w:tcBorders>
          </w:tcPr>
          <w:p w14:paraId="73AF663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Standard</w:t>
            </w:r>
          </w:p>
        </w:tc>
        <w:tc>
          <w:tcPr>
            <w:tcW w:w="1029" w:type="dxa"/>
            <w:tcBorders>
              <w:top w:val="single" w:sz="4" w:space="0" w:color="auto"/>
              <w:bottom w:val="single" w:sz="4" w:space="0" w:color="auto"/>
            </w:tcBorders>
          </w:tcPr>
          <w:p w14:paraId="2AF049D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Average</w:t>
            </w:r>
          </w:p>
          <w:p w14:paraId="5F4D36B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w:t>
            </w:r>
          </w:p>
        </w:tc>
      </w:tr>
      <w:tr w:rsidR="00DF5A12" w:rsidRPr="00DF5A12" w14:paraId="31C444DD" w14:textId="77777777" w:rsidTr="00631630">
        <w:trPr>
          <w:trHeight w:val="1036"/>
        </w:trPr>
        <w:tc>
          <w:tcPr>
            <w:tcW w:w="890" w:type="dxa"/>
            <w:tcBorders>
              <w:top w:val="single" w:sz="4" w:space="0" w:color="auto"/>
              <w:bottom w:val="single" w:sz="4" w:space="0" w:color="auto"/>
            </w:tcBorders>
            <w:vAlign w:val="center"/>
          </w:tcPr>
          <w:p w14:paraId="31939F4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0751F9F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2014</w:t>
            </w:r>
          </w:p>
          <w:p w14:paraId="6EEFB27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tc>
        <w:tc>
          <w:tcPr>
            <w:tcW w:w="949" w:type="dxa"/>
            <w:tcBorders>
              <w:top w:val="single" w:sz="4" w:space="0" w:color="auto"/>
              <w:bottom w:val="single" w:sz="4" w:space="0" w:color="auto"/>
            </w:tcBorders>
          </w:tcPr>
          <w:p w14:paraId="7C9ED72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74B19FB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5D48ABC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47F401E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76FB1094"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2,201,437</w:t>
            </w:r>
          </w:p>
          <w:p w14:paraId="18B7E70B"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4,222,656</w:t>
            </w:r>
          </w:p>
          <w:p w14:paraId="62274C6A"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6,354,832</w:t>
            </w:r>
          </w:p>
          <w:p w14:paraId="18AB59E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hAnsi="Times New Roman"/>
                <w:sz w:val="24"/>
                <w:szCs w:val="24"/>
              </w:rPr>
              <w:t>8,577,656</w:t>
            </w:r>
          </w:p>
        </w:tc>
        <w:tc>
          <w:tcPr>
            <w:tcW w:w="1877" w:type="dxa"/>
            <w:tcBorders>
              <w:top w:val="single" w:sz="4" w:space="0" w:color="auto"/>
              <w:bottom w:val="single" w:sz="4" w:space="0" w:color="auto"/>
            </w:tcBorders>
          </w:tcPr>
          <w:p w14:paraId="00A57D4B"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30,851,207</w:t>
            </w:r>
          </w:p>
          <w:p w14:paraId="67C44F74"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30,568,348</w:t>
            </w:r>
          </w:p>
          <w:p w14:paraId="71291198"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31,900,984</w:t>
            </w:r>
          </w:p>
          <w:p w14:paraId="4F94F49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hAnsi="Times New Roman"/>
                <w:sz w:val="24"/>
                <w:szCs w:val="24"/>
              </w:rPr>
              <w:t>33,228,720</w:t>
            </w:r>
          </w:p>
        </w:tc>
        <w:tc>
          <w:tcPr>
            <w:tcW w:w="799" w:type="dxa"/>
            <w:tcBorders>
              <w:top w:val="single" w:sz="4" w:space="0" w:color="auto"/>
              <w:bottom w:val="single" w:sz="4" w:space="0" w:color="auto"/>
            </w:tcBorders>
          </w:tcPr>
          <w:p w14:paraId="207764B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7.14</w:t>
            </w:r>
          </w:p>
          <w:p w14:paraId="1F5FE55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13.81</w:t>
            </w:r>
          </w:p>
          <w:p w14:paraId="3CED6C0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19.92</w:t>
            </w:r>
          </w:p>
          <w:p w14:paraId="7B554DC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25.81</w:t>
            </w:r>
          </w:p>
        </w:tc>
        <w:tc>
          <w:tcPr>
            <w:tcW w:w="1070" w:type="dxa"/>
            <w:tcBorders>
              <w:top w:val="single" w:sz="4" w:space="0" w:color="auto"/>
              <w:bottom w:val="single" w:sz="4" w:space="0" w:color="auto"/>
            </w:tcBorders>
          </w:tcPr>
          <w:p w14:paraId="1296EA2D" w14:textId="77777777" w:rsidR="00DF5A12" w:rsidRPr="00DF5A12" w:rsidRDefault="00DF5A12" w:rsidP="00631630">
            <w:pPr>
              <w:tabs>
                <w:tab w:val="left" w:pos="360"/>
                <w:tab w:val="left" w:pos="1080"/>
              </w:tabs>
              <w:spacing w:after="240"/>
              <w:jc w:val="center"/>
              <w:rPr>
                <w:rFonts w:ascii="Times New Roman" w:eastAsiaTheme="minorEastAsia" w:hAnsi="Times New Roman"/>
                <w:bCs/>
                <w:sz w:val="24"/>
                <w:szCs w:val="24"/>
              </w:rPr>
            </w:pPr>
          </w:p>
          <w:p w14:paraId="42A26A15" w14:textId="77777777" w:rsidR="00DF5A12" w:rsidRPr="00DF5A12" w:rsidRDefault="00DF5A12" w:rsidP="00631630">
            <w:pPr>
              <w:tabs>
                <w:tab w:val="left" w:pos="360"/>
                <w:tab w:val="left" w:pos="1080"/>
              </w:tabs>
              <w:spacing w:after="240"/>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8.32%</w:t>
            </w:r>
          </w:p>
        </w:tc>
        <w:tc>
          <w:tcPr>
            <w:tcW w:w="1029" w:type="dxa"/>
            <w:tcBorders>
              <w:top w:val="single" w:sz="4" w:space="0" w:color="auto"/>
              <w:bottom w:val="single" w:sz="4" w:space="0" w:color="auto"/>
            </w:tcBorders>
          </w:tcPr>
          <w:p w14:paraId="6BCC882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08F7EC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3BFE9C7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16.67</w:t>
            </w:r>
          </w:p>
        </w:tc>
      </w:tr>
      <w:tr w:rsidR="00DF5A12" w:rsidRPr="00DF5A12" w14:paraId="793129F0" w14:textId="77777777" w:rsidTr="00631630">
        <w:trPr>
          <w:trHeight w:val="1072"/>
        </w:trPr>
        <w:tc>
          <w:tcPr>
            <w:tcW w:w="890" w:type="dxa"/>
            <w:tcBorders>
              <w:top w:val="single" w:sz="4" w:space="0" w:color="auto"/>
              <w:bottom w:val="single" w:sz="4" w:space="0" w:color="auto"/>
            </w:tcBorders>
            <w:vAlign w:val="center"/>
          </w:tcPr>
          <w:p w14:paraId="5192936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F2D83F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102CD21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2015</w:t>
            </w:r>
          </w:p>
          <w:p w14:paraId="2284356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tc>
        <w:tc>
          <w:tcPr>
            <w:tcW w:w="949" w:type="dxa"/>
            <w:tcBorders>
              <w:top w:val="single" w:sz="4" w:space="0" w:color="auto"/>
              <w:bottom w:val="single" w:sz="4" w:space="0" w:color="auto"/>
            </w:tcBorders>
          </w:tcPr>
          <w:p w14:paraId="4500F4E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50C0F96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162C749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42821AC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144A0E2D"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2,119,016</w:t>
            </w:r>
          </w:p>
          <w:p w14:paraId="780E8B91"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3,966,650</w:t>
            </w:r>
          </w:p>
          <w:p w14:paraId="610D34D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hAnsi="Times New Roman"/>
                <w:sz w:val="24"/>
                <w:szCs w:val="24"/>
              </w:rPr>
              <w:t>6,581,037</w:t>
            </w:r>
          </w:p>
          <w:p w14:paraId="52B1A71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6,452,834</w:t>
            </w:r>
          </w:p>
        </w:tc>
        <w:tc>
          <w:tcPr>
            <w:tcW w:w="1877" w:type="dxa"/>
            <w:tcBorders>
              <w:top w:val="single" w:sz="4" w:space="0" w:color="auto"/>
              <w:bottom w:val="single" w:sz="4" w:space="0" w:color="auto"/>
            </w:tcBorders>
          </w:tcPr>
          <w:p w14:paraId="046364DD"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34,481,692</w:t>
            </w:r>
          </w:p>
          <w:p w14:paraId="74212768"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34,057,604</w:t>
            </w:r>
          </w:p>
          <w:p w14:paraId="36F1B8A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hAnsi="Times New Roman"/>
                <w:sz w:val="24"/>
                <w:szCs w:val="24"/>
              </w:rPr>
              <w:t>35,762,675</w:t>
            </w:r>
          </w:p>
          <w:p w14:paraId="7246439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38,007,909</w:t>
            </w:r>
          </w:p>
        </w:tc>
        <w:tc>
          <w:tcPr>
            <w:tcW w:w="799" w:type="dxa"/>
            <w:tcBorders>
              <w:top w:val="single" w:sz="4" w:space="0" w:color="auto"/>
              <w:bottom w:val="single" w:sz="4" w:space="0" w:color="auto"/>
            </w:tcBorders>
          </w:tcPr>
          <w:p w14:paraId="0C9B34E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6.15</w:t>
            </w:r>
          </w:p>
          <w:p w14:paraId="39481A2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11.65</w:t>
            </w:r>
          </w:p>
          <w:p w14:paraId="1E209E3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18.40</w:t>
            </w:r>
          </w:p>
          <w:p w14:paraId="64627F7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16.98</w:t>
            </w:r>
          </w:p>
        </w:tc>
        <w:tc>
          <w:tcPr>
            <w:tcW w:w="1070" w:type="dxa"/>
            <w:tcBorders>
              <w:top w:val="single" w:sz="4" w:space="0" w:color="auto"/>
              <w:bottom w:val="single" w:sz="4" w:space="0" w:color="auto"/>
            </w:tcBorders>
          </w:tcPr>
          <w:p w14:paraId="31C0F01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51C87A5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130AA52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8.32%</w:t>
            </w:r>
          </w:p>
        </w:tc>
        <w:tc>
          <w:tcPr>
            <w:tcW w:w="1029" w:type="dxa"/>
            <w:tcBorders>
              <w:top w:val="single" w:sz="4" w:space="0" w:color="auto"/>
              <w:bottom w:val="single" w:sz="4" w:space="0" w:color="auto"/>
            </w:tcBorders>
          </w:tcPr>
          <w:p w14:paraId="1A6F074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3076685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498E752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13.29</w:t>
            </w:r>
          </w:p>
        </w:tc>
      </w:tr>
      <w:tr w:rsidR="00DF5A12" w:rsidRPr="00DF5A12" w14:paraId="2075A8EE" w14:textId="77777777" w:rsidTr="00631630">
        <w:trPr>
          <w:trHeight w:val="1072"/>
        </w:trPr>
        <w:tc>
          <w:tcPr>
            <w:tcW w:w="890" w:type="dxa"/>
            <w:tcBorders>
              <w:top w:val="single" w:sz="4" w:space="0" w:color="auto"/>
              <w:bottom w:val="single" w:sz="4" w:space="0" w:color="auto"/>
            </w:tcBorders>
            <w:vAlign w:val="center"/>
          </w:tcPr>
          <w:p w14:paraId="6E22D50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495406C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2016</w:t>
            </w:r>
          </w:p>
        </w:tc>
        <w:tc>
          <w:tcPr>
            <w:tcW w:w="949" w:type="dxa"/>
            <w:tcBorders>
              <w:top w:val="single" w:sz="4" w:space="0" w:color="auto"/>
              <w:bottom w:val="single" w:sz="4" w:space="0" w:color="auto"/>
            </w:tcBorders>
          </w:tcPr>
          <w:p w14:paraId="3793C20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3A883F7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17F6C04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703AF85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2155592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1,702,521</w:t>
            </w:r>
          </w:p>
          <w:p w14:paraId="6249EE4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2,872,008</w:t>
            </w:r>
          </w:p>
          <w:p w14:paraId="4947141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4,597,751</w:t>
            </w:r>
          </w:p>
          <w:p w14:paraId="46DA078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6,672,682</w:t>
            </w:r>
          </w:p>
        </w:tc>
        <w:tc>
          <w:tcPr>
            <w:tcW w:w="1877" w:type="dxa"/>
            <w:tcBorders>
              <w:top w:val="single" w:sz="4" w:space="0" w:color="auto"/>
              <w:bottom w:val="single" w:sz="4" w:space="0" w:color="auto"/>
            </w:tcBorders>
          </w:tcPr>
          <w:p w14:paraId="355F8BB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39,702,207</w:t>
            </w:r>
          </w:p>
          <w:p w14:paraId="2D80359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35,858,545</w:t>
            </w:r>
          </w:p>
          <w:p w14:paraId="2A93AAB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37,584,288</w:t>
            </w:r>
          </w:p>
          <w:p w14:paraId="7E09A47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39,564,228</w:t>
            </w:r>
          </w:p>
        </w:tc>
        <w:tc>
          <w:tcPr>
            <w:tcW w:w="799" w:type="dxa"/>
            <w:tcBorders>
              <w:top w:val="single" w:sz="4" w:space="0" w:color="auto"/>
              <w:bottom w:val="single" w:sz="4" w:space="0" w:color="auto"/>
            </w:tcBorders>
          </w:tcPr>
          <w:p w14:paraId="52F775F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4.29</w:t>
            </w:r>
          </w:p>
          <w:p w14:paraId="7A74A38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8.01</w:t>
            </w:r>
          </w:p>
          <w:p w14:paraId="67B31B8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12.23</w:t>
            </w:r>
          </w:p>
          <w:p w14:paraId="5D33288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16.87</w:t>
            </w:r>
          </w:p>
        </w:tc>
        <w:tc>
          <w:tcPr>
            <w:tcW w:w="1070" w:type="dxa"/>
            <w:tcBorders>
              <w:top w:val="single" w:sz="4" w:space="0" w:color="auto"/>
              <w:bottom w:val="single" w:sz="4" w:space="0" w:color="auto"/>
            </w:tcBorders>
          </w:tcPr>
          <w:p w14:paraId="0EA7EA1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5ACC3CA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840041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8.32%</w:t>
            </w:r>
          </w:p>
        </w:tc>
        <w:tc>
          <w:tcPr>
            <w:tcW w:w="1029" w:type="dxa"/>
            <w:tcBorders>
              <w:top w:val="single" w:sz="4" w:space="0" w:color="auto"/>
              <w:bottom w:val="single" w:sz="4" w:space="0" w:color="auto"/>
            </w:tcBorders>
          </w:tcPr>
          <w:p w14:paraId="7AEA11B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00B6832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4D1675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10.35</w:t>
            </w:r>
          </w:p>
        </w:tc>
      </w:tr>
      <w:tr w:rsidR="00DF5A12" w:rsidRPr="00DF5A12" w14:paraId="6660984F" w14:textId="77777777" w:rsidTr="00631630">
        <w:trPr>
          <w:trHeight w:val="1081"/>
        </w:trPr>
        <w:tc>
          <w:tcPr>
            <w:tcW w:w="890" w:type="dxa"/>
            <w:tcBorders>
              <w:top w:val="single" w:sz="4" w:space="0" w:color="auto"/>
              <w:bottom w:val="single" w:sz="4" w:space="0" w:color="auto"/>
            </w:tcBorders>
            <w:vAlign w:val="center"/>
          </w:tcPr>
          <w:p w14:paraId="5CDE864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2017</w:t>
            </w:r>
          </w:p>
        </w:tc>
        <w:tc>
          <w:tcPr>
            <w:tcW w:w="949" w:type="dxa"/>
            <w:tcBorders>
              <w:top w:val="single" w:sz="4" w:space="0" w:color="auto"/>
              <w:bottom w:val="single" w:sz="4" w:space="0" w:color="auto"/>
            </w:tcBorders>
          </w:tcPr>
          <w:p w14:paraId="5FD341F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4697771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3BC010E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5254870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0FCD7BC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1,890,130</w:t>
            </w:r>
          </w:p>
          <w:p w14:paraId="59123F6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3,125,134</w:t>
            </w:r>
          </w:p>
          <w:p w14:paraId="2C1768E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5,419,448</w:t>
            </w:r>
          </w:p>
          <w:p w14:paraId="191F290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7,755,347</w:t>
            </w:r>
          </w:p>
        </w:tc>
        <w:tc>
          <w:tcPr>
            <w:tcW w:w="1877" w:type="dxa"/>
            <w:tcBorders>
              <w:top w:val="single" w:sz="4" w:space="0" w:color="auto"/>
              <w:bottom w:val="single" w:sz="4" w:space="0" w:color="auto"/>
            </w:tcBorders>
          </w:tcPr>
          <w:p w14:paraId="5B75A83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41,396,981</w:t>
            </w:r>
          </w:p>
          <w:p w14:paraId="4BC41CE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37,610,074</w:t>
            </w:r>
          </w:p>
          <w:p w14:paraId="3D96981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62,797,627</w:t>
            </w:r>
          </w:p>
          <w:p w14:paraId="5555D56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42,187,664</w:t>
            </w:r>
          </w:p>
        </w:tc>
        <w:tc>
          <w:tcPr>
            <w:tcW w:w="799" w:type="dxa"/>
            <w:tcBorders>
              <w:top w:val="single" w:sz="4" w:space="0" w:color="auto"/>
              <w:bottom w:val="single" w:sz="4" w:space="0" w:color="auto"/>
            </w:tcBorders>
          </w:tcPr>
          <w:p w14:paraId="58E937A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4.57</w:t>
            </w:r>
          </w:p>
          <w:p w14:paraId="0608A39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8.31</w:t>
            </w:r>
          </w:p>
          <w:p w14:paraId="14797C6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8.63</w:t>
            </w:r>
          </w:p>
          <w:p w14:paraId="13A54D8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18.38</w:t>
            </w:r>
          </w:p>
        </w:tc>
        <w:tc>
          <w:tcPr>
            <w:tcW w:w="1070" w:type="dxa"/>
            <w:tcBorders>
              <w:top w:val="single" w:sz="4" w:space="0" w:color="auto"/>
              <w:bottom w:val="single" w:sz="4" w:space="0" w:color="auto"/>
            </w:tcBorders>
          </w:tcPr>
          <w:p w14:paraId="479B5DE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E6D389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F1FAC2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8.32%</w:t>
            </w:r>
          </w:p>
        </w:tc>
        <w:tc>
          <w:tcPr>
            <w:tcW w:w="1029" w:type="dxa"/>
            <w:tcBorders>
              <w:top w:val="single" w:sz="4" w:space="0" w:color="auto"/>
              <w:bottom w:val="single" w:sz="4" w:space="0" w:color="auto"/>
            </w:tcBorders>
          </w:tcPr>
          <w:p w14:paraId="6D1C24B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BB9646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424EDC2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9.97</w:t>
            </w:r>
          </w:p>
        </w:tc>
      </w:tr>
      <w:tr w:rsidR="00DF5A12" w:rsidRPr="00DF5A12" w14:paraId="3F72FF6B" w14:textId="77777777" w:rsidTr="00631630">
        <w:trPr>
          <w:trHeight w:val="1036"/>
        </w:trPr>
        <w:tc>
          <w:tcPr>
            <w:tcW w:w="890" w:type="dxa"/>
            <w:tcBorders>
              <w:top w:val="single" w:sz="4" w:space="0" w:color="auto"/>
              <w:bottom w:val="single" w:sz="4" w:space="0" w:color="auto"/>
            </w:tcBorders>
            <w:vAlign w:val="center"/>
          </w:tcPr>
          <w:p w14:paraId="22C00E3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2018</w:t>
            </w:r>
          </w:p>
        </w:tc>
        <w:tc>
          <w:tcPr>
            <w:tcW w:w="949" w:type="dxa"/>
            <w:tcBorders>
              <w:top w:val="single" w:sz="4" w:space="0" w:color="auto"/>
              <w:bottom w:val="single" w:sz="4" w:space="0" w:color="auto"/>
            </w:tcBorders>
          </w:tcPr>
          <w:p w14:paraId="3CEEA6C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2A80123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0E482C4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01D7D7F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50850AB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1,892,695</w:t>
            </w:r>
          </w:p>
          <w:p w14:paraId="1AF86B6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3,555,963</w:t>
            </w:r>
          </w:p>
          <w:p w14:paraId="473DB20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5,762,423</w:t>
            </w:r>
          </w:p>
          <w:p w14:paraId="24E46FD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7,793,068</w:t>
            </w:r>
          </w:p>
        </w:tc>
        <w:tc>
          <w:tcPr>
            <w:tcW w:w="1877" w:type="dxa"/>
            <w:tcBorders>
              <w:top w:val="single" w:sz="4" w:space="0" w:color="auto"/>
              <w:bottom w:val="single" w:sz="4" w:space="0" w:color="auto"/>
            </w:tcBorders>
          </w:tcPr>
          <w:p w14:paraId="6AA28F9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44,080,359</w:t>
            </w:r>
          </w:p>
          <w:p w14:paraId="796CB9C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40,740,398</w:t>
            </w:r>
          </w:p>
          <w:p w14:paraId="5B1FDA2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42,927,699</w:t>
            </w:r>
          </w:p>
          <w:p w14:paraId="7001533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45,133,285</w:t>
            </w:r>
          </w:p>
        </w:tc>
        <w:tc>
          <w:tcPr>
            <w:tcW w:w="799" w:type="dxa"/>
            <w:tcBorders>
              <w:top w:val="single" w:sz="4" w:space="0" w:color="auto"/>
              <w:bottom w:val="single" w:sz="4" w:space="0" w:color="auto"/>
            </w:tcBorders>
          </w:tcPr>
          <w:p w14:paraId="7DE1B27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4.29</w:t>
            </w:r>
          </w:p>
          <w:p w14:paraId="5688E25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8.73</w:t>
            </w:r>
          </w:p>
          <w:p w14:paraId="5C5FEC5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13.42</w:t>
            </w:r>
          </w:p>
          <w:p w14:paraId="66FB6D9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17.27</w:t>
            </w:r>
          </w:p>
        </w:tc>
        <w:tc>
          <w:tcPr>
            <w:tcW w:w="1070" w:type="dxa"/>
            <w:tcBorders>
              <w:top w:val="single" w:sz="4" w:space="0" w:color="auto"/>
              <w:bottom w:val="single" w:sz="4" w:space="0" w:color="auto"/>
            </w:tcBorders>
          </w:tcPr>
          <w:p w14:paraId="56A7664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F0CD09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59AB46A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8.32%</w:t>
            </w:r>
          </w:p>
        </w:tc>
        <w:tc>
          <w:tcPr>
            <w:tcW w:w="1029" w:type="dxa"/>
            <w:tcBorders>
              <w:top w:val="single" w:sz="4" w:space="0" w:color="auto"/>
              <w:bottom w:val="single" w:sz="4" w:space="0" w:color="auto"/>
            </w:tcBorders>
          </w:tcPr>
          <w:p w14:paraId="1AC1B8F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14E1250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1C568D2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10.93</w:t>
            </w:r>
          </w:p>
        </w:tc>
      </w:tr>
      <w:tr w:rsidR="00DF5A12" w:rsidRPr="00DF5A12" w14:paraId="346D10B4" w14:textId="77777777" w:rsidTr="00631630">
        <w:trPr>
          <w:trHeight w:val="1000"/>
        </w:trPr>
        <w:tc>
          <w:tcPr>
            <w:tcW w:w="890" w:type="dxa"/>
            <w:tcBorders>
              <w:top w:val="single" w:sz="4" w:space="0" w:color="auto"/>
              <w:bottom w:val="single" w:sz="4" w:space="0" w:color="auto"/>
            </w:tcBorders>
            <w:vAlign w:val="center"/>
          </w:tcPr>
          <w:p w14:paraId="39BD805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2019</w:t>
            </w:r>
          </w:p>
        </w:tc>
        <w:tc>
          <w:tcPr>
            <w:tcW w:w="949" w:type="dxa"/>
            <w:tcBorders>
              <w:top w:val="single" w:sz="4" w:space="0" w:color="auto"/>
              <w:bottom w:val="single" w:sz="4" w:space="0" w:color="auto"/>
            </w:tcBorders>
          </w:tcPr>
          <w:p w14:paraId="35F0721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64561EA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56E2798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495E1FB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3AF3953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2,355,332</w:t>
            </w:r>
          </w:p>
          <w:p w14:paraId="2DB0EBE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4,280,996</w:t>
            </w:r>
          </w:p>
          <w:p w14:paraId="7756ACD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7,243,266</w:t>
            </w:r>
          </w:p>
          <w:p w14:paraId="5332CA7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10,880,704</w:t>
            </w:r>
          </w:p>
        </w:tc>
        <w:tc>
          <w:tcPr>
            <w:tcW w:w="1877" w:type="dxa"/>
            <w:tcBorders>
              <w:top w:val="single" w:sz="4" w:space="0" w:color="auto"/>
              <w:bottom w:val="single" w:sz="4" w:space="0" w:color="auto"/>
            </w:tcBorders>
          </w:tcPr>
          <w:p w14:paraId="5E8D2C6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47,488,617</w:t>
            </w:r>
          </w:p>
          <w:p w14:paraId="68ECBBE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44,411,652</w:t>
            </w:r>
          </w:p>
          <w:p w14:paraId="5CF1D3B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47,373,922</w:t>
            </w:r>
          </w:p>
          <w:p w14:paraId="4453761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50,930,758</w:t>
            </w:r>
          </w:p>
        </w:tc>
        <w:tc>
          <w:tcPr>
            <w:tcW w:w="799" w:type="dxa"/>
            <w:tcBorders>
              <w:top w:val="single" w:sz="4" w:space="0" w:color="auto"/>
              <w:bottom w:val="single" w:sz="4" w:space="0" w:color="auto"/>
            </w:tcBorders>
          </w:tcPr>
          <w:p w14:paraId="50E6E23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4.96</w:t>
            </w:r>
          </w:p>
          <w:p w14:paraId="4481543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9.64</w:t>
            </w:r>
          </w:p>
          <w:p w14:paraId="30887B9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15.29</w:t>
            </w:r>
          </w:p>
          <w:p w14:paraId="7EFA909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21.36</w:t>
            </w:r>
          </w:p>
        </w:tc>
        <w:tc>
          <w:tcPr>
            <w:tcW w:w="1070" w:type="dxa"/>
            <w:tcBorders>
              <w:top w:val="single" w:sz="4" w:space="0" w:color="auto"/>
              <w:bottom w:val="single" w:sz="4" w:space="0" w:color="auto"/>
            </w:tcBorders>
          </w:tcPr>
          <w:p w14:paraId="6D8911C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3E7B9F9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7A6226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8.32%</w:t>
            </w:r>
          </w:p>
        </w:tc>
        <w:tc>
          <w:tcPr>
            <w:tcW w:w="1029" w:type="dxa"/>
            <w:tcBorders>
              <w:top w:val="single" w:sz="4" w:space="0" w:color="auto"/>
              <w:bottom w:val="single" w:sz="4" w:space="0" w:color="auto"/>
            </w:tcBorders>
          </w:tcPr>
          <w:p w14:paraId="2B83566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896D76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DD3764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12.81</w:t>
            </w:r>
          </w:p>
        </w:tc>
      </w:tr>
      <w:tr w:rsidR="00DF5A12" w:rsidRPr="00DF5A12" w14:paraId="2E4CE08B" w14:textId="77777777" w:rsidTr="00631630">
        <w:trPr>
          <w:trHeight w:val="973"/>
        </w:trPr>
        <w:tc>
          <w:tcPr>
            <w:tcW w:w="890" w:type="dxa"/>
            <w:tcBorders>
              <w:top w:val="single" w:sz="4" w:space="0" w:color="auto"/>
              <w:bottom w:val="single" w:sz="4" w:space="0" w:color="auto"/>
            </w:tcBorders>
            <w:vAlign w:val="center"/>
          </w:tcPr>
          <w:p w14:paraId="5726A8E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2020</w:t>
            </w:r>
          </w:p>
        </w:tc>
        <w:tc>
          <w:tcPr>
            <w:tcW w:w="949" w:type="dxa"/>
            <w:tcBorders>
              <w:top w:val="single" w:sz="4" w:space="0" w:color="auto"/>
              <w:bottom w:val="single" w:sz="4" w:space="0" w:color="auto"/>
            </w:tcBorders>
          </w:tcPr>
          <w:p w14:paraId="012B564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7699B4E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01BD532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572C4A7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5930EF9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2,446,609</w:t>
            </w:r>
          </w:p>
          <w:p w14:paraId="4564BEE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3,820,803</w:t>
            </w:r>
          </w:p>
          <w:p w14:paraId="44FCD3E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5,647,228</w:t>
            </w:r>
          </w:p>
          <w:p w14:paraId="325AF86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7,647,729</w:t>
            </w:r>
          </w:p>
        </w:tc>
        <w:tc>
          <w:tcPr>
            <w:tcW w:w="1877" w:type="dxa"/>
            <w:tcBorders>
              <w:top w:val="single" w:sz="4" w:space="0" w:color="auto"/>
              <w:bottom w:val="single" w:sz="4" w:space="0" w:color="auto"/>
            </w:tcBorders>
          </w:tcPr>
          <w:p w14:paraId="66F9327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53,377,367</w:t>
            </w:r>
          </w:p>
          <w:p w14:paraId="0111899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54,751,561</w:t>
            </w:r>
          </w:p>
          <w:p w14:paraId="18D7826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56,577,986</w:t>
            </w:r>
          </w:p>
          <w:p w14:paraId="1EB3680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58,522,468</w:t>
            </w:r>
          </w:p>
        </w:tc>
        <w:tc>
          <w:tcPr>
            <w:tcW w:w="799" w:type="dxa"/>
            <w:tcBorders>
              <w:top w:val="single" w:sz="4" w:space="0" w:color="auto"/>
              <w:bottom w:val="single" w:sz="4" w:space="0" w:color="auto"/>
            </w:tcBorders>
          </w:tcPr>
          <w:p w14:paraId="63AA2D5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4.58</w:t>
            </w:r>
          </w:p>
          <w:p w14:paraId="1299660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6.98</w:t>
            </w:r>
          </w:p>
          <w:p w14:paraId="21EC551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9.98</w:t>
            </w:r>
          </w:p>
          <w:p w14:paraId="028A1E5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13.07</w:t>
            </w:r>
          </w:p>
        </w:tc>
        <w:tc>
          <w:tcPr>
            <w:tcW w:w="1070" w:type="dxa"/>
            <w:tcBorders>
              <w:top w:val="single" w:sz="4" w:space="0" w:color="auto"/>
              <w:bottom w:val="single" w:sz="4" w:space="0" w:color="auto"/>
            </w:tcBorders>
          </w:tcPr>
          <w:p w14:paraId="07B9C8A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D54074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1BA8711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8.32%</w:t>
            </w:r>
          </w:p>
        </w:tc>
        <w:tc>
          <w:tcPr>
            <w:tcW w:w="1029" w:type="dxa"/>
            <w:tcBorders>
              <w:top w:val="single" w:sz="4" w:space="0" w:color="auto"/>
              <w:bottom w:val="single" w:sz="4" w:space="0" w:color="auto"/>
            </w:tcBorders>
          </w:tcPr>
          <w:p w14:paraId="2806B04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3A6885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46C9299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8.65</w:t>
            </w:r>
          </w:p>
        </w:tc>
      </w:tr>
      <w:tr w:rsidR="00DF5A12" w:rsidRPr="00DF5A12" w14:paraId="176269E2" w14:textId="77777777" w:rsidTr="00631630">
        <w:trPr>
          <w:trHeight w:val="1036"/>
        </w:trPr>
        <w:tc>
          <w:tcPr>
            <w:tcW w:w="890" w:type="dxa"/>
            <w:tcBorders>
              <w:top w:val="single" w:sz="4" w:space="0" w:color="auto"/>
              <w:bottom w:val="single" w:sz="4" w:space="0" w:color="auto"/>
            </w:tcBorders>
            <w:vAlign w:val="center"/>
          </w:tcPr>
          <w:p w14:paraId="564EFCC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2021</w:t>
            </w:r>
          </w:p>
        </w:tc>
        <w:tc>
          <w:tcPr>
            <w:tcW w:w="949" w:type="dxa"/>
            <w:tcBorders>
              <w:top w:val="single" w:sz="4" w:space="0" w:color="auto"/>
              <w:bottom w:val="single" w:sz="4" w:space="0" w:color="auto"/>
            </w:tcBorders>
          </w:tcPr>
          <w:p w14:paraId="2F45292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0B4981F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1E0C63D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5C5EC09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3A0E3A8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1,746,542</w:t>
            </w:r>
          </w:p>
          <w:p w14:paraId="4EE7AA8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2,310,578</w:t>
            </w:r>
          </w:p>
          <w:p w14:paraId="2884D47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4,134,576</w:t>
            </w:r>
          </w:p>
          <w:p w14:paraId="0AD74BD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5,605,321</w:t>
            </w:r>
          </w:p>
        </w:tc>
        <w:tc>
          <w:tcPr>
            <w:tcW w:w="1877" w:type="dxa"/>
            <w:tcBorders>
              <w:top w:val="single" w:sz="4" w:space="0" w:color="auto"/>
              <w:bottom w:val="single" w:sz="4" w:space="0" w:color="auto"/>
            </w:tcBorders>
          </w:tcPr>
          <w:p w14:paraId="00847D6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60,269,010</w:t>
            </w:r>
          </w:p>
          <w:p w14:paraId="75CC72A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60,833,046</w:t>
            </w:r>
          </w:p>
          <w:p w14:paraId="3F58138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57,720,347</w:t>
            </w:r>
          </w:p>
          <w:p w14:paraId="30F27F7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59,288,274</w:t>
            </w:r>
          </w:p>
        </w:tc>
        <w:tc>
          <w:tcPr>
            <w:tcW w:w="799" w:type="dxa"/>
            <w:tcBorders>
              <w:top w:val="single" w:sz="4" w:space="0" w:color="auto"/>
              <w:bottom w:val="single" w:sz="4" w:space="0" w:color="auto"/>
            </w:tcBorders>
          </w:tcPr>
          <w:p w14:paraId="62107BA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2.90</w:t>
            </w:r>
          </w:p>
          <w:p w14:paraId="2D65835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3.80</w:t>
            </w:r>
          </w:p>
          <w:p w14:paraId="2A6BDB1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7.16</w:t>
            </w:r>
          </w:p>
          <w:p w14:paraId="06C02C2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9.45</w:t>
            </w:r>
          </w:p>
        </w:tc>
        <w:tc>
          <w:tcPr>
            <w:tcW w:w="1070" w:type="dxa"/>
            <w:tcBorders>
              <w:top w:val="single" w:sz="4" w:space="0" w:color="auto"/>
              <w:bottom w:val="single" w:sz="4" w:space="0" w:color="auto"/>
            </w:tcBorders>
          </w:tcPr>
          <w:p w14:paraId="156B0CF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46DC508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0D0AB9E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8.32%</w:t>
            </w:r>
          </w:p>
        </w:tc>
        <w:tc>
          <w:tcPr>
            <w:tcW w:w="1029" w:type="dxa"/>
            <w:tcBorders>
              <w:top w:val="single" w:sz="4" w:space="0" w:color="auto"/>
              <w:bottom w:val="single" w:sz="4" w:space="0" w:color="auto"/>
            </w:tcBorders>
          </w:tcPr>
          <w:p w14:paraId="6F8B228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47B914D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261A77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5.83</w:t>
            </w:r>
          </w:p>
        </w:tc>
      </w:tr>
    </w:tbl>
    <w:p w14:paraId="3584BAED" w14:textId="77777777" w:rsidR="00DF5A12" w:rsidRPr="00DF5A12" w:rsidRDefault="00DF5A12" w:rsidP="00DF5A12">
      <w:pPr>
        <w:pStyle w:val="ListParagraph"/>
        <w:ind w:left="360"/>
        <w:rPr>
          <w:b/>
          <w:sz w:val="22"/>
          <w:lang w:val="id-ID"/>
        </w:rPr>
      </w:pPr>
    </w:p>
    <w:p w14:paraId="4003D5F0" w14:textId="77777777" w:rsidR="00DF5A12" w:rsidRPr="00DF5A12" w:rsidRDefault="00DF5A12" w:rsidP="00DF5A12">
      <w:pPr>
        <w:pStyle w:val="ListParagraph"/>
        <w:ind w:left="360"/>
        <w:rPr>
          <w:b/>
          <w:sz w:val="22"/>
          <w:lang w:val="id-ID"/>
        </w:rPr>
      </w:pPr>
    </w:p>
    <w:p w14:paraId="6E3328BC" w14:textId="77777777" w:rsidR="00DF5A12" w:rsidRPr="00DF5A12" w:rsidRDefault="00DF5A12" w:rsidP="00DF5A12">
      <w:pPr>
        <w:jc w:val="center"/>
        <w:rPr>
          <w:b/>
          <w:szCs w:val="24"/>
          <w:lang w:val="id-ID"/>
        </w:rPr>
      </w:pPr>
      <w:r w:rsidRPr="00DF5A12">
        <w:rPr>
          <w:b/>
          <w:szCs w:val="24"/>
          <w:lang w:val="id-ID"/>
        </w:rPr>
        <w:t xml:space="preserve">Table </w:t>
      </w:r>
      <w:r w:rsidRPr="00DF5A12">
        <w:rPr>
          <w:b/>
          <w:szCs w:val="24"/>
        </w:rPr>
        <w:t xml:space="preserve">3. </w:t>
      </w:r>
      <w:r w:rsidRPr="00DF5A12">
        <w:rPr>
          <w:b/>
          <w:szCs w:val="24"/>
          <w:lang w:val="id-ID"/>
        </w:rPr>
        <w:t xml:space="preserve">Calculation of Profitability </w:t>
      </w:r>
      <w:r w:rsidRPr="00DF5A12">
        <w:rPr>
          <w:b/>
          <w:szCs w:val="24"/>
        </w:rPr>
        <w:t>NPM</w:t>
      </w:r>
      <w:r w:rsidRPr="00DF5A12">
        <w:rPr>
          <w:b/>
          <w:szCs w:val="24"/>
          <w:lang w:val="id-ID"/>
        </w:rPr>
        <w:t xml:space="preserve"> of PT. Gudang Garam Tbk Period 2014-2021</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949"/>
        <w:gridCol w:w="1774"/>
        <w:gridCol w:w="1877"/>
        <w:gridCol w:w="799"/>
        <w:gridCol w:w="1070"/>
        <w:gridCol w:w="1029"/>
      </w:tblGrid>
      <w:tr w:rsidR="00DF5A12" w:rsidRPr="00DF5A12" w14:paraId="3D5BECE9" w14:textId="77777777" w:rsidTr="00631630">
        <w:trPr>
          <w:trHeight w:val="262"/>
        </w:trPr>
        <w:tc>
          <w:tcPr>
            <w:tcW w:w="890" w:type="dxa"/>
            <w:tcBorders>
              <w:top w:val="single" w:sz="4" w:space="0" w:color="auto"/>
              <w:bottom w:val="single" w:sz="4" w:space="0" w:color="auto"/>
            </w:tcBorders>
            <w:vAlign w:val="center"/>
          </w:tcPr>
          <w:p w14:paraId="3BAE984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Period</w:t>
            </w:r>
          </w:p>
        </w:tc>
        <w:tc>
          <w:tcPr>
            <w:tcW w:w="949" w:type="dxa"/>
            <w:tcBorders>
              <w:top w:val="single" w:sz="4" w:space="0" w:color="auto"/>
              <w:bottom w:val="single" w:sz="4" w:space="0" w:color="auto"/>
            </w:tcBorders>
          </w:tcPr>
          <w:p w14:paraId="3413B51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Quarter</w:t>
            </w:r>
          </w:p>
        </w:tc>
        <w:tc>
          <w:tcPr>
            <w:tcW w:w="1774" w:type="dxa"/>
            <w:tcBorders>
              <w:top w:val="single" w:sz="4" w:space="0" w:color="auto"/>
              <w:bottom w:val="single" w:sz="4" w:space="0" w:color="auto"/>
            </w:tcBorders>
          </w:tcPr>
          <w:p w14:paraId="7316945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EBIT</w:t>
            </w:r>
          </w:p>
          <w:p w14:paraId="4445797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(Million IDR)</w:t>
            </w:r>
          </w:p>
        </w:tc>
        <w:tc>
          <w:tcPr>
            <w:tcW w:w="1877" w:type="dxa"/>
            <w:tcBorders>
              <w:top w:val="single" w:sz="4" w:space="0" w:color="auto"/>
              <w:bottom w:val="single" w:sz="4" w:space="0" w:color="auto"/>
            </w:tcBorders>
          </w:tcPr>
          <w:p w14:paraId="3850A19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Total assets (Million IDR)</w:t>
            </w:r>
          </w:p>
        </w:tc>
        <w:tc>
          <w:tcPr>
            <w:tcW w:w="799" w:type="dxa"/>
            <w:tcBorders>
              <w:top w:val="single" w:sz="4" w:space="0" w:color="auto"/>
              <w:bottom w:val="single" w:sz="4" w:space="0" w:color="auto"/>
            </w:tcBorders>
          </w:tcPr>
          <w:p w14:paraId="0853166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NPM</w:t>
            </w:r>
          </w:p>
          <w:p w14:paraId="768E9E3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w:t>
            </w:r>
          </w:p>
        </w:tc>
        <w:tc>
          <w:tcPr>
            <w:tcW w:w="1070" w:type="dxa"/>
            <w:tcBorders>
              <w:top w:val="single" w:sz="4" w:space="0" w:color="auto"/>
              <w:bottom w:val="single" w:sz="4" w:space="0" w:color="auto"/>
            </w:tcBorders>
          </w:tcPr>
          <w:p w14:paraId="5858A46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Standard</w:t>
            </w:r>
          </w:p>
        </w:tc>
        <w:tc>
          <w:tcPr>
            <w:tcW w:w="1029" w:type="dxa"/>
            <w:tcBorders>
              <w:top w:val="single" w:sz="4" w:space="0" w:color="auto"/>
              <w:bottom w:val="single" w:sz="4" w:space="0" w:color="auto"/>
            </w:tcBorders>
          </w:tcPr>
          <w:p w14:paraId="5BA8108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Average</w:t>
            </w:r>
          </w:p>
          <w:p w14:paraId="598E263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w:t>
            </w:r>
          </w:p>
        </w:tc>
      </w:tr>
      <w:tr w:rsidR="00DF5A12" w:rsidRPr="00DF5A12" w14:paraId="012BE7C9" w14:textId="77777777" w:rsidTr="00631630">
        <w:trPr>
          <w:trHeight w:val="1036"/>
        </w:trPr>
        <w:tc>
          <w:tcPr>
            <w:tcW w:w="890" w:type="dxa"/>
            <w:tcBorders>
              <w:top w:val="single" w:sz="4" w:space="0" w:color="auto"/>
              <w:bottom w:val="single" w:sz="4" w:space="0" w:color="auto"/>
            </w:tcBorders>
            <w:vAlign w:val="center"/>
          </w:tcPr>
          <w:p w14:paraId="0A9C689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D64EFF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2014</w:t>
            </w:r>
          </w:p>
          <w:p w14:paraId="1457071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tc>
        <w:tc>
          <w:tcPr>
            <w:tcW w:w="949" w:type="dxa"/>
            <w:tcBorders>
              <w:top w:val="single" w:sz="4" w:space="0" w:color="auto"/>
              <w:bottom w:val="single" w:sz="4" w:space="0" w:color="auto"/>
            </w:tcBorders>
          </w:tcPr>
          <w:p w14:paraId="69B8AD5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6CDEB93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377498A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0F10E32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15E760FB"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2,201,437</w:t>
            </w:r>
          </w:p>
          <w:p w14:paraId="688042CA"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4,222,656</w:t>
            </w:r>
          </w:p>
          <w:p w14:paraId="1B8F35C6"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6,354,832</w:t>
            </w:r>
          </w:p>
          <w:p w14:paraId="600EA01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hAnsi="Times New Roman"/>
                <w:sz w:val="24"/>
                <w:szCs w:val="24"/>
              </w:rPr>
              <w:t>8,577,656</w:t>
            </w:r>
          </w:p>
        </w:tc>
        <w:tc>
          <w:tcPr>
            <w:tcW w:w="1877" w:type="dxa"/>
            <w:tcBorders>
              <w:top w:val="single" w:sz="4" w:space="0" w:color="auto"/>
              <w:bottom w:val="single" w:sz="4" w:space="0" w:color="auto"/>
            </w:tcBorders>
          </w:tcPr>
          <w:p w14:paraId="2C2107F9"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15,670,252</w:t>
            </w:r>
          </w:p>
          <w:p w14:paraId="0A3B9EF9"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32,667,729</w:t>
            </w:r>
          </w:p>
          <w:p w14:paraId="2C4E5CD2"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48,189,776</w:t>
            </w:r>
          </w:p>
          <w:p w14:paraId="554BBE2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65,185,850</w:t>
            </w:r>
          </w:p>
        </w:tc>
        <w:tc>
          <w:tcPr>
            <w:tcW w:w="799" w:type="dxa"/>
            <w:tcBorders>
              <w:top w:val="single" w:sz="4" w:space="0" w:color="auto"/>
              <w:bottom w:val="single" w:sz="4" w:space="0" w:color="auto"/>
            </w:tcBorders>
          </w:tcPr>
          <w:p w14:paraId="55C9C9A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14.05</w:t>
            </w:r>
          </w:p>
          <w:p w14:paraId="394A31C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12.93</w:t>
            </w:r>
          </w:p>
          <w:p w14:paraId="6E64BA3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13.19</w:t>
            </w:r>
          </w:p>
          <w:p w14:paraId="2949CEA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13.16</w:t>
            </w:r>
          </w:p>
        </w:tc>
        <w:tc>
          <w:tcPr>
            <w:tcW w:w="1070" w:type="dxa"/>
            <w:tcBorders>
              <w:top w:val="single" w:sz="4" w:space="0" w:color="auto"/>
              <w:bottom w:val="single" w:sz="4" w:space="0" w:color="auto"/>
            </w:tcBorders>
          </w:tcPr>
          <w:p w14:paraId="0F8935A2" w14:textId="77777777" w:rsidR="00DF5A12" w:rsidRPr="00DF5A12" w:rsidRDefault="00DF5A12" w:rsidP="00631630">
            <w:pPr>
              <w:tabs>
                <w:tab w:val="left" w:pos="360"/>
                <w:tab w:val="left" w:pos="1080"/>
              </w:tabs>
              <w:spacing w:after="240"/>
              <w:jc w:val="center"/>
              <w:rPr>
                <w:rFonts w:ascii="Times New Roman" w:eastAsiaTheme="minorEastAsia" w:hAnsi="Times New Roman"/>
                <w:bCs/>
                <w:sz w:val="24"/>
                <w:szCs w:val="24"/>
              </w:rPr>
            </w:pPr>
          </w:p>
          <w:p w14:paraId="1DDB4957" w14:textId="77777777" w:rsidR="00DF5A12" w:rsidRPr="00DF5A12" w:rsidRDefault="00DF5A12" w:rsidP="00631630">
            <w:pPr>
              <w:tabs>
                <w:tab w:val="left" w:pos="360"/>
                <w:tab w:val="left" w:pos="1080"/>
              </w:tabs>
              <w:spacing w:after="240"/>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3.29%</w:t>
            </w:r>
          </w:p>
        </w:tc>
        <w:tc>
          <w:tcPr>
            <w:tcW w:w="1029" w:type="dxa"/>
            <w:tcBorders>
              <w:top w:val="single" w:sz="4" w:space="0" w:color="auto"/>
              <w:bottom w:val="single" w:sz="4" w:space="0" w:color="auto"/>
            </w:tcBorders>
          </w:tcPr>
          <w:p w14:paraId="00995F0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16DE7F6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0C99A2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13.33</w:t>
            </w:r>
          </w:p>
        </w:tc>
      </w:tr>
      <w:tr w:rsidR="00DF5A12" w:rsidRPr="00DF5A12" w14:paraId="397A2D84" w14:textId="77777777" w:rsidTr="00631630">
        <w:trPr>
          <w:trHeight w:val="1072"/>
        </w:trPr>
        <w:tc>
          <w:tcPr>
            <w:tcW w:w="890" w:type="dxa"/>
            <w:tcBorders>
              <w:top w:val="single" w:sz="4" w:space="0" w:color="auto"/>
              <w:bottom w:val="single" w:sz="4" w:space="0" w:color="auto"/>
            </w:tcBorders>
            <w:vAlign w:val="center"/>
          </w:tcPr>
          <w:p w14:paraId="0C67AD7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00765E7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58139F7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2015</w:t>
            </w:r>
          </w:p>
          <w:p w14:paraId="03DA57D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tc>
        <w:tc>
          <w:tcPr>
            <w:tcW w:w="949" w:type="dxa"/>
            <w:tcBorders>
              <w:top w:val="single" w:sz="4" w:space="0" w:color="auto"/>
              <w:bottom w:val="single" w:sz="4" w:space="0" w:color="auto"/>
            </w:tcBorders>
          </w:tcPr>
          <w:p w14:paraId="6A689D2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4A610CE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0837B9F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5CE5918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6E0D5B68"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2,119,016</w:t>
            </w:r>
          </w:p>
          <w:p w14:paraId="1178A3CA"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3,966,650</w:t>
            </w:r>
          </w:p>
          <w:p w14:paraId="5C302B5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hAnsi="Times New Roman"/>
                <w:sz w:val="24"/>
                <w:szCs w:val="24"/>
              </w:rPr>
              <w:t>6,581,037</w:t>
            </w:r>
          </w:p>
          <w:p w14:paraId="3EFC645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6,452,834</w:t>
            </w:r>
          </w:p>
        </w:tc>
        <w:tc>
          <w:tcPr>
            <w:tcW w:w="1877" w:type="dxa"/>
            <w:tcBorders>
              <w:top w:val="single" w:sz="4" w:space="0" w:color="auto"/>
              <w:bottom w:val="single" w:sz="4" w:space="0" w:color="auto"/>
            </w:tcBorders>
          </w:tcPr>
          <w:p w14:paraId="73A2BB2A"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15,983,896</w:t>
            </w:r>
          </w:p>
          <w:p w14:paraId="44F33EBB"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33,226,047</w:t>
            </w:r>
          </w:p>
          <w:p w14:paraId="42BA6B2B" w14:textId="77777777" w:rsidR="00DF5A12" w:rsidRPr="00DF5A12" w:rsidRDefault="00DF5A12" w:rsidP="00631630">
            <w:pPr>
              <w:tabs>
                <w:tab w:val="left" w:pos="360"/>
                <w:tab w:val="left" w:pos="1080"/>
              </w:tabs>
              <w:jc w:val="center"/>
              <w:rPr>
                <w:rFonts w:ascii="Times New Roman" w:hAnsi="Times New Roman"/>
                <w:sz w:val="24"/>
                <w:szCs w:val="24"/>
              </w:rPr>
            </w:pPr>
            <w:r w:rsidRPr="00DF5A12">
              <w:rPr>
                <w:rFonts w:ascii="Times New Roman" w:hAnsi="Times New Roman"/>
                <w:sz w:val="24"/>
                <w:szCs w:val="24"/>
              </w:rPr>
              <w:t>51,011,835</w:t>
            </w:r>
          </w:p>
          <w:p w14:paraId="04AE254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70,365,573</w:t>
            </w:r>
          </w:p>
        </w:tc>
        <w:tc>
          <w:tcPr>
            <w:tcW w:w="799" w:type="dxa"/>
            <w:tcBorders>
              <w:top w:val="single" w:sz="4" w:space="0" w:color="auto"/>
              <w:bottom w:val="single" w:sz="4" w:space="0" w:color="auto"/>
            </w:tcBorders>
          </w:tcPr>
          <w:p w14:paraId="27D96B7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13.26</w:t>
            </w:r>
          </w:p>
          <w:p w14:paraId="5AFC771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11.94</w:t>
            </w:r>
          </w:p>
          <w:p w14:paraId="2270A1E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12.90</w:t>
            </w:r>
          </w:p>
          <w:p w14:paraId="5600669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9.17</w:t>
            </w:r>
          </w:p>
        </w:tc>
        <w:tc>
          <w:tcPr>
            <w:tcW w:w="1070" w:type="dxa"/>
            <w:tcBorders>
              <w:top w:val="single" w:sz="4" w:space="0" w:color="auto"/>
              <w:bottom w:val="single" w:sz="4" w:space="0" w:color="auto"/>
            </w:tcBorders>
          </w:tcPr>
          <w:p w14:paraId="686BE3B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0E0B431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11A776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3.29%</w:t>
            </w:r>
          </w:p>
        </w:tc>
        <w:tc>
          <w:tcPr>
            <w:tcW w:w="1029" w:type="dxa"/>
            <w:tcBorders>
              <w:top w:val="single" w:sz="4" w:space="0" w:color="auto"/>
              <w:bottom w:val="single" w:sz="4" w:space="0" w:color="auto"/>
            </w:tcBorders>
          </w:tcPr>
          <w:p w14:paraId="4F63189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7B3037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1999B9D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11.82</w:t>
            </w:r>
          </w:p>
        </w:tc>
      </w:tr>
      <w:tr w:rsidR="00DF5A12" w:rsidRPr="00DF5A12" w14:paraId="0E21849C" w14:textId="77777777" w:rsidTr="00631630">
        <w:trPr>
          <w:trHeight w:val="1072"/>
        </w:trPr>
        <w:tc>
          <w:tcPr>
            <w:tcW w:w="890" w:type="dxa"/>
            <w:tcBorders>
              <w:top w:val="single" w:sz="4" w:space="0" w:color="auto"/>
              <w:bottom w:val="single" w:sz="4" w:space="0" w:color="auto"/>
            </w:tcBorders>
            <w:vAlign w:val="center"/>
          </w:tcPr>
          <w:p w14:paraId="1F30E95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32744D8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2016</w:t>
            </w:r>
          </w:p>
        </w:tc>
        <w:tc>
          <w:tcPr>
            <w:tcW w:w="949" w:type="dxa"/>
            <w:tcBorders>
              <w:top w:val="single" w:sz="4" w:space="0" w:color="auto"/>
              <w:bottom w:val="single" w:sz="4" w:space="0" w:color="auto"/>
            </w:tcBorders>
          </w:tcPr>
          <w:p w14:paraId="32CFF4B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6EECBA5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0AB4B67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51C851E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0CFA51D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1,702,521</w:t>
            </w:r>
          </w:p>
          <w:p w14:paraId="7A21D5C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2,872,008</w:t>
            </w:r>
          </w:p>
          <w:p w14:paraId="7F123F9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4,597,751</w:t>
            </w:r>
          </w:p>
          <w:p w14:paraId="7A1EE5C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6,672,682</w:t>
            </w:r>
          </w:p>
        </w:tc>
        <w:tc>
          <w:tcPr>
            <w:tcW w:w="1877" w:type="dxa"/>
            <w:tcBorders>
              <w:top w:val="single" w:sz="4" w:space="0" w:color="auto"/>
              <w:bottom w:val="single" w:sz="4" w:space="0" w:color="auto"/>
            </w:tcBorders>
          </w:tcPr>
          <w:p w14:paraId="0E615C8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17,992,761</w:t>
            </w:r>
          </w:p>
          <w:p w14:paraId="4828910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36,962,772</w:t>
            </w:r>
          </w:p>
          <w:p w14:paraId="57505A1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56,211,870</w:t>
            </w:r>
          </w:p>
          <w:p w14:paraId="409BEB3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76,274,147</w:t>
            </w:r>
          </w:p>
        </w:tc>
        <w:tc>
          <w:tcPr>
            <w:tcW w:w="799" w:type="dxa"/>
            <w:tcBorders>
              <w:top w:val="single" w:sz="4" w:space="0" w:color="auto"/>
              <w:bottom w:val="single" w:sz="4" w:space="0" w:color="auto"/>
            </w:tcBorders>
          </w:tcPr>
          <w:p w14:paraId="389B307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9.46</w:t>
            </w:r>
          </w:p>
          <w:p w14:paraId="349F016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7.77</w:t>
            </w:r>
          </w:p>
          <w:p w14:paraId="53057A6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8.18</w:t>
            </w:r>
          </w:p>
          <w:p w14:paraId="14366F4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8.75</w:t>
            </w:r>
          </w:p>
        </w:tc>
        <w:tc>
          <w:tcPr>
            <w:tcW w:w="1070" w:type="dxa"/>
            <w:tcBorders>
              <w:top w:val="single" w:sz="4" w:space="0" w:color="auto"/>
              <w:bottom w:val="single" w:sz="4" w:space="0" w:color="auto"/>
            </w:tcBorders>
          </w:tcPr>
          <w:p w14:paraId="0758D6A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62FC44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18971B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3.29%</w:t>
            </w:r>
          </w:p>
        </w:tc>
        <w:tc>
          <w:tcPr>
            <w:tcW w:w="1029" w:type="dxa"/>
            <w:tcBorders>
              <w:top w:val="single" w:sz="4" w:space="0" w:color="auto"/>
              <w:bottom w:val="single" w:sz="4" w:space="0" w:color="auto"/>
            </w:tcBorders>
          </w:tcPr>
          <w:p w14:paraId="30DC73F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145A8A1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06FDA9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8.54</w:t>
            </w:r>
          </w:p>
        </w:tc>
      </w:tr>
      <w:tr w:rsidR="00DF5A12" w:rsidRPr="00DF5A12" w14:paraId="12E5C73D" w14:textId="77777777" w:rsidTr="00631630">
        <w:trPr>
          <w:trHeight w:val="982"/>
        </w:trPr>
        <w:tc>
          <w:tcPr>
            <w:tcW w:w="890" w:type="dxa"/>
            <w:tcBorders>
              <w:top w:val="single" w:sz="4" w:space="0" w:color="auto"/>
              <w:bottom w:val="single" w:sz="4" w:space="0" w:color="auto"/>
            </w:tcBorders>
            <w:vAlign w:val="center"/>
          </w:tcPr>
          <w:p w14:paraId="36E91F8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2017</w:t>
            </w:r>
          </w:p>
        </w:tc>
        <w:tc>
          <w:tcPr>
            <w:tcW w:w="949" w:type="dxa"/>
            <w:tcBorders>
              <w:top w:val="single" w:sz="4" w:space="0" w:color="auto"/>
              <w:bottom w:val="single" w:sz="4" w:space="0" w:color="auto"/>
            </w:tcBorders>
          </w:tcPr>
          <w:p w14:paraId="286B432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35FB0E9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7B6BD39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72A1BAD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4189F31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1,890,130</w:t>
            </w:r>
          </w:p>
          <w:p w14:paraId="643EC41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3,125,134</w:t>
            </w:r>
          </w:p>
          <w:p w14:paraId="56F59C4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5,419,448</w:t>
            </w:r>
          </w:p>
          <w:p w14:paraId="2779BF5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7,755,347</w:t>
            </w:r>
          </w:p>
        </w:tc>
        <w:tc>
          <w:tcPr>
            <w:tcW w:w="1877" w:type="dxa"/>
            <w:tcBorders>
              <w:top w:val="single" w:sz="4" w:space="0" w:color="auto"/>
              <w:bottom w:val="single" w:sz="4" w:space="0" w:color="auto"/>
            </w:tcBorders>
          </w:tcPr>
          <w:p w14:paraId="04AE3B2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19,969,814</w:t>
            </w:r>
          </w:p>
          <w:p w14:paraId="2B1F489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40,245,294</w:t>
            </w:r>
          </w:p>
          <w:p w14:paraId="6A3190E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61,523,113</w:t>
            </w:r>
          </w:p>
          <w:p w14:paraId="0A905D3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83,305,925</w:t>
            </w:r>
          </w:p>
        </w:tc>
        <w:tc>
          <w:tcPr>
            <w:tcW w:w="799" w:type="dxa"/>
            <w:tcBorders>
              <w:top w:val="single" w:sz="4" w:space="0" w:color="auto"/>
              <w:bottom w:val="single" w:sz="4" w:space="0" w:color="auto"/>
            </w:tcBorders>
          </w:tcPr>
          <w:p w14:paraId="5F54A70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9.46</w:t>
            </w:r>
          </w:p>
          <w:p w14:paraId="4D996DA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7.77</w:t>
            </w:r>
          </w:p>
          <w:p w14:paraId="1211320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8.81</w:t>
            </w:r>
          </w:p>
          <w:p w14:paraId="38BA235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9.31</w:t>
            </w:r>
          </w:p>
        </w:tc>
        <w:tc>
          <w:tcPr>
            <w:tcW w:w="1070" w:type="dxa"/>
            <w:tcBorders>
              <w:top w:val="single" w:sz="4" w:space="0" w:color="auto"/>
              <w:bottom w:val="single" w:sz="4" w:space="0" w:color="auto"/>
            </w:tcBorders>
          </w:tcPr>
          <w:p w14:paraId="57EBB6A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08CACE8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762E5A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3.29%</w:t>
            </w:r>
          </w:p>
        </w:tc>
        <w:tc>
          <w:tcPr>
            <w:tcW w:w="1029" w:type="dxa"/>
            <w:tcBorders>
              <w:top w:val="single" w:sz="4" w:space="0" w:color="auto"/>
              <w:bottom w:val="single" w:sz="4" w:space="0" w:color="auto"/>
            </w:tcBorders>
          </w:tcPr>
          <w:p w14:paraId="5811A0E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3757425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999F8A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8.84</w:t>
            </w:r>
          </w:p>
        </w:tc>
      </w:tr>
      <w:tr w:rsidR="00DF5A12" w:rsidRPr="00DF5A12" w14:paraId="47AB2848" w14:textId="77777777" w:rsidTr="00631630">
        <w:trPr>
          <w:trHeight w:val="1036"/>
        </w:trPr>
        <w:tc>
          <w:tcPr>
            <w:tcW w:w="890" w:type="dxa"/>
            <w:tcBorders>
              <w:top w:val="single" w:sz="4" w:space="0" w:color="auto"/>
              <w:bottom w:val="single" w:sz="4" w:space="0" w:color="auto"/>
            </w:tcBorders>
            <w:vAlign w:val="center"/>
          </w:tcPr>
          <w:p w14:paraId="1419201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2018</w:t>
            </w:r>
          </w:p>
        </w:tc>
        <w:tc>
          <w:tcPr>
            <w:tcW w:w="949" w:type="dxa"/>
            <w:tcBorders>
              <w:top w:val="single" w:sz="4" w:space="0" w:color="auto"/>
              <w:bottom w:val="single" w:sz="4" w:space="0" w:color="auto"/>
            </w:tcBorders>
          </w:tcPr>
          <w:p w14:paraId="22F0DD4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0D66059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1DF099E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324C903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3E45D71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1,892,695</w:t>
            </w:r>
          </w:p>
          <w:p w14:paraId="185954E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3,555,963</w:t>
            </w:r>
          </w:p>
          <w:p w14:paraId="361B5A6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5,762,423</w:t>
            </w:r>
          </w:p>
          <w:p w14:paraId="52678FC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7,793,068</w:t>
            </w:r>
          </w:p>
        </w:tc>
        <w:tc>
          <w:tcPr>
            <w:tcW w:w="1877" w:type="dxa"/>
            <w:tcBorders>
              <w:top w:val="single" w:sz="4" w:space="0" w:color="auto"/>
              <w:bottom w:val="single" w:sz="4" w:space="0" w:color="auto"/>
            </w:tcBorders>
          </w:tcPr>
          <w:p w14:paraId="6A04DE1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21,980,863</w:t>
            </w:r>
          </w:p>
          <w:p w14:paraId="57C9667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45,305,015</w:t>
            </w:r>
          </w:p>
          <w:p w14:paraId="646D711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69,889,350</w:t>
            </w:r>
          </w:p>
          <w:p w14:paraId="5599967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95,707,663</w:t>
            </w:r>
          </w:p>
        </w:tc>
        <w:tc>
          <w:tcPr>
            <w:tcW w:w="799" w:type="dxa"/>
            <w:tcBorders>
              <w:top w:val="single" w:sz="4" w:space="0" w:color="auto"/>
              <w:bottom w:val="single" w:sz="4" w:space="0" w:color="auto"/>
            </w:tcBorders>
          </w:tcPr>
          <w:p w14:paraId="002D414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8.61</w:t>
            </w:r>
          </w:p>
          <w:p w14:paraId="632DD43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7.85</w:t>
            </w:r>
          </w:p>
          <w:p w14:paraId="7032841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8.25</w:t>
            </w:r>
          </w:p>
          <w:p w14:paraId="5D024D3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8.14</w:t>
            </w:r>
          </w:p>
        </w:tc>
        <w:tc>
          <w:tcPr>
            <w:tcW w:w="1070" w:type="dxa"/>
            <w:tcBorders>
              <w:top w:val="single" w:sz="4" w:space="0" w:color="auto"/>
              <w:bottom w:val="single" w:sz="4" w:space="0" w:color="auto"/>
            </w:tcBorders>
          </w:tcPr>
          <w:p w14:paraId="3C59B96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592AB6F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56BA79B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3.29%</w:t>
            </w:r>
          </w:p>
        </w:tc>
        <w:tc>
          <w:tcPr>
            <w:tcW w:w="1029" w:type="dxa"/>
            <w:tcBorders>
              <w:top w:val="single" w:sz="4" w:space="0" w:color="auto"/>
              <w:bottom w:val="single" w:sz="4" w:space="0" w:color="auto"/>
            </w:tcBorders>
          </w:tcPr>
          <w:p w14:paraId="4ADD87E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FB46C6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37AECAE9"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8.21</w:t>
            </w:r>
          </w:p>
        </w:tc>
      </w:tr>
      <w:tr w:rsidR="00DF5A12" w:rsidRPr="00DF5A12" w14:paraId="2F2B1CDB" w14:textId="77777777" w:rsidTr="00631630">
        <w:trPr>
          <w:trHeight w:val="1090"/>
        </w:trPr>
        <w:tc>
          <w:tcPr>
            <w:tcW w:w="890" w:type="dxa"/>
            <w:tcBorders>
              <w:top w:val="single" w:sz="4" w:space="0" w:color="auto"/>
              <w:bottom w:val="single" w:sz="4" w:space="0" w:color="auto"/>
            </w:tcBorders>
            <w:vAlign w:val="center"/>
          </w:tcPr>
          <w:p w14:paraId="0C35319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lastRenderedPageBreak/>
              <w:t>2019</w:t>
            </w:r>
          </w:p>
        </w:tc>
        <w:tc>
          <w:tcPr>
            <w:tcW w:w="949" w:type="dxa"/>
            <w:tcBorders>
              <w:top w:val="single" w:sz="4" w:space="0" w:color="auto"/>
              <w:bottom w:val="single" w:sz="4" w:space="0" w:color="auto"/>
            </w:tcBorders>
          </w:tcPr>
          <w:p w14:paraId="6FBD3D9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49F160E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4C1ECEC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54EFEB8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132C8E1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2,355,332</w:t>
            </w:r>
          </w:p>
          <w:p w14:paraId="2F52CFB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4,280,996</w:t>
            </w:r>
          </w:p>
          <w:p w14:paraId="16F8238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7,243,266</w:t>
            </w:r>
          </w:p>
          <w:p w14:paraId="4878EAA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10,880,704</w:t>
            </w:r>
          </w:p>
        </w:tc>
        <w:tc>
          <w:tcPr>
            <w:tcW w:w="1877" w:type="dxa"/>
            <w:tcBorders>
              <w:top w:val="single" w:sz="4" w:space="0" w:color="auto"/>
              <w:bottom w:val="single" w:sz="4" w:space="0" w:color="auto"/>
            </w:tcBorders>
          </w:tcPr>
          <w:p w14:paraId="61CE1FD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26,196,611</w:t>
            </w:r>
          </w:p>
          <w:p w14:paraId="3BA876E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52,744,857</w:t>
            </w:r>
          </w:p>
          <w:p w14:paraId="48E5BF0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81,721,032</w:t>
            </w:r>
          </w:p>
          <w:p w14:paraId="30DD495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110,523,819</w:t>
            </w:r>
          </w:p>
        </w:tc>
        <w:tc>
          <w:tcPr>
            <w:tcW w:w="799" w:type="dxa"/>
            <w:tcBorders>
              <w:top w:val="single" w:sz="4" w:space="0" w:color="auto"/>
              <w:bottom w:val="single" w:sz="4" w:space="0" w:color="auto"/>
            </w:tcBorders>
          </w:tcPr>
          <w:p w14:paraId="3453E02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8.99</w:t>
            </w:r>
          </w:p>
          <w:p w14:paraId="10CC206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8.12</w:t>
            </w:r>
          </w:p>
          <w:p w14:paraId="0204B5A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8.86</w:t>
            </w:r>
          </w:p>
          <w:p w14:paraId="09B9F9D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9.84</w:t>
            </w:r>
          </w:p>
        </w:tc>
        <w:tc>
          <w:tcPr>
            <w:tcW w:w="1070" w:type="dxa"/>
            <w:tcBorders>
              <w:top w:val="single" w:sz="4" w:space="0" w:color="auto"/>
              <w:bottom w:val="single" w:sz="4" w:space="0" w:color="auto"/>
            </w:tcBorders>
          </w:tcPr>
          <w:p w14:paraId="3EB2D16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D191A0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7086E7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3.29%</w:t>
            </w:r>
          </w:p>
        </w:tc>
        <w:tc>
          <w:tcPr>
            <w:tcW w:w="1029" w:type="dxa"/>
            <w:tcBorders>
              <w:top w:val="single" w:sz="4" w:space="0" w:color="auto"/>
              <w:bottom w:val="single" w:sz="4" w:space="0" w:color="auto"/>
            </w:tcBorders>
          </w:tcPr>
          <w:p w14:paraId="1983734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2EA116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48A9A4F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8.95</w:t>
            </w:r>
          </w:p>
        </w:tc>
      </w:tr>
      <w:tr w:rsidR="00DF5A12" w:rsidRPr="00DF5A12" w14:paraId="256CCE23" w14:textId="77777777" w:rsidTr="00631630">
        <w:trPr>
          <w:trHeight w:val="1072"/>
        </w:trPr>
        <w:tc>
          <w:tcPr>
            <w:tcW w:w="890" w:type="dxa"/>
            <w:tcBorders>
              <w:top w:val="single" w:sz="4" w:space="0" w:color="auto"/>
              <w:bottom w:val="single" w:sz="4" w:space="0" w:color="auto"/>
            </w:tcBorders>
            <w:vAlign w:val="center"/>
          </w:tcPr>
          <w:p w14:paraId="23FED81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2020</w:t>
            </w:r>
          </w:p>
        </w:tc>
        <w:tc>
          <w:tcPr>
            <w:tcW w:w="949" w:type="dxa"/>
            <w:tcBorders>
              <w:top w:val="single" w:sz="4" w:space="0" w:color="auto"/>
              <w:bottom w:val="single" w:sz="4" w:space="0" w:color="auto"/>
            </w:tcBorders>
          </w:tcPr>
          <w:p w14:paraId="02B41491"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5185B2F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112FF26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7773DC4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32D718E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2,446,609</w:t>
            </w:r>
          </w:p>
          <w:p w14:paraId="00E2AF2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3,820,803</w:t>
            </w:r>
          </w:p>
          <w:p w14:paraId="1367551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5,647,228</w:t>
            </w:r>
          </w:p>
          <w:p w14:paraId="7E3779D0"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7,647,729</w:t>
            </w:r>
          </w:p>
        </w:tc>
        <w:tc>
          <w:tcPr>
            <w:tcW w:w="1877" w:type="dxa"/>
            <w:tcBorders>
              <w:top w:val="single" w:sz="4" w:space="0" w:color="auto"/>
              <w:bottom w:val="single" w:sz="4" w:space="0" w:color="auto"/>
            </w:tcBorders>
          </w:tcPr>
          <w:p w14:paraId="314929F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27,260,976</w:t>
            </w:r>
          </w:p>
          <w:p w14:paraId="5EDAF11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53,654,639</w:t>
            </w:r>
          </w:p>
          <w:p w14:paraId="105F164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83,357,059</w:t>
            </w:r>
          </w:p>
          <w:p w14:paraId="2AE7953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114,477,311</w:t>
            </w:r>
          </w:p>
        </w:tc>
        <w:tc>
          <w:tcPr>
            <w:tcW w:w="799" w:type="dxa"/>
            <w:tcBorders>
              <w:top w:val="single" w:sz="4" w:space="0" w:color="auto"/>
              <w:bottom w:val="single" w:sz="4" w:space="0" w:color="auto"/>
            </w:tcBorders>
          </w:tcPr>
          <w:p w14:paraId="1154218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8.97</w:t>
            </w:r>
          </w:p>
          <w:p w14:paraId="6396AA2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7.12</w:t>
            </w:r>
          </w:p>
          <w:p w14:paraId="260B8FC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6.77</w:t>
            </w:r>
          </w:p>
          <w:p w14:paraId="2496F8A5"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6.68</w:t>
            </w:r>
          </w:p>
        </w:tc>
        <w:tc>
          <w:tcPr>
            <w:tcW w:w="1070" w:type="dxa"/>
            <w:tcBorders>
              <w:top w:val="single" w:sz="4" w:space="0" w:color="auto"/>
              <w:bottom w:val="single" w:sz="4" w:space="0" w:color="auto"/>
            </w:tcBorders>
          </w:tcPr>
          <w:p w14:paraId="4ECD8C63"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3E8F7F84"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221BC4B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8.32%</w:t>
            </w:r>
          </w:p>
        </w:tc>
        <w:tc>
          <w:tcPr>
            <w:tcW w:w="1029" w:type="dxa"/>
            <w:tcBorders>
              <w:top w:val="single" w:sz="4" w:space="0" w:color="auto"/>
              <w:bottom w:val="single" w:sz="4" w:space="0" w:color="auto"/>
            </w:tcBorders>
          </w:tcPr>
          <w:p w14:paraId="1E56918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A1A855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667B5B5C"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7.39</w:t>
            </w:r>
          </w:p>
        </w:tc>
      </w:tr>
      <w:tr w:rsidR="00DF5A12" w:rsidRPr="00DF5A12" w14:paraId="018EE87C" w14:textId="77777777" w:rsidTr="00631630">
        <w:trPr>
          <w:trHeight w:val="1027"/>
        </w:trPr>
        <w:tc>
          <w:tcPr>
            <w:tcW w:w="890" w:type="dxa"/>
            <w:tcBorders>
              <w:top w:val="single" w:sz="4" w:space="0" w:color="auto"/>
              <w:bottom w:val="single" w:sz="4" w:space="0" w:color="auto"/>
            </w:tcBorders>
            <w:vAlign w:val="center"/>
          </w:tcPr>
          <w:p w14:paraId="5A2CD5E7"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2021</w:t>
            </w:r>
          </w:p>
        </w:tc>
        <w:tc>
          <w:tcPr>
            <w:tcW w:w="949" w:type="dxa"/>
            <w:tcBorders>
              <w:top w:val="single" w:sz="4" w:space="0" w:color="auto"/>
              <w:bottom w:val="single" w:sz="4" w:space="0" w:color="auto"/>
            </w:tcBorders>
          </w:tcPr>
          <w:p w14:paraId="0516D9C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Q1</w:t>
            </w:r>
          </w:p>
          <w:p w14:paraId="58AE9A5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Q2</w:t>
            </w:r>
          </w:p>
          <w:p w14:paraId="3D63C1A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Q3</w:t>
            </w:r>
          </w:p>
          <w:p w14:paraId="37096A3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Q4</w:t>
            </w:r>
          </w:p>
        </w:tc>
        <w:tc>
          <w:tcPr>
            <w:tcW w:w="1774" w:type="dxa"/>
            <w:tcBorders>
              <w:top w:val="single" w:sz="4" w:space="0" w:color="auto"/>
              <w:bottom w:val="single" w:sz="4" w:space="0" w:color="auto"/>
            </w:tcBorders>
          </w:tcPr>
          <w:p w14:paraId="7F3D1A3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1,746,542</w:t>
            </w:r>
          </w:p>
          <w:p w14:paraId="6624C14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2,310,578</w:t>
            </w:r>
          </w:p>
          <w:p w14:paraId="2B18555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4,134,576</w:t>
            </w:r>
          </w:p>
          <w:p w14:paraId="5F8F483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5,605,321</w:t>
            </w:r>
          </w:p>
        </w:tc>
        <w:tc>
          <w:tcPr>
            <w:tcW w:w="1877" w:type="dxa"/>
            <w:tcBorders>
              <w:top w:val="single" w:sz="4" w:space="0" w:color="auto"/>
              <w:bottom w:val="single" w:sz="4" w:space="0" w:color="auto"/>
            </w:tcBorders>
          </w:tcPr>
          <w:p w14:paraId="16D3579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29,747,173</w:t>
            </w:r>
          </w:p>
          <w:p w14:paraId="44D48A0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60,587,299</w:t>
            </w:r>
          </w:p>
          <w:p w14:paraId="28C1367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92,070,856</w:t>
            </w:r>
          </w:p>
          <w:p w14:paraId="17545FD6"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124,881,266</w:t>
            </w:r>
          </w:p>
        </w:tc>
        <w:tc>
          <w:tcPr>
            <w:tcW w:w="799" w:type="dxa"/>
            <w:tcBorders>
              <w:top w:val="single" w:sz="4" w:space="0" w:color="auto"/>
              <w:bottom w:val="single" w:sz="4" w:space="0" w:color="auto"/>
            </w:tcBorders>
          </w:tcPr>
          <w:p w14:paraId="1AED42FA"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5.87</w:t>
            </w:r>
          </w:p>
          <w:p w14:paraId="1B2F2712"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3.81</w:t>
            </w:r>
          </w:p>
          <w:p w14:paraId="7AFAA47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4.49</w:t>
            </w:r>
          </w:p>
          <w:p w14:paraId="7C85767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4.49</w:t>
            </w:r>
          </w:p>
        </w:tc>
        <w:tc>
          <w:tcPr>
            <w:tcW w:w="1070" w:type="dxa"/>
            <w:tcBorders>
              <w:top w:val="single" w:sz="4" w:space="0" w:color="auto"/>
              <w:bottom w:val="single" w:sz="4" w:space="0" w:color="auto"/>
            </w:tcBorders>
          </w:tcPr>
          <w:p w14:paraId="271FE8B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0E306538"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71A7BE8D"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3.29%</w:t>
            </w:r>
          </w:p>
        </w:tc>
        <w:tc>
          <w:tcPr>
            <w:tcW w:w="1029" w:type="dxa"/>
            <w:tcBorders>
              <w:top w:val="single" w:sz="4" w:space="0" w:color="auto"/>
              <w:bottom w:val="single" w:sz="4" w:space="0" w:color="auto"/>
            </w:tcBorders>
          </w:tcPr>
          <w:p w14:paraId="4B4623AE"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5CD398CF"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p>
          <w:p w14:paraId="3C9A2BCB" w14:textId="77777777" w:rsidR="00DF5A12" w:rsidRPr="00DF5A12" w:rsidRDefault="00DF5A12" w:rsidP="00631630">
            <w:pPr>
              <w:tabs>
                <w:tab w:val="left" w:pos="360"/>
                <w:tab w:val="left" w:pos="1080"/>
              </w:tabs>
              <w:jc w:val="center"/>
              <w:rPr>
                <w:rFonts w:ascii="Times New Roman" w:eastAsiaTheme="minorEastAsia" w:hAnsi="Times New Roman"/>
                <w:bCs/>
                <w:sz w:val="24"/>
                <w:szCs w:val="24"/>
              </w:rPr>
            </w:pPr>
            <w:r w:rsidRPr="00DF5A12">
              <w:rPr>
                <w:rFonts w:ascii="Times New Roman" w:eastAsiaTheme="minorEastAsia" w:hAnsi="Times New Roman"/>
                <w:bCs/>
                <w:sz w:val="24"/>
                <w:szCs w:val="24"/>
              </w:rPr>
              <w:t>4.67</w:t>
            </w:r>
          </w:p>
        </w:tc>
      </w:tr>
    </w:tbl>
    <w:p w14:paraId="62799970" w14:textId="77777777" w:rsidR="00DF5A12" w:rsidRPr="00DF5A12" w:rsidRDefault="00DF5A12" w:rsidP="00DF5A12">
      <w:pPr>
        <w:pStyle w:val="ListParagraph"/>
        <w:numPr>
          <w:ilvl w:val="0"/>
          <w:numId w:val="7"/>
        </w:numPr>
        <w:rPr>
          <w:sz w:val="22"/>
        </w:rPr>
        <w:sectPr w:rsidR="00DF5A12" w:rsidRPr="00DF5A12" w:rsidSect="00C34BA5">
          <w:headerReference w:type="default" r:id="rId12"/>
          <w:footerReference w:type="default" r:id="rId13"/>
          <w:headerReference w:type="first" r:id="rId14"/>
          <w:footerReference w:type="first" r:id="rId15"/>
          <w:type w:val="continuous"/>
          <w:pgSz w:w="11909" w:h="16834" w:code="9"/>
          <w:pgMar w:top="1411" w:right="1282" w:bottom="1411" w:left="1282" w:header="720" w:footer="720" w:gutter="0"/>
          <w:cols w:space="386"/>
          <w:docGrid w:linePitch="360"/>
        </w:sectPr>
      </w:pPr>
    </w:p>
    <w:p w14:paraId="4434C8C2" w14:textId="77777777" w:rsidR="00DF5A12" w:rsidRDefault="00DF5A12" w:rsidP="00DF5A12">
      <w:pPr>
        <w:rPr>
          <w:sz w:val="22"/>
        </w:rPr>
      </w:pPr>
    </w:p>
    <w:p w14:paraId="6E0046F6" w14:textId="1C45FE2D" w:rsidR="00DF5A12" w:rsidRPr="00DF5A12" w:rsidRDefault="00DF5A12" w:rsidP="00DF5A12">
      <w:pPr>
        <w:jc w:val="both"/>
        <w:rPr>
          <w:szCs w:val="24"/>
        </w:rPr>
      </w:pPr>
      <w:r w:rsidRPr="00DF5A12">
        <w:rPr>
          <w:szCs w:val="24"/>
        </w:rPr>
        <w:t>The profit growth above can be seen in the first quarter of 2014 showing the highest of 0.42 while the lowest profit growth was in the second quarter of 2021 at -0.40. For more details, the data is made in the form of the following graph:</w:t>
      </w:r>
    </w:p>
    <w:p w14:paraId="1BAF388A" w14:textId="77777777" w:rsidR="00DF5A12" w:rsidRPr="00DF5A12" w:rsidRDefault="00DF5A12" w:rsidP="00DF5A12">
      <w:pPr>
        <w:pStyle w:val="ListParagraph"/>
        <w:numPr>
          <w:ilvl w:val="0"/>
          <w:numId w:val="7"/>
        </w:numPr>
        <w:jc w:val="both"/>
        <w:rPr>
          <w:szCs w:val="24"/>
        </w:rPr>
        <w:sectPr w:rsidR="00DF5A12" w:rsidRPr="00DF5A12" w:rsidSect="00C34BA5">
          <w:type w:val="continuous"/>
          <w:pgSz w:w="11909" w:h="16834" w:code="9"/>
          <w:pgMar w:top="1411" w:right="1282" w:bottom="1411" w:left="1282" w:header="720" w:footer="720" w:gutter="0"/>
          <w:cols w:space="386"/>
          <w:docGrid w:linePitch="360"/>
        </w:sectPr>
      </w:pPr>
    </w:p>
    <w:p w14:paraId="2C18D2A3" w14:textId="77777777" w:rsidR="00DF5A12" w:rsidRPr="00DF5A12" w:rsidRDefault="00DF5A12" w:rsidP="00DF5A12">
      <w:pPr>
        <w:pStyle w:val="ListParagraph"/>
        <w:ind w:left="360"/>
        <w:jc w:val="both"/>
        <w:rPr>
          <w:b/>
          <w:bCs/>
          <w:szCs w:val="24"/>
        </w:rPr>
      </w:pPr>
    </w:p>
    <w:p w14:paraId="5A8A984D" w14:textId="77777777" w:rsidR="00DF5A12" w:rsidRPr="00DF5A12" w:rsidRDefault="00DF5A12" w:rsidP="00DF5A12">
      <w:pPr>
        <w:jc w:val="center"/>
        <w:rPr>
          <w:b/>
          <w:bCs/>
          <w:szCs w:val="24"/>
        </w:rPr>
      </w:pPr>
      <w:r w:rsidRPr="00DF5A12">
        <w:rPr>
          <w:b/>
          <w:bCs/>
          <w:szCs w:val="24"/>
        </w:rPr>
        <w:t>Figure 1. Profit Growth the Year 2014-2021 (%)</w:t>
      </w:r>
    </w:p>
    <w:p w14:paraId="1201A52E" w14:textId="77777777" w:rsidR="00DF5A12" w:rsidRPr="00DF5A12" w:rsidRDefault="00DF5A12" w:rsidP="00DF5A12">
      <w:pPr>
        <w:pStyle w:val="ListParagraph"/>
        <w:ind w:left="360"/>
        <w:rPr>
          <w:sz w:val="22"/>
        </w:rPr>
      </w:pPr>
      <w:r w:rsidRPr="00C34BA5">
        <w:rPr>
          <w:noProof/>
        </w:rPr>
        <w:drawing>
          <wp:inline distT="0" distB="0" distL="0" distR="0" wp14:anchorId="17DE5CA3" wp14:editId="48949FDF">
            <wp:extent cx="5475605" cy="2616590"/>
            <wp:effectExtent l="0" t="0" r="10795" b="1270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B22785" w14:textId="77777777" w:rsidR="00DF5A12" w:rsidRPr="00DF5A12" w:rsidRDefault="00DF5A12" w:rsidP="00DF5A12">
      <w:pPr>
        <w:pStyle w:val="ListParagraph"/>
        <w:numPr>
          <w:ilvl w:val="0"/>
          <w:numId w:val="7"/>
        </w:numPr>
        <w:rPr>
          <w:sz w:val="22"/>
        </w:rPr>
        <w:sectPr w:rsidR="00DF5A12" w:rsidRPr="00DF5A12" w:rsidSect="00C34BA5">
          <w:type w:val="continuous"/>
          <w:pgSz w:w="11909" w:h="16834" w:code="9"/>
          <w:pgMar w:top="1411" w:right="1282" w:bottom="1411" w:left="1282" w:header="720" w:footer="720" w:gutter="0"/>
          <w:cols w:space="386"/>
          <w:docGrid w:linePitch="360"/>
        </w:sectPr>
      </w:pPr>
    </w:p>
    <w:p w14:paraId="44521ABF" w14:textId="77777777" w:rsidR="00DF5A12" w:rsidRDefault="00DF5A12" w:rsidP="00DF5A12">
      <w:pPr>
        <w:spacing w:line="276" w:lineRule="auto"/>
        <w:rPr>
          <w:sz w:val="22"/>
        </w:rPr>
      </w:pPr>
    </w:p>
    <w:p w14:paraId="37E4B557" w14:textId="77777777" w:rsidR="00000859" w:rsidRDefault="00DF5A12" w:rsidP="00000859">
      <w:pPr>
        <w:jc w:val="both"/>
        <w:rPr>
          <w:szCs w:val="24"/>
        </w:rPr>
      </w:pPr>
      <w:r w:rsidRPr="00DF5A12">
        <w:rPr>
          <w:szCs w:val="24"/>
        </w:rPr>
        <w:t xml:space="preserve">Profit growth graph of PT. Gudang Garam </w:t>
      </w:r>
      <w:proofErr w:type="spellStart"/>
      <w:r w:rsidRPr="00DF5A12">
        <w:rPr>
          <w:szCs w:val="24"/>
        </w:rPr>
        <w:t>Tbk</w:t>
      </w:r>
      <w:proofErr w:type="spellEnd"/>
      <w:r w:rsidRPr="00DF5A12">
        <w:rPr>
          <w:szCs w:val="24"/>
        </w:rPr>
        <w:t xml:space="preserve"> started in 2014 with an increase of 33%, this happened because sales increased. Then in 2015, it decreased by -8% this happened because there was no current annual profit from the operations carried out. In 2016 profit growth again decreased by -18%. This happened because the cost of goods sold increased and raw material prices rose. In 2017 profit growth increased by 13%, this was due to increased sales. In 2018 profit growth decreased by 5% because the cost of goods sold increased due to rising raw material prices. In 2019 profit growth returned to increase by 28% this happened because sales increased. In 2020 profit growth decreased by -15% due to the increased cost of goods sold. In 2021, Return's profit growth has decreased quite drastically compared to previous years, namely by -30% due to increased cost of goods sold and raw material prices increased and production costs soared. So, profit growth at PT. Gudang Garam </w:t>
      </w:r>
      <w:proofErr w:type="spellStart"/>
      <w:r w:rsidRPr="00DF5A12">
        <w:rPr>
          <w:szCs w:val="24"/>
        </w:rPr>
        <w:t>Tbk</w:t>
      </w:r>
      <w:proofErr w:type="spellEnd"/>
      <w:r w:rsidRPr="00DF5A12">
        <w:rPr>
          <w:szCs w:val="24"/>
        </w:rPr>
        <w:t xml:space="preserve"> for 8 years from 2014-2021 experienced fluctuations.</w:t>
      </w:r>
    </w:p>
    <w:p w14:paraId="10B86E9E" w14:textId="77777777" w:rsidR="00000859" w:rsidRDefault="00000859" w:rsidP="00000859">
      <w:pPr>
        <w:jc w:val="both"/>
        <w:rPr>
          <w:szCs w:val="24"/>
        </w:rPr>
      </w:pPr>
    </w:p>
    <w:p w14:paraId="00BDE331" w14:textId="5C0D9921" w:rsidR="00034902" w:rsidRPr="00034902" w:rsidRDefault="00034902" w:rsidP="00000859">
      <w:pPr>
        <w:jc w:val="both"/>
        <w:rPr>
          <w:szCs w:val="24"/>
        </w:rPr>
      </w:pPr>
      <w:r w:rsidRPr="00034902">
        <w:rPr>
          <w:bCs/>
          <w:szCs w:val="24"/>
        </w:rPr>
        <w:t>Descriptive statistics is an analysis that is used to analyze data by describing or describing the data that has been collected. Descriptive statistics provide an overview of the minimum value, maximum value, the average value (mean), and standard deviation of the variables studied.</w:t>
      </w:r>
    </w:p>
    <w:p w14:paraId="0FC17B63" w14:textId="77777777" w:rsidR="00034902" w:rsidRPr="00034902" w:rsidRDefault="00034902" w:rsidP="00034902">
      <w:pPr>
        <w:tabs>
          <w:tab w:val="left" w:pos="360"/>
        </w:tabs>
        <w:rPr>
          <w:b/>
          <w:szCs w:val="24"/>
        </w:rPr>
        <w:sectPr w:rsidR="00034902" w:rsidRPr="00034902" w:rsidSect="00C34BA5">
          <w:type w:val="continuous"/>
          <w:pgSz w:w="11909" w:h="16834" w:code="9"/>
          <w:pgMar w:top="1411" w:right="1282" w:bottom="1411" w:left="1282" w:header="720" w:footer="720" w:gutter="0"/>
          <w:cols w:space="386"/>
          <w:docGrid w:linePitch="360"/>
        </w:sectPr>
      </w:pPr>
    </w:p>
    <w:p w14:paraId="0CA73B5E" w14:textId="77777777" w:rsidR="00034902" w:rsidRPr="00034902" w:rsidRDefault="00034902" w:rsidP="00034902">
      <w:pPr>
        <w:tabs>
          <w:tab w:val="left" w:pos="360"/>
        </w:tabs>
        <w:rPr>
          <w:b/>
          <w:szCs w:val="24"/>
        </w:rPr>
      </w:pPr>
    </w:p>
    <w:p w14:paraId="069D3F2F" w14:textId="77777777" w:rsidR="00034902" w:rsidRPr="00034902" w:rsidRDefault="00034902" w:rsidP="00034902">
      <w:pPr>
        <w:tabs>
          <w:tab w:val="left" w:pos="360"/>
        </w:tabs>
        <w:ind w:left="270"/>
        <w:jc w:val="center"/>
        <w:rPr>
          <w:b/>
          <w:szCs w:val="24"/>
        </w:rPr>
      </w:pPr>
      <w:r w:rsidRPr="00034902">
        <w:rPr>
          <w:b/>
          <w:szCs w:val="24"/>
        </w:rPr>
        <w:t>Table 4. Descriptive Statistics</w:t>
      </w:r>
    </w:p>
    <w:tbl>
      <w:tblPr>
        <w:tblStyle w:val="TableGrid"/>
        <w:tblW w:w="0" w:type="auto"/>
        <w:tblInd w:w="5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80"/>
        <w:gridCol w:w="1260"/>
        <w:gridCol w:w="1283"/>
        <w:gridCol w:w="1272"/>
        <w:gridCol w:w="1805"/>
      </w:tblGrid>
      <w:tr w:rsidR="00034902" w:rsidRPr="00034902" w14:paraId="447B38FD" w14:textId="77777777" w:rsidTr="00631630">
        <w:tc>
          <w:tcPr>
            <w:tcW w:w="1980" w:type="dxa"/>
            <w:tcBorders>
              <w:top w:val="single" w:sz="4" w:space="0" w:color="auto"/>
              <w:bottom w:val="single" w:sz="4" w:space="0" w:color="auto"/>
            </w:tcBorders>
          </w:tcPr>
          <w:p w14:paraId="598DA87B" w14:textId="77777777" w:rsidR="00034902" w:rsidRPr="00034902" w:rsidRDefault="00034902" w:rsidP="00034902">
            <w:pPr>
              <w:tabs>
                <w:tab w:val="left" w:pos="360"/>
              </w:tabs>
              <w:jc w:val="both"/>
              <w:rPr>
                <w:rFonts w:ascii="Times New Roman" w:hAnsi="Times New Roman"/>
                <w:bCs/>
                <w:sz w:val="24"/>
                <w:szCs w:val="24"/>
              </w:rPr>
            </w:pPr>
          </w:p>
        </w:tc>
        <w:tc>
          <w:tcPr>
            <w:tcW w:w="780" w:type="dxa"/>
            <w:tcBorders>
              <w:top w:val="single" w:sz="4" w:space="0" w:color="auto"/>
              <w:bottom w:val="single" w:sz="4" w:space="0" w:color="auto"/>
            </w:tcBorders>
          </w:tcPr>
          <w:p w14:paraId="2A8553EF"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N</w:t>
            </w:r>
          </w:p>
        </w:tc>
        <w:tc>
          <w:tcPr>
            <w:tcW w:w="1260" w:type="dxa"/>
            <w:tcBorders>
              <w:top w:val="single" w:sz="4" w:space="0" w:color="auto"/>
              <w:bottom w:val="single" w:sz="4" w:space="0" w:color="auto"/>
            </w:tcBorders>
          </w:tcPr>
          <w:p w14:paraId="57F1C081"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Minimum</w:t>
            </w:r>
          </w:p>
        </w:tc>
        <w:tc>
          <w:tcPr>
            <w:tcW w:w="1283" w:type="dxa"/>
            <w:tcBorders>
              <w:top w:val="single" w:sz="4" w:space="0" w:color="auto"/>
              <w:bottom w:val="single" w:sz="4" w:space="0" w:color="auto"/>
            </w:tcBorders>
          </w:tcPr>
          <w:p w14:paraId="7072F60B"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Maximum</w:t>
            </w:r>
          </w:p>
        </w:tc>
        <w:tc>
          <w:tcPr>
            <w:tcW w:w="1272" w:type="dxa"/>
            <w:tcBorders>
              <w:top w:val="single" w:sz="4" w:space="0" w:color="auto"/>
              <w:bottom w:val="single" w:sz="4" w:space="0" w:color="auto"/>
            </w:tcBorders>
          </w:tcPr>
          <w:p w14:paraId="0555F464"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Mean</w:t>
            </w:r>
          </w:p>
        </w:tc>
        <w:tc>
          <w:tcPr>
            <w:tcW w:w="1805" w:type="dxa"/>
            <w:tcBorders>
              <w:top w:val="single" w:sz="4" w:space="0" w:color="auto"/>
              <w:bottom w:val="single" w:sz="4" w:space="0" w:color="auto"/>
            </w:tcBorders>
          </w:tcPr>
          <w:p w14:paraId="4D8D657D"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Std. Deviation</w:t>
            </w:r>
          </w:p>
        </w:tc>
      </w:tr>
      <w:tr w:rsidR="00034902" w:rsidRPr="00034902" w14:paraId="7CE70122" w14:textId="77777777" w:rsidTr="00631630">
        <w:tc>
          <w:tcPr>
            <w:tcW w:w="1980" w:type="dxa"/>
            <w:tcBorders>
              <w:top w:val="single" w:sz="4" w:space="0" w:color="auto"/>
            </w:tcBorders>
          </w:tcPr>
          <w:p w14:paraId="46460DD0"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ROA</w:t>
            </w:r>
          </w:p>
        </w:tc>
        <w:tc>
          <w:tcPr>
            <w:tcW w:w="780" w:type="dxa"/>
            <w:tcBorders>
              <w:top w:val="single" w:sz="4" w:space="0" w:color="auto"/>
            </w:tcBorders>
          </w:tcPr>
          <w:p w14:paraId="088CBE7B"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32</w:t>
            </w:r>
          </w:p>
        </w:tc>
        <w:tc>
          <w:tcPr>
            <w:tcW w:w="1260" w:type="dxa"/>
            <w:tcBorders>
              <w:top w:val="single" w:sz="4" w:space="0" w:color="auto"/>
            </w:tcBorders>
          </w:tcPr>
          <w:p w14:paraId="1A7426F7"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2.79</w:t>
            </w:r>
          </w:p>
        </w:tc>
        <w:tc>
          <w:tcPr>
            <w:tcW w:w="1283" w:type="dxa"/>
            <w:tcBorders>
              <w:top w:val="single" w:sz="4" w:space="0" w:color="auto"/>
            </w:tcBorders>
          </w:tcPr>
          <w:p w14:paraId="750780A2"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18.42</w:t>
            </w:r>
          </w:p>
        </w:tc>
        <w:tc>
          <w:tcPr>
            <w:tcW w:w="1272" w:type="dxa"/>
            <w:tcBorders>
              <w:top w:val="single" w:sz="4" w:space="0" w:color="auto"/>
            </w:tcBorders>
          </w:tcPr>
          <w:p w14:paraId="3BDEBBD1"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8.4912</w:t>
            </w:r>
          </w:p>
        </w:tc>
        <w:tc>
          <w:tcPr>
            <w:tcW w:w="1805" w:type="dxa"/>
            <w:tcBorders>
              <w:top w:val="single" w:sz="4" w:space="0" w:color="auto"/>
            </w:tcBorders>
          </w:tcPr>
          <w:p w14:paraId="6AD8093B"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4.28492</w:t>
            </w:r>
          </w:p>
        </w:tc>
      </w:tr>
      <w:tr w:rsidR="00034902" w:rsidRPr="00034902" w14:paraId="0AC1D050" w14:textId="77777777" w:rsidTr="00631630">
        <w:tc>
          <w:tcPr>
            <w:tcW w:w="1980" w:type="dxa"/>
          </w:tcPr>
          <w:p w14:paraId="45237A59"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ROE</w:t>
            </w:r>
          </w:p>
        </w:tc>
        <w:tc>
          <w:tcPr>
            <w:tcW w:w="780" w:type="dxa"/>
          </w:tcPr>
          <w:p w14:paraId="7D19920D"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32</w:t>
            </w:r>
          </w:p>
        </w:tc>
        <w:tc>
          <w:tcPr>
            <w:tcW w:w="1260" w:type="dxa"/>
          </w:tcPr>
          <w:p w14:paraId="5905083D"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2.90</w:t>
            </w:r>
          </w:p>
        </w:tc>
        <w:tc>
          <w:tcPr>
            <w:tcW w:w="1283" w:type="dxa"/>
          </w:tcPr>
          <w:p w14:paraId="3119EE64"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25.81</w:t>
            </w:r>
          </w:p>
        </w:tc>
        <w:tc>
          <w:tcPr>
            <w:tcW w:w="1272" w:type="dxa"/>
          </w:tcPr>
          <w:p w14:paraId="4ADB5130"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11.0634</w:t>
            </w:r>
          </w:p>
        </w:tc>
        <w:tc>
          <w:tcPr>
            <w:tcW w:w="1805" w:type="dxa"/>
          </w:tcPr>
          <w:p w14:paraId="5AC676A0"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5.93335</w:t>
            </w:r>
          </w:p>
        </w:tc>
      </w:tr>
      <w:tr w:rsidR="00034902" w:rsidRPr="00034902" w14:paraId="4C0B9186" w14:textId="77777777" w:rsidTr="00631630">
        <w:tc>
          <w:tcPr>
            <w:tcW w:w="1980" w:type="dxa"/>
          </w:tcPr>
          <w:p w14:paraId="48614E06"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NPM</w:t>
            </w:r>
          </w:p>
        </w:tc>
        <w:tc>
          <w:tcPr>
            <w:tcW w:w="780" w:type="dxa"/>
          </w:tcPr>
          <w:p w14:paraId="57FB2886"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32</w:t>
            </w:r>
          </w:p>
        </w:tc>
        <w:tc>
          <w:tcPr>
            <w:tcW w:w="1260" w:type="dxa"/>
          </w:tcPr>
          <w:p w14:paraId="594E8F8B"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3.81</w:t>
            </w:r>
          </w:p>
        </w:tc>
        <w:tc>
          <w:tcPr>
            <w:tcW w:w="1283" w:type="dxa"/>
          </w:tcPr>
          <w:p w14:paraId="35E5B2CB"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14.05</w:t>
            </w:r>
          </w:p>
        </w:tc>
        <w:tc>
          <w:tcPr>
            <w:tcW w:w="1272" w:type="dxa"/>
          </w:tcPr>
          <w:p w14:paraId="4808F3C8"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8.9678</w:t>
            </w:r>
          </w:p>
        </w:tc>
        <w:tc>
          <w:tcPr>
            <w:tcW w:w="1805" w:type="dxa"/>
          </w:tcPr>
          <w:p w14:paraId="1A7D17ED"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2.65003</w:t>
            </w:r>
          </w:p>
        </w:tc>
      </w:tr>
      <w:tr w:rsidR="00034902" w:rsidRPr="00034902" w14:paraId="6963F2E8" w14:textId="77777777" w:rsidTr="00631630">
        <w:tc>
          <w:tcPr>
            <w:tcW w:w="1980" w:type="dxa"/>
          </w:tcPr>
          <w:p w14:paraId="72DAA4E2"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Profit growth</w:t>
            </w:r>
          </w:p>
        </w:tc>
        <w:tc>
          <w:tcPr>
            <w:tcW w:w="780" w:type="dxa"/>
          </w:tcPr>
          <w:p w14:paraId="48F45ED3"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32</w:t>
            </w:r>
          </w:p>
        </w:tc>
        <w:tc>
          <w:tcPr>
            <w:tcW w:w="1260" w:type="dxa"/>
          </w:tcPr>
          <w:p w14:paraId="61E68DB5"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-.40</w:t>
            </w:r>
          </w:p>
        </w:tc>
        <w:tc>
          <w:tcPr>
            <w:tcW w:w="1283" w:type="dxa"/>
          </w:tcPr>
          <w:p w14:paraId="64D7366A"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.40</w:t>
            </w:r>
          </w:p>
        </w:tc>
        <w:tc>
          <w:tcPr>
            <w:tcW w:w="1272" w:type="dxa"/>
          </w:tcPr>
          <w:p w14:paraId="2F4F5C4C"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.0087</w:t>
            </w:r>
          </w:p>
        </w:tc>
        <w:tc>
          <w:tcPr>
            <w:tcW w:w="1805" w:type="dxa"/>
          </w:tcPr>
          <w:p w14:paraId="129496A5"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.23361</w:t>
            </w:r>
          </w:p>
        </w:tc>
      </w:tr>
      <w:tr w:rsidR="00034902" w:rsidRPr="00034902" w14:paraId="7F680E7D" w14:textId="77777777" w:rsidTr="00631630">
        <w:tc>
          <w:tcPr>
            <w:tcW w:w="1980" w:type="dxa"/>
          </w:tcPr>
          <w:p w14:paraId="3A6AAC9C"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Valid N (listwise)</w:t>
            </w:r>
          </w:p>
        </w:tc>
        <w:tc>
          <w:tcPr>
            <w:tcW w:w="780" w:type="dxa"/>
          </w:tcPr>
          <w:p w14:paraId="296CBFF4"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32</w:t>
            </w:r>
          </w:p>
        </w:tc>
        <w:tc>
          <w:tcPr>
            <w:tcW w:w="1260" w:type="dxa"/>
          </w:tcPr>
          <w:p w14:paraId="4C0CC0F7" w14:textId="77777777" w:rsidR="00034902" w:rsidRPr="00034902" w:rsidRDefault="00034902" w:rsidP="00034902">
            <w:pPr>
              <w:tabs>
                <w:tab w:val="left" w:pos="360"/>
              </w:tabs>
              <w:jc w:val="right"/>
              <w:rPr>
                <w:rFonts w:ascii="Times New Roman" w:hAnsi="Times New Roman"/>
                <w:bCs/>
                <w:sz w:val="24"/>
                <w:szCs w:val="24"/>
              </w:rPr>
            </w:pPr>
          </w:p>
        </w:tc>
        <w:tc>
          <w:tcPr>
            <w:tcW w:w="1283" w:type="dxa"/>
          </w:tcPr>
          <w:p w14:paraId="2053AEF5" w14:textId="77777777" w:rsidR="00034902" w:rsidRPr="00034902" w:rsidRDefault="00034902" w:rsidP="00034902">
            <w:pPr>
              <w:tabs>
                <w:tab w:val="left" w:pos="360"/>
              </w:tabs>
              <w:jc w:val="right"/>
              <w:rPr>
                <w:rFonts w:ascii="Times New Roman" w:hAnsi="Times New Roman"/>
                <w:bCs/>
                <w:sz w:val="24"/>
                <w:szCs w:val="24"/>
              </w:rPr>
            </w:pPr>
          </w:p>
        </w:tc>
        <w:tc>
          <w:tcPr>
            <w:tcW w:w="1272" w:type="dxa"/>
          </w:tcPr>
          <w:p w14:paraId="456B9DB5" w14:textId="77777777" w:rsidR="00034902" w:rsidRPr="00034902" w:rsidRDefault="00034902" w:rsidP="00034902">
            <w:pPr>
              <w:tabs>
                <w:tab w:val="left" w:pos="360"/>
              </w:tabs>
              <w:jc w:val="right"/>
              <w:rPr>
                <w:rFonts w:ascii="Times New Roman" w:hAnsi="Times New Roman"/>
                <w:bCs/>
                <w:sz w:val="24"/>
                <w:szCs w:val="24"/>
              </w:rPr>
            </w:pPr>
          </w:p>
        </w:tc>
        <w:tc>
          <w:tcPr>
            <w:tcW w:w="1805" w:type="dxa"/>
          </w:tcPr>
          <w:p w14:paraId="4C8E0524" w14:textId="77777777" w:rsidR="00034902" w:rsidRPr="00034902" w:rsidRDefault="00034902" w:rsidP="00034902">
            <w:pPr>
              <w:tabs>
                <w:tab w:val="left" w:pos="360"/>
              </w:tabs>
              <w:jc w:val="right"/>
              <w:rPr>
                <w:rFonts w:ascii="Times New Roman" w:hAnsi="Times New Roman"/>
                <w:bCs/>
                <w:sz w:val="24"/>
                <w:szCs w:val="24"/>
              </w:rPr>
            </w:pPr>
          </w:p>
        </w:tc>
      </w:tr>
    </w:tbl>
    <w:p w14:paraId="5600DE80" w14:textId="77777777" w:rsidR="00034902" w:rsidRPr="00034902" w:rsidRDefault="00034902" w:rsidP="00034902">
      <w:pPr>
        <w:tabs>
          <w:tab w:val="left" w:pos="360"/>
        </w:tabs>
        <w:rPr>
          <w:b/>
          <w:szCs w:val="24"/>
        </w:rPr>
      </w:pPr>
    </w:p>
    <w:p w14:paraId="7A64AF89" w14:textId="77777777" w:rsidR="00034902" w:rsidRPr="00034902" w:rsidRDefault="00034902" w:rsidP="00034902">
      <w:pPr>
        <w:tabs>
          <w:tab w:val="left" w:pos="360"/>
        </w:tabs>
        <w:rPr>
          <w:bCs/>
          <w:szCs w:val="24"/>
        </w:rPr>
        <w:sectPr w:rsidR="00034902" w:rsidRPr="00034902" w:rsidSect="00C34BA5">
          <w:type w:val="continuous"/>
          <w:pgSz w:w="11909" w:h="16834" w:code="9"/>
          <w:pgMar w:top="1411" w:right="1282" w:bottom="1411" w:left="1282" w:header="720" w:footer="720" w:gutter="0"/>
          <w:cols w:space="386"/>
          <w:docGrid w:linePitch="360"/>
        </w:sectPr>
      </w:pPr>
    </w:p>
    <w:p w14:paraId="5D821B38" w14:textId="77777777" w:rsidR="00034902" w:rsidRDefault="00034902" w:rsidP="00034902">
      <w:pPr>
        <w:tabs>
          <w:tab w:val="left" w:pos="360"/>
        </w:tabs>
        <w:jc w:val="both"/>
        <w:rPr>
          <w:bCs/>
          <w:szCs w:val="24"/>
        </w:rPr>
      </w:pPr>
      <w:r w:rsidRPr="00034902">
        <w:rPr>
          <w:bCs/>
          <w:szCs w:val="24"/>
        </w:rPr>
        <w:t xml:space="preserve">The number of observations in one of the manufacturing companies PT Gudang Garam </w:t>
      </w:r>
      <w:proofErr w:type="spellStart"/>
      <w:r w:rsidRPr="00034902">
        <w:rPr>
          <w:bCs/>
          <w:szCs w:val="24"/>
        </w:rPr>
        <w:t>Tbk</w:t>
      </w:r>
      <w:proofErr w:type="spellEnd"/>
      <w:r w:rsidRPr="00034902">
        <w:rPr>
          <w:bCs/>
          <w:szCs w:val="24"/>
        </w:rPr>
        <w:t xml:space="preserve"> listed on the Indonesia Stock Exchange in 2014-2021 in this study was 32 data. The company's mean (average) profit is 0.0087. The lowest (minimum) company profit is -0.40 and the highest (maximum) company profit is 0.42. From these data, the average profit growth experienced a good increase of 0.008. This shows that the sample companies experienced a reasonably good profit increase. The standard deviation of profit growth is 0.233, more significant than the mean value of 0.008.</w:t>
      </w:r>
    </w:p>
    <w:p w14:paraId="3A3D5168" w14:textId="77777777" w:rsidR="00034902" w:rsidRDefault="00034902" w:rsidP="00034902">
      <w:pPr>
        <w:tabs>
          <w:tab w:val="left" w:pos="360"/>
        </w:tabs>
        <w:jc w:val="both"/>
        <w:rPr>
          <w:bCs/>
          <w:szCs w:val="24"/>
        </w:rPr>
      </w:pPr>
    </w:p>
    <w:p w14:paraId="419F6D3D" w14:textId="77777777" w:rsidR="00034902" w:rsidRDefault="00034902" w:rsidP="00034902">
      <w:pPr>
        <w:tabs>
          <w:tab w:val="left" w:pos="360"/>
        </w:tabs>
        <w:jc w:val="both"/>
        <w:rPr>
          <w:bCs/>
          <w:szCs w:val="24"/>
        </w:rPr>
      </w:pPr>
      <w:r w:rsidRPr="00034902">
        <w:rPr>
          <w:bCs/>
          <w:szCs w:val="24"/>
        </w:rPr>
        <w:t xml:space="preserve">In the Return </w:t>
      </w:r>
      <w:proofErr w:type="gramStart"/>
      <w:r w:rsidRPr="00034902">
        <w:rPr>
          <w:bCs/>
          <w:szCs w:val="24"/>
        </w:rPr>
        <w:t>On</w:t>
      </w:r>
      <w:proofErr w:type="gramEnd"/>
      <w:r w:rsidRPr="00034902">
        <w:rPr>
          <w:bCs/>
          <w:szCs w:val="24"/>
        </w:rPr>
        <w:t xml:space="preserve"> Assets (ROA) variable, the largest (maximum) value is 18.42 and the smallest (minimum) value is 2.79. The average return on assets (ROA) is 8.49 with a standard deviation of 4.28. Return On Assets (ROA) variable data has a small distribution. So, it can be concluded that the data used is quite good. In the variable Return </w:t>
      </w:r>
      <w:proofErr w:type="gramStart"/>
      <w:r w:rsidRPr="00034902">
        <w:rPr>
          <w:bCs/>
          <w:szCs w:val="24"/>
        </w:rPr>
        <w:t>On</w:t>
      </w:r>
      <w:proofErr w:type="gramEnd"/>
      <w:r w:rsidRPr="00034902">
        <w:rPr>
          <w:bCs/>
          <w:szCs w:val="24"/>
        </w:rPr>
        <w:t xml:space="preserve"> Equity (ROE), the largest (maximum) value is 25.81 and the smallest (minimum) value is 2.90. The average return on equity (ROE) is 11.06 with a standard deviation of 5.93. Return On Equity (ROE) variable data has a small distribution which means the data used is good enough. In the Net Profit Margin (NPM) variable, the largest (maximum) value is 14.05 and the smallest (minimum) value is 3.81. The average value of the Net Profit Margin (NPM) is 8.96 with a standard deviation of 2.65. The Net Profit Margin (NPM) variable data has a small distribution. It can be concluded that the data used is quite good.</w:t>
      </w:r>
    </w:p>
    <w:p w14:paraId="41BCF42C" w14:textId="77777777" w:rsidR="00034902" w:rsidRDefault="00034902" w:rsidP="00034902">
      <w:pPr>
        <w:tabs>
          <w:tab w:val="left" w:pos="360"/>
        </w:tabs>
        <w:jc w:val="both"/>
        <w:rPr>
          <w:bCs/>
          <w:szCs w:val="24"/>
        </w:rPr>
      </w:pPr>
    </w:p>
    <w:p w14:paraId="5CD85E49" w14:textId="1C2E92A8" w:rsidR="00034902" w:rsidRPr="00034902" w:rsidRDefault="00034902" w:rsidP="00034902">
      <w:pPr>
        <w:tabs>
          <w:tab w:val="left" w:pos="360"/>
        </w:tabs>
        <w:jc w:val="both"/>
        <w:rPr>
          <w:bCs/>
          <w:szCs w:val="24"/>
        </w:rPr>
      </w:pPr>
      <w:r w:rsidRPr="00034902">
        <w:rPr>
          <w:bCs/>
          <w:szCs w:val="24"/>
        </w:rPr>
        <w:t>Good research is research that has a regression model that is not correlated between independent variables or can be said to be multicollinearity. To be able to see whether multicollinearity occurs in the regression model or not, the regression model must have a variance inflation factor (VIP) value less than 10 (VIP &lt;10) and a tolerance value greater than 0.10.</w:t>
      </w:r>
    </w:p>
    <w:p w14:paraId="73A5EE8F" w14:textId="77777777" w:rsidR="00034902" w:rsidRPr="00034902" w:rsidRDefault="00034902" w:rsidP="00034902">
      <w:pPr>
        <w:tabs>
          <w:tab w:val="left" w:pos="360"/>
        </w:tabs>
        <w:rPr>
          <w:b/>
          <w:szCs w:val="24"/>
        </w:rPr>
        <w:sectPr w:rsidR="00034902" w:rsidRPr="00034902" w:rsidSect="00C34BA5">
          <w:type w:val="continuous"/>
          <w:pgSz w:w="11909" w:h="16834" w:code="9"/>
          <w:pgMar w:top="1411" w:right="1282" w:bottom="1411" w:left="1282" w:header="720" w:footer="720" w:gutter="0"/>
          <w:cols w:space="386"/>
          <w:docGrid w:linePitch="360"/>
        </w:sectPr>
      </w:pPr>
    </w:p>
    <w:p w14:paraId="3FBDCE33" w14:textId="77777777" w:rsidR="00034902" w:rsidRPr="00034902" w:rsidRDefault="00034902" w:rsidP="00034902">
      <w:pPr>
        <w:tabs>
          <w:tab w:val="left" w:pos="360"/>
        </w:tabs>
        <w:rPr>
          <w:b/>
          <w:szCs w:val="24"/>
        </w:rPr>
      </w:pPr>
    </w:p>
    <w:p w14:paraId="6F9C43E1" w14:textId="77777777" w:rsidR="00034902" w:rsidRPr="00034902" w:rsidRDefault="00034902" w:rsidP="00034902">
      <w:pPr>
        <w:tabs>
          <w:tab w:val="left" w:pos="360"/>
        </w:tabs>
        <w:ind w:left="270"/>
        <w:jc w:val="center"/>
        <w:rPr>
          <w:b/>
          <w:szCs w:val="24"/>
        </w:rPr>
      </w:pPr>
      <w:r w:rsidRPr="00034902">
        <w:rPr>
          <w:b/>
          <w:szCs w:val="24"/>
        </w:rPr>
        <w:t>Table 5. Multicollinearity Test Results</w:t>
      </w:r>
    </w:p>
    <w:tbl>
      <w:tblPr>
        <w:tblStyle w:val="TableGrid"/>
        <w:tblW w:w="9133" w:type="dxa"/>
        <w:tblInd w:w="2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47"/>
        <w:gridCol w:w="1170"/>
        <w:gridCol w:w="1469"/>
        <w:gridCol w:w="1024"/>
        <w:gridCol w:w="810"/>
        <w:gridCol w:w="1176"/>
        <w:gridCol w:w="1117"/>
      </w:tblGrid>
      <w:tr w:rsidR="00034902" w:rsidRPr="00034902" w14:paraId="71D5CA68" w14:textId="77777777" w:rsidTr="00034902">
        <w:tc>
          <w:tcPr>
            <w:tcW w:w="1620" w:type="dxa"/>
            <w:vMerge w:val="restart"/>
            <w:tcBorders>
              <w:top w:val="single" w:sz="4" w:space="0" w:color="auto"/>
              <w:bottom w:val="nil"/>
            </w:tcBorders>
          </w:tcPr>
          <w:p w14:paraId="58E50845" w14:textId="77777777" w:rsidR="00034902" w:rsidRPr="00034902" w:rsidRDefault="00034902" w:rsidP="00034902">
            <w:pPr>
              <w:tabs>
                <w:tab w:val="left" w:pos="360"/>
              </w:tabs>
              <w:jc w:val="both"/>
              <w:rPr>
                <w:rFonts w:ascii="Times New Roman" w:hAnsi="Times New Roman"/>
                <w:bCs/>
                <w:sz w:val="24"/>
                <w:szCs w:val="24"/>
              </w:rPr>
            </w:pPr>
          </w:p>
          <w:p w14:paraId="657B30E1" w14:textId="77777777" w:rsidR="00034902" w:rsidRPr="00034902" w:rsidRDefault="00034902" w:rsidP="00034902">
            <w:pPr>
              <w:tabs>
                <w:tab w:val="left" w:pos="360"/>
              </w:tabs>
              <w:jc w:val="both"/>
              <w:rPr>
                <w:rFonts w:ascii="Times New Roman" w:hAnsi="Times New Roman"/>
                <w:bCs/>
                <w:sz w:val="24"/>
                <w:szCs w:val="24"/>
              </w:rPr>
            </w:pPr>
          </w:p>
          <w:p w14:paraId="420F2492"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 xml:space="preserve">Model </w:t>
            </w:r>
          </w:p>
        </w:tc>
        <w:tc>
          <w:tcPr>
            <w:tcW w:w="1917" w:type="dxa"/>
            <w:gridSpan w:val="2"/>
            <w:tcBorders>
              <w:top w:val="single" w:sz="4" w:space="0" w:color="auto"/>
              <w:bottom w:val="single" w:sz="4" w:space="0" w:color="auto"/>
            </w:tcBorders>
          </w:tcPr>
          <w:p w14:paraId="59FAC00B" w14:textId="77777777" w:rsidR="00034902" w:rsidRPr="00034902" w:rsidRDefault="00034902" w:rsidP="00034902">
            <w:pPr>
              <w:tabs>
                <w:tab w:val="left" w:pos="360"/>
              </w:tabs>
              <w:rPr>
                <w:rFonts w:ascii="Times New Roman" w:hAnsi="Times New Roman"/>
                <w:bCs/>
                <w:sz w:val="24"/>
                <w:szCs w:val="24"/>
              </w:rPr>
            </w:pPr>
          </w:p>
        </w:tc>
        <w:tc>
          <w:tcPr>
            <w:tcW w:w="1469" w:type="dxa"/>
            <w:tcBorders>
              <w:top w:val="single" w:sz="4" w:space="0" w:color="auto"/>
              <w:bottom w:val="single" w:sz="4" w:space="0" w:color="auto"/>
            </w:tcBorders>
          </w:tcPr>
          <w:p w14:paraId="03A63905"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Standardized</w:t>
            </w:r>
          </w:p>
          <w:p w14:paraId="1AE6322F"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coefficients</w:t>
            </w:r>
          </w:p>
        </w:tc>
        <w:tc>
          <w:tcPr>
            <w:tcW w:w="1024" w:type="dxa"/>
            <w:vMerge w:val="restart"/>
            <w:tcBorders>
              <w:top w:val="single" w:sz="4" w:space="0" w:color="auto"/>
              <w:bottom w:val="nil"/>
            </w:tcBorders>
          </w:tcPr>
          <w:p w14:paraId="0C2005DA" w14:textId="77777777" w:rsidR="00034902" w:rsidRPr="00034902" w:rsidRDefault="00034902" w:rsidP="00034902">
            <w:pPr>
              <w:tabs>
                <w:tab w:val="left" w:pos="360"/>
              </w:tabs>
              <w:rPr>
                <w:rFonts w:ascii="Times New Roman" w:hAnsi="Times New Roman"/>
                <w:bCs/>
                <w:sz w:val="24"/>
                <w:szCs w:val="24"/>
              </w:rPr>
            </w:pPr>
          </w:p>
          <w:p w14:paraId="438D2854"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t</w:t>
            </w:r>
          </w:p>
        </w:tc>
        <w:tc>
          <w:tcPr>
            <w:tcW w:w="810" w:type="dxa"/>
            <w:vMerge w:val="restart"/>
            <w:tcBorders>
              <w:top w:val="single" w:sz="4" w:space="0" w:color="auto"/>
              <w:bottom w:val="nil"/>
            </w:tcBorders>
          </w:tcPr>
          <w:p w14:paraId="1950F7D5" w14:textId="77777777" w:rsidR="00034902" w:rsidRPr="00034902" w:rsidRDefault="00034902" w:rsidP="00034902">
            <w:pPr>
              <w:tabs>
                <w:tab w:val="left" w:pos="360"/>
              </w:tabs>
              <w:rPr>
                <w:rFonts w:ascii="Times New Roman" w:hAnsi="Times New Roman"/>
                <w:bCs/>
                <w:sz w:val="24"/>
                <w:szCs w:val="24"/>
              </w:rPr>
            </w:pPr>
          </w:p>
          <w:p w14:paraId="52406DA3"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 xml:space="preserve">Sig. </w:t>
            </w:r>
          </w:p>
        </w:tc>
        <w:tc>
          <w:tcPr>
            <w:tcW w:w="2293" w:type="dxa"/>
            <w:gridSpan w:val="2"/>
            <w:tcBorders>
              <w:top w:val="single" w:sz="4" w:space="0" w:color="auto"/>
              <w:bottom w:val="single" w:sz="4" w:space="0" w:color="auto"/>
            </w:tcBorders>
          </w:tcPr>
          <w:p w14:paraId="0CBAD618" w14:textId="77777777" w:rsidR="00034902" w:rsidRPr="00034902" w:rsidRDefault="00034902" w:rsidP="00034902">
            <w:pPr>
              <w:tabs>
                <w:tab w:val="left" w:pos="360"/>
              </w:tabs>
              <w:rPr>
                <w:rFonts w:ascii="Times New Roman" w:hAnsi="Times New Roman"/>
                <w:bCs/>
                <w:sz w:val="24"/>
                <w:szCs w:val="24"/>
              </w:rPr>
            </w:pPr>
          </w:p>
          <w:p w14:paraId="76B3FBF5"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 xml:space="preserve">Collinearity Statistics </w:t>
            </w:r>
          </w:p>
        </w:tc>
      </w:tr>
      <w:tr w:rsidR="00034902" w:rsidRPr="00034902" w14:paraId="70CC8D19" w14:textId="77777777" w:rsidTr="00034902">
        <w:tc>
          <w:tcPr>
            <w:tcW w:w="1620" w:type="dxa"/>
            <w:vMerge/>
            <w:tcBorders>
              <w:top w:val="nil"/>
              <w:bottom w:val="single" w:sz="4" w:space="0" w:color="auto"/>
            </w:tcBorders>
          </w:tcPr>
          <w:p w14:paraId="31C2E0E8" w14:textId="77777777" w:rsidR="00034902" w:rsidRPr="00034902" w:rsidRDefault="00034902" w:rsidP="00034902">
            <w:pPr>
              <w:tabs>
                <w:tab w:val="left" w:pos="360"/>
              </w:tabs>
              <w:jc w:val="both"/>
              <w:rPr>
                <w:rFonts w:ascii="Times New Roman" w:hAnsi="Times New Roman"/>
                <w:bCs/>
                <w:sz w:val="24"/>
                <w:szCs w:val="24"/>
              </w:rPr>
            </w:pPr>
          </w:p>
        </w:tc>
        <w:tc>
          <w:tcPr>
            <w:tcW w:w="747" w:type="dxa"/>
            <w:tcBorders>
              <w:top w:val="single" w:sz="4" w:space="0" w:color="auto"/>
              <w:bottom w:val="single" w:sz="4" w:space="0" w:color="auto"/>
            </w:tcBorders>
          </w:tcPr>
          <w:p w14:paraId="1C3AF821"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B</w:t>
            </w:r>
          </w:p>
        </w:tc>
        <w:tc>
          <w:tcPr>
            <w:tcW w:w="1170" w:type="dxa"/>
            <w:tcBorders>
              <w:top w:val="single" w:sz="4" w:space="0" w:color="auto"/>
              <w:bottom w:val="single" w:sz="4" w:space="0" w:color="auto"/>
            </w:tcBorders>
          </w:tcPr>
          <w:p w14:paraId="1D4DC748"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Std. Error</w:t>
            </w:r>
          </w:p>
        </w:tc>
        <w:tc>
          <w:tcPr>
            <w:tcW w:w="1469" w:type="dxa"/>
            <w:tcBorders>
              <w:top w:val="single" w:sz="4" w:space="0" w:color="auto"/>
              <w:bottom w:val="single" w:sz="4" w:space="0" w:color="auto"/>
            </w:tcBorders>
          </w:tcPr>
          <w:p w14:paraId="4BE2DEF6"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Beta</w:t>
            </w:r>
          </w:p>
        </w:tc>
        <w:tc>
          <w:tcPr>
            <w:tcW w:w="1024" w:type="dxa"/>
            <w:vMerge/>
            <w:tcBorders>
              <w:top w:val="nil"/>
              <w:bottom w:val="single" w:sz="4" w:space="0" w:color="auto"/>
            </w:tcBorders>
          </w:tcPr>
          <w:p w14:paraId="599059FC" w14:textId="77777777" w:rsidR="00034902" w:rsidRPr="00034902" w:rsidRDefault="00034902" w:rsidP="00034902">
            <w:pPr>
              <w:tabs>
                <w:tab w:val="left" w:pos="360"/>
              </w:tabs>
              <w:rPr>
                <w:rFonts w:ascii="Times New Roman" w:hAnsi="Times New Roman"/>
                <w:bCs/>
                <w:sz w:val="24"/>
                <w:szCs w:val="24"/>
              </w:rPr>
            </w:pPr>
          </w:p>
        </w:tc>
        <w:tc>
          <w:tcPr>
            <w:tcW w:w="810" w:type="dxa"/>
            <w:vMerge/>
            <w:tcBorders>
              <w:top w:val="nil"/>
              <w:bottom w:val="single" w:sz="4" w:space="0" w:color="auto"/>
            </w:tcBorders>
          </w:tcPr>
          <w:p w14:paraId="11D8F17D" w14:textId="77777777" w:rsidR="00034902" w:rsidRPr="00034902" w:rsidRDefault="00034902" w:rsidP="00034902">
            <w:pPr>
              <w:tabs>
                <w:tab w:val="left" w:pos="360"/>
              </w:tabs>
              <w:rPr>
                <w:rFonts w:ascii="Times New Roman" w:hAnsi="Times New Roman"/>
                <w:bCs/>
                <w:sz w:val="24"/>
                <w:szCs w:val="24"/>
              </w:rPr>
            </w:pPr>
          </w:p>
        </w:tc>
        <w:tc>
          <w:tcPr>
            <w:tcW w:w="1176" w:type="dxa"/>
            <w:tcBorders>
              <w:top w:val="single" w:sz="4" w:space="0" w:color="auto"/>
              <w:bottom w:val="single" w:sz="4" w:space="0" w:color="auto"/>
            </w:tcBorders>
          </w:tcPr>
          <w:p w14:paraId="4AB51330"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Tolerance</w:t>
            </w:r>
          </w:p>
        </w:tc>
        <w:tc>
          <w:tcPr>
            <w:tcW w:w="1117" w:type="dxa"/>
            <w:tcBorders>
              <w:top w:val="single" w:sz="4" w:space="0" w:color="auto"/>
              <w:bottom w:val="single" w:sz="4" w:space="0" w:color="auto"/>
            </w:tcBorders>
          </w:tcPr>
          <w:p w14:paraId="1FADFCEB"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VIF</w:t>
            </w:r>
          </w:p>
        </w:tc>
      </w:tr>
      <w:tr w:rsidR="00034902" w:rsidRPr="00034902" w14:paraId="17BCDAE9" w14:textId="77777777" w:rsidTr="00034902">
        <w:tc>
          <w:tcPr>
            <w:tcW w:w="1620" w:type="dxa"/>
            <w:tcBorders>
              <w:top w:val="single" w:sz="4" w:space="0" w:color="auto"/>
            </w:tcBorders>
          </w:tcPr>
          <w:p w14:paraId="724DEE17" w14:textId="77777777" w:rsidR="00034902" w:rsidRPr="00034902" w:rsidRDefault="00034902" w:rsidP="00034902">
            <w:pPr>
              <w:tabs>
                <w:tab w:val="left" w:pos="0"/>
              </w:tabs>
              <w:jc w:val="both"/>
              <w:rPr>
                <w:rFonts w:ascii="Times New Roman" w:hAnsi="Times New Roman"/>
                <w:bCs/>
                <w:sz w:val="24"/>
                <w:szCs w:val="24"/>
              </w:rPr>
            </w:pPr>
            <w:r w:rsidRPr="00034902">
              <w:rPr>
                <w:rFonts w:ascii="Times New Roman" w:hAnsi="Times New Roman"/>
                <w:bCs/>
                <w:sz w:val="24"/>
                <w:szCs w:val="24"/>
              </w:rPr>
              <w:t>1 (Constant)</w:t>
            </w:r>
          </w:p>
        </w:tc>
        <w:tc>
          <w:tcPr>
            <w:tcW w:w="747" w:type="dxa"/>
            <w:tcBorders>
              <w:top w:val="single" w:sz="4" w:space="0" w:color="auto"/>
            </w:tcBorders>
          </w:tcPr>
          <w:p w14:paraId="32B3EBDB"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-.753</w:t>
            </w:r>
          </w:p>
        </w:tc>
        <w:tc>
          <w:tcPr>
            <w:tcW w:w="1170" w:type="dxa"/>
            <w:tcBorders>
              <w:top w:val="single" w:sz="4" w:space="0" w:color="auto"/>
            </w:tcBorders>
          </w:tcPr>
          <w:p w14:paraId="3B6C0202"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.146</w:t>
            </w:r>
          </w:p>
        </w:tc>
        <w:tc>
          <w:tcPr>
            <w:tcW w:w="1469" w:type="dxa"/>
            <w:tcBorders>
              <w:top w:val="single" w:sz="4" w:space="0" w:color="auto"/>
            </w:tcBorders>
          </w:tcPr>
          <w:p w14:paraId="3995CB36" w14:textId="77777777" w:rsidR="00034902" w:rsidRPr="00034902" w:rsidRDefault="00034902" w:rsidP="00034902">
            <w:pPr>
              <w:tabs>
                <w:tab w:val="left" w:pos="360"/>
              </w:tabs>
              <w:jc w:val="right"/>
              <w:rPr>
                <w:rFonts w:ascii="Times New Roman" w:hAnsi="Times New Roman"/>
                <w:bCs/>
                <w:sz w:val="24"/>
                <w:szCs w:val="24"/>
              </w:rPr>
            </w:pPr>
          </w:p>
        </w:tc>
        <w:tc>
          <w:tcPr>
            <w:tcW w:w="1024" w:type="dxa"/>
            <w:tcBorders>
              <w:top w:val="single" w:sz="4" w:space="0" w:color="auto"/>
            </w:tcBorders>
          </w:tcPr>
          <w:p w14:paraId="42A1B135"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-5.149</w:t>
            </w:r>
          </w:p>
        </w:tc>
        <w:tc>
          <w:tcPr>
            <w:tcW w:w="810" w:type="dxa"/>
            <w:tcBorders>
              <w:top w:val="single" w:sz="4" w:space="0" w:color="auto"/>
            </w:tcBorders>
          </w:tcPr>
          <w:p w14:paraId="501808E2"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.000</w:t>
            </w:r>
          </w:p>
        </w:tc>
        <w:tc>
          <w:tcPr>
            <w:tcW w:w="1176" w:type="dxa"/>
            <w:tcBorders>
              <w:top w:val="single" w:sz="4" w:space="0" w:color="auto"/>
            </w:tcBorders>
          </w:tcPr>
          <w:p w14:paraId="45199CA5" w14:textId="77777777" w:rsidR="00034902" w:rsidRPr="00034902" w:rsidRDefault="00034902" w:rsidP="00034902">
            <w:pPr>
              <w:tabs>
                <w:tab w:val="left" w:pos="360"/>
              </w:tabs>
              <w:jc w:val="right"/>
              <w:rPr>
                <w:rFonts w:ascii="Times New Roman" w:hAnsi="Times New Roman"/>
                <w:bCs/>
                <w:sz w:val="24"/>
                <w:szCs w:val="24"/>
              </w:rPr>
            </w:pPr>
          </w:p>
        </w:tc>
        <w:tc>
          <w:tcPr>
            <w:tcW w:w="1117" w:type="dxa"/>
            <w:tcBorders>
              <w:top w:val="single" w:sz="4" w:space="0" w:color="auto"/>
            </w:tcBorders>
          </w:tcPr>
          <w:p w14:paraId="029B37EB" w14:textId="77777777" w:rsidR="00034902" w:rsidRPr="00034902" w:rsidRDefault="00034902" w:rsidP="00034902">
            <w:pPr>
              <w:tabs>
                <w:tab w:val="left" w:pos="360"/>
              </w:tabs>
              <w:jc w:val="right"/>
              <w:rPr>
                <w:rFonts w:ascii="Times New Roman" w:hAnsi="Times New Roman"/>
                <w:bCs/>
                <w:sz w:val="24"/>
                <w:szCs w:val="24"/>
              </w:rPr>
            </w:pPr>
          </w:p>
        </w:tc>
      </w:tr>
      <w:tr w:rsidR="00034902" w:rsidRPr="00034902" w14:paraId="15A479D2" w14:textId="77777777" w:rsidTr="00034902">
        <w:tc>
          <w:tcPr>
            <w:tcW w:w="1620" w:type="dxa"/>
          </w:tcPr>
          <w:p w14:paraId="4326DA63"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ROA</w:t>
            </w:r>
          </w:p>
        </w:tc>
        <w:tc>
          <w:tcPr>
            <w:tcW w:w="747" w:type="dxa"/>
          </w:tcPr>
          <w:p w14:paraId="4494EC38"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.036</w:t>
            </w:r>
          </w:p>
        </w:tc>
        <w:tc>
          <w:tcPr>
            <w:tcW w:w="1170" w:type="dxa"/>
          </w:tcPr>
          <w:p w14:paraId="2036FB89"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.016</w:t>
            </w:r>
          </w:p>
        </w:tc>
        <w:tc>
          <w:tcPr>
            <w:tcW w:w="1469" w:type="dxa"/>
          </w:tcPr>
          <w:p w14:paraId="785C6C6A"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.667</w:t>
            </w:r>
          </w:p>
        </w:tc>
        <w:tc>
          <w:tcPr>
            <w:tcW w:w="1024" w:type="dxa"/>
          </w:tcPr>
          <w:p w14:paraId="0CB820D0"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2.221</w:t>
            </w:r>
          </w:p>
        </w:tc>
        <w:tc>
          <w:tcPr>
            <w:tcW w:w="810" w:type="dxa"/>
          </w:tcPr>
          <w:p w14:paraId="0ECF7A3F"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.035</w:t>
            </w:r>
          </w:p>
        </w:tc>
        <w:tc>
          <w:tcPr>
            <w:tcW w:w="1176" w:type="dxa"/>
          </w:tcPr>
          <w:p w14:paraId="48917C95"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.183</w:t>
            </w:r>
          </w:p>
        </w:tc>
        <w:tc>
          <w:tcPr>
            <w:tcW w:w="1117" w:type="dxa"/>
          </w:tcPr>
          <w:p w14:paraId="106534BA"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5.474</w:t>
            </w:r>
          </w:p>
        </w:tc>
      </w:tr>
      <w:tr w:rsidR="00034902" w:rsidRPr="00034902" w14:paraId="2AB07354" w14:textId="77777777" w:rsidTr="00034902">
        <w:tc>
          <w:tcPr>
            <w:tcW w:w="1620" w:type="dxa"/>
          </w:tcPr>
          <w:p w14:paraId="61E2343F"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ROE</w:t>
            </w:r>
          </w:p>
        </w:tc>
        <w:tc>
          <w:tcPr>
            <w:tcW w:w="747" w:type="dxa"/>
          </w:tcPr>
          <w:p w14:paraId="3DFB2F40"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-.021</w:t>
            </w:r>
          </w:p>
        </w:tc>
        <w:tc>
          <w:tcPr>
            <w:tcW w:w="1170" w:type="dxa"/>
          </w:tcPr>
          <w:p w14:paraId="68508656"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.013</w:t>
            </w:r>
          </w:p>
        </w:tc>
        <w:tc>
          <w:tcPr>
            <w:tcW w:w="1469" w:type="dxa"/>
          </w:tcPr>
          <w:p w14:paraId="743E7425"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-.526</w:t>
            </w:r>
          </w:p>
        </w:tc>
        <w:tc>
          <w:tcPr>
            <w:tcW w:w="1024" w:type="dxa"/>
          </w:tcPr>
          <w:p w14:paraId="1AFAA6A8"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-1.593</w:t>
            </w:r>
          </w:p>
        </w:tc>
        <w:tc>
          <w:tcPr>
            <w:tcW w:w="810" w:type="dxa"/>
          </w:tcPr>
          <w:p w14:paraId="1CD82E36"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.122</w:t>
            </w:r>
          </w:p>
        </w:tc>
        <w:tc>
          <w:tcPr>
            <w:tcW w:w="1176" w:type="dxa"/>
          </w:tcPr>
          <w:p w14:paraId="2C71836B"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.151</w:t>
            </w:r>
          </w:p>
        </w:tc>
        <w:tc>
          <w:tcPr>
            <w:tcW w:w="1117" w:type="dxa"/>
          </w:tcPr>
          <w:p w14:paraId="19CB6362"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6.610</w:t>
            </w:r>
          </w:p>
        </w:tc>
      </w:tr>
      <w:tr w:rsidR="00034902" w:rsidRPr="00034902" w14:paraId="53A228DE" w14:textId="77777777" w:rsidTr="00034902">
        <w:tc>
          <w:tcPr>
            <w:tcW w:w="1620" w:type="dxa"/>
          </w:tcPr>
          <w:p w14:paraId="4E45375B"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NPM</w:t>
            </w:r>
          </w:p>
        </w:tc>
        <w:tc>
          <w:tcPr>
            <w:tcW w:w="747" w:type="dxa"/>
          </w:tcPr>
          <w:p w14:paraId="50696FBB"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.076</w:t>
            </w:r>
          </w:p>
        </w:tc>
        <w:tc>
          <w:tcPr>
            <w:tcW w:w="1170" w:type="dxa"/>
          </w:tcPr>
          <w:p w14:paraId="77F03252"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.016</w:t>
            </w:r>
          </w:p>
        </w:tc>
        <w:tc>
          <w:tcPr>
            <w:tcW w:w="1469" w:type="dxa"/>
          </w:tcPr>
          <w:p w14:paraId="54C76860"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.863</w:t>
            </w:r>
          </w:p>
        </w:tc>
        <w:tc>
          <w:tcPr>
            <w:tcW w:w="1024" w:type="dxa"/>
          </w:tcPr>
          <w:p w14:paraId="00FC1CFF"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4.740</w:t>
            </w:r>
          </w:p>
        </w:tc>
        <w:tc>
          <w:tcPr>
            <w:tcW w:w="810" w:type="dxa"/>
          </w:tcPr>
          <w:p w14:paraId="62F10840"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.000</w:t>
            </w:r>
          </w:p>
        </w:tc>
        <w:tc>
          <w:tcPr>
            <w:tcW w:w="1176" w:type="dxa"/>
          </w:tcPr>
          <w:p w14:paraId="53D66022"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.498</w:t>
            </w:r>
          </w:p>
        </w:tc>
        <w:tc>
          <w:tcPr>
            <w:tcW w:w="1117" w:type="dxa"/>
          </w:tcPr>
          <w:p w14:paraId="6232D855"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2.009</w:t>
            </w:r>
          </w:p>
        </w:tc>
      </w:tr>
    </w:tbl>
    <w:p w14:paraId="0F06AD62" w14:textId="77777777" w:rsidR="00034902" w:rsidRPr="00034902" w:rsidRDefault="00034902" w:rsidP="00034902">
      <w:pPr>
        <w:pStyle w:val="ListParagraph"/>
        <w:numPr>
          <w:ilvl w:val="0"/>
          <w:numId w:val="8"/>
        </w:numPr>
        <w:tabs>
          <w:tab w:val="left" w:pos="360"/>
        </w:tabs>
        <w:spacing w:after="200"/>
        <w:ind w:left="270" w:hanging="90"/>
        <w:jc w:val="both"/>
        <w:rPr>
          <w:bCs/>
          <w:szCs w:val="24"/>
        </w:rPr>
      </w:pPr>
      <w:r w:rsidRPr="00034902">
        <w:rPr>
          <w:bCs/>
          <w:szCs w:val="24"/>
        </w:rPr>
        <w:t>Dependent Variable: Profit growth</w:t>
      </w:r>
    </w:p>
    <w:p w14:paraId="0E364F30" w14:textId="77777777" w:rsidR="00034902" w:rsidRPr="00034902" w:rsidRDefault="00034902" w:rsidP="00034902">
      <w:pPr>
        <w:tabs>
          <w:tab w:val="left" w:pos="360"/>
        </w:tabs>
        <w:rPr>
          <w:bCs/>
          <w:szCs w:val="24"/>
        </w:rPr>
        <w:sectPr w:rsidR="00034902" w:rsidRPr="00034902" w:rsidSect="00C34BA5">
          <w:type w:val="continuous"/>
          <w:pgSz w:w="11909" w:h="16834" w:code="9"/>
          <w:pgMar w:top="1411" w:right="1282" w:bottom="1411" w:left="1282" w:header="720" w:footer="720" w:gutter="0"/>
          <w:cols w:space="386"/>
          <w:docGrid w:linePitch="360"/>
        </w:sectPr>
      </w:pPr>
    </w:p>
    <w:p w14:paraId="54889BF5" w14:textId="77777777" w:rsidR="00034902" w:rsidRPr="00034902" w:rsidRDefault="00034902" w:rsidP="00034902">
      <w:pPr>
        <w:tabs>
          <w:tab w:val="left" w:pos="360"/>
        </w:tabs>
        <w:ind w:left="270" w:firstLine="540"/>
        <w:rPr>
          <w:bCs/>
          <w:szCs w:val="24"/>
        </w:rPr>
      </w:pPr>
      <w:r w:rsidRPr="00034902">
        <w:rPr>
          <w:bCs/>
          <w:szCs w:val="24"/>
        </w:rPr>
        <w:t>Autocorrelation testing is used to show whether a regression model has residual errors that are correlated with each other in a period with the previous period. A good regression model is a regression model that is free from autocorrelation because the correlation coefficient obtained in the regression model is not accurate. The Durbin – Watson (D-W) test is a method used in this research to detect the presence or absence of autocorrelation symptoms in the regression model.</w:t>
      </w:r>
    </w:p>
    <w:p w14:paraId="17D3F6B3" w14:textId="77777777" w:rsidR="00034902" w:rsidRPr="00034902" w:rsidRDefault="00034902" w:rsidP="00034902">
      <w:pPr>
        <w:tabs>
          <w:tab w:val="left" w:pos="360"/>
        </w:tabs>
        <w:rPr>
          <w:bCs/>
          <w:szCs w:val="24"/>
        </w:rPr>
        <w:sectPr w:rsidR="00034902" w:rsidRPr="00034902" w:rsidSect="00C34BA5">
          <w:type w:val="continuous"/>
          <w:pgSz w:w="11909" w:h="16834" w:code="9"/>
          <w:pgMar w:top="1411" w:right="1282" w:bottom="1411" w:left="1282" w:header="720" w:footer="720" w:gutter="0"/>
          <w:cols w:space="386"/>
          <w:docGrid w:linePitch="360"/>
        </w:sectPr>
      </w:pPr>
    </w:p>
    <w:p w14:paraId="39ABEBB2" w14:textId="77777777" w:rsidR="00034902" w:rsidRPr="00034902" w:rsidRDefault="00034902" w:rsidP="00034902">
      <w:pPr>
        <w:tabs>
          <w:tab w:val="left" w:pos="360"/>
        </w:tabs>
        <w:rPr>
          <w:bCs/>
          <w:szCs w:val="24"/>
        </w:rPr>
      </w:pPr>
    </w:p>
    <w:p w14:paraId="137DEE1F" w14:textId="77777777" w:rsidR="00034902" w:rsidRPr="00034902" w:rsidRDefault="00034902" w:rsidP="00034902">
      <w:pPr>
        <w:tabs>
          <w:tab w:val="left" w:pos="360"/>
        </w:tabs>
        <w:ind w:left="270"/>
        <w:jc w:val="center"/>
        <w:rPr>
          <w:b/>
          <w:szCs w:val="24"/>
        </w:rPr>
      </w:pPr>
      <w:r w:rsidRPr="00034902">
        <w:rPr>
          <w:b/>
          <w:szCs w:val="24"/>
        </w:rPr>
        <w:t>Table 6. Autocorrelation Test</w:t>
      </w:r>
    </w:p>
    <w:tbl>
      <w:tblPr>
        <w:tblStyle w:val="TableGrid"/>
        <w:tblW w:w="0" w:type="auto"/>
        <w:tblInd w:w="535" w:type="dxa"/>
        <w:tblLook w:val="04A0" w:firstRow="1" w:lastRow="0" w:firstColumn="1" w:lastColumn="0" w:noHBand="0" w:noVBand="1"/>
      </w:tblPr>
      <w:tblGrid>
        <w:gridCol w:w="985"/>
        <w:gridCol w:w="990"/>
        <w:gridCol w:w="1260"/>
        <w:gridCol w:w="1556"/>
        <w:gridCol w:w="2018"/>
        <w:gridCol w:w="1286"/>
      </w:tblGrid>
      <w:tr w:rsidR="00034902" w:rsidRPr="00034902" w14:paraId="44712D4E" w14:textId="77777777" w:rsidTr="00631630">
        <w:tc>
          <w:tcPr>
            <w:tcW w:w="985" w:type="dxa"/>
          </w:tcPr>
          <w:p w14:paraId="6124E8A9" w14:textId="77777777" w:rsidR="00034902" w:rsidRPr="00034902" w:rsidRDefault="00034902" w:rsidP="00034902">
            <w:pPr>
              <w:tabs>
                <w:tab w:val="left" w:pos="360"/>
              </w:tabs>
              <w:rPr>
                <w:rFonts w:ascii="Times New Roman" w:hAnsi="Times New Roman"/>
                <w:bCs/>
                <w:sz w:val="24"/>
                <w:szCs w:val="24"/>
              </w:rPr>
            </w:pPr>
          </w:p>
          <w:p w14:paraId="5FFE8D95"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Model</w:t>
            </w:r>
          </w:p>
        </w:tc>
        <w:tc>
          <w:tcPr>
            <w:tcW w:w="990" w:type="dxa"/>
          </w:tcPr>
          <w:p w14:paraId="438A8670"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R</w:t>
            </w:r>
          </w:p>
        </w:tc>
        <w:tc>
          <w:tcPr>
            <w:tcW w:w="1260" w:type="dxa"/>
          </w:tcPr>
          <w:p w14:paraId="34545373"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R Square</w:t>
            </w:r>
          </w:p>
        </w:tc>
        <w:tc>
          <w:tcPr>
            <w:tcW w:w="1556" w:type="dxa"/>
          </w:tcPr>
          <w:p w14:paraId="221237AC"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Std. Error R Square</w:t>
            </w:r>
          </w:p>
        </w:tc>
        <w:tc>
          <w:tcPr>
            <w:tcW w:w="2018" w:type="dxa"/>
          </w:tcPr>
          <w:p w14:paraId="2FEE939B"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Std. Error of the Estimate</w:t>
            </w:r>
          </w:p>
        </w:tc>
        <w:tc>
          <w:tcPr>
            <w:tcW w:w="1286" w:type="dxa"/>
          </w:tcPr>
          <w:p w14:paraId="6EA17E24"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Durbin-Watson</w:t>
            </w:r>
          </w:p>
        </w:tc>
      </w:tr>
      <w:tr w:rsidR="00034902" w:rsidRPr="00034902" w14:paraId="73B0FFBF" w14:textId="77777777" w:rsidTr="00631630">
        <w:tc>
          <w:tcPr>
            <w:tcW w:w="985" w:type="dxa"/>
          </w:tcPr>
          <w:p w14:paraId="44E3D77C"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1</w:t>
            </w:r>
          </w:p>
        </w:tc>
        <w:tc>
          <w:tcPr>
            <w:tcW w:w="990" w:type="dxa"/>
          </w:tcPr>
          <w:p w14:paraId="73CE9B31"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.734</w:t>
            </w:r>
            <w:r w:rsidRPr="00034902">
              <w:rPr>
                <w:rFonts w:ascii="Times New Roman" w:hAnsi="Times New Roman"/>
                <w:bCs/>
                <w:sz w:val="24"/>
                <w:szCs w:val="24"/>
                <w:vertAlign w:val="superscript"/>
              </w:rPr>
              <w:t>a</w:t>
            </w:r>
          </w:p>
        </w:tc>
        <w:tc>
          <w:tcPr>
            <w:tcW w:w="1260" w:type="dxa"/>
          </w:tcPr>
          <w:p w14:paraId="58249D43"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.538</w:t>
            </w:r>
          </w:p>
        </w:tc>
        <w:tc>
          <w:tcPr>
            <w:tcW w:w="1556" w:type="dxa"/>
          </w:tcPr>
          <w:p w14:paraId="0FB1F3ED"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.489</w:t>
            </w:r>
          </w:p>
        </w:tc>
        <w:tc>
          <w:tcPr>
            <w:tcW w:w="2018" w:type="dxa"/>
          </w:tcPr>
          <w:p w14:paraId="38E783BF"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.16702</w:t>
            </w:r>
          </w:p>
        </w:tc>
        <w:tc>
          <w:tcPr>
            <w:tcW w:w="1286" w:type="dxa"/>
          </w:tcPr>
          <w:p w14:paraId="24B5F627" w14:textId="77777777" w:rsidR="00034902" w:rsidRPr="00034902" w:rsidRDefault="00034902" w:rsidP="00034902">
            <w:pPr>
              <w:tabs>
                <w:tab w:val="left" w:pos="360"/>
              </w:tabs>
              <w:ind w:right="164"/>
              <w:jc w:val="right"/>
              <w:rPr>
                <w:rFonts w:ascii="Times New Roman" w:hAnsi="Times New Roman"/>
                <w:bCs/>
                <w:sz w:val="24"/>
                <w:szCs w:val="24"/>
              </w:rPr>
            </w:pPr>
            <w:r w:rsidRPr="00034902">
              <w:rPr>
                <w:rFonts w:ascii="Times New Roman" w:hAnsi="Times New Roman"/>
                <w:bCs/>
                <w:sz w:val="24"/>
                <w:szCs w:val="24"/>
              </w:rPr>
              <w:t>.754</w:t>
            </w:r>
          </w:p>
        </w:tc>
      </w:tr>
    </w:tbl>
    <w:p w14:paraId="68502A76" w14:textId="77777777" w:rsidR="00034902" w:rsidRPr="00034902" w:rsidRDefault="00034902" w:rsidP="00034902">
      <w:pPr>
        <w:tabs>
          <w:tab w:val="left" w:pos="540"/>
        </w:tabs>
        <w:ind w:left="540"/>
        <w:rPr>
          <w:bCs/>
          <w:szCs w:val="24"/>
        </w:rPr>
      </w:pPr>
      <w:r w:rsidRPr="00034902">
        <w:rPr>
          <w:bCs/>
          <w:szCs w:val="24"/>
        </w:rPr>
        <w:t>a. Predictors: (Constant), NPM, ROA, ROE</w:t>
      </w:r>
    </w:p>
    <w:p w14:paraId="6679D63E" w14:textId="77777777" w:rsidR="00034902" w:rsidRPr="00034902" w:rsidRDefault="00034902" w:rsidP="00034902">
      <w:pPr>
        <w:tabs>
          <w:tab w:val="left" w:pos="540"/>
        </w:tabs>
        <w:ind w:left="540"/>
        <w:rPr>
          <w:bCs/>
          <w:szCs w:val="24"/>
        </w:rPr>
      </w:pPr>
      <w:r w:rsidRPr="00034902">
        <w:rPr>
          <w:bCs/>
          <w:szCs w:val="24"/>
        </w:rPr>
        <w:t>b. Dependent Variable: Profit growth</w:t>
      </w:r>
    </w:p>
    <w:p w14:paraId="6B1CFF82" w14:textId="77777777" w:rsidR="00034902" w:rsidRPr="00034902" w:rsidRDefault="00034902" w:rsidP="00034902">
      <w:pPr>
        <w:tabs>
          <w:tab w:val="left" w:pos="360"/>
        </w:tabs>
        <w:ind w:left="360"/>
        <w:rPr>
          <w:bCs/>
          <w:szCs w:val="24"/>
        </w:rPr>
      </w:pPr>
    </w:p>
    <w:p w14:paraId="52830926" w14:textId="77777777" w:rsidR="00034902" w:rsidRPr="00034902" w:rsidRDefault="00034902" w:rsidP="00034902">
      <w:pPr>
        <w:tabs>
          <w:tab w:val="left" w:pos="360"/>
        </w:tabs>
        <w:rPr>
          <w:bCs/>
          <w:szCs w:val="24"/>
        </w:rPr>
        <w:sectPr w:rsidR="00034902" w:rsidRPr="00034902" w:rsidSect="00C34BA5">
          <w:type w:val="continuous"/>
          <w:pgSz w:w="11909" w:h="16834" w:code="9"/>
          <w:pgMar w:top="1411" w:right="1282" w:bottom="1411" w:left="1282" w:header="720" w:footer="720" w:gutter="0"/>
          <w:cols w:space="386"/>
          <w:docGrid w:linePitch="360"/>
        </w:sectPr>
      </w:pPr>
    </w:p>
    <w:p w14:paraId="0802D871" w14:textId="77777777" w:rsidR="00034902" w:rsidRPr="00034902" w:rsidRDefault="00034902" w:rsidP="00EB08F2">
      <w:pPr>
        <w:tabs>
          <w:tab w:val="left" w:pos="360"/>
        </w:tabs>
        <w:ind w:left="270"/>
        <w:jc w:val="both"/>
        <w:rPr>
          <w:bCs/>
          <w:szCs w:val="24"/>
        </w:rPr>
      </w:pPr>
      <w:r w:rsidRPr="00034902">
        <w:rPr>
          <w:bCs/>
          <w:szCs w:val="24"/>
        </w:rPr>
        <w:t>Testing the multiple linear regression model is used to test and obtain an overview of the overall effect of the independent variable (X) which has a total of two or more on the dependent variable (Y). Multiple linear regression was carried out using SPSS Version 25 in this study.</w:t>
      </w:r>
    </w:p>
    <w:p w14:paraId="70360E29" w14:textId="77777777" w:rsidR="00034902" w:rsidRPr="00034902" w:rsidRDefault="00034902" w:rsidP="00034902">
      <w:pPr>
        <w:tabs>
          <w:tab w:val="left" w:pos="360"/>
        </w:tabs>
        <w:rPr>
          <w:bCs/>
          <w:szCs w:val="24"/>
        </w:rPr>
        <w:sectPr w:rsidR="00034902" w:rsidRPr="00034902" w:rsidSect="00C34BA5">
          <w:type w:val="continuous"/>
          <w:pgSz w:w="11909" w:h="16834" w:code="9"/>
          <w:pgMar w:top="1411" w:right="1282" w:bottom="1411" w:left="1282" w:header="720" w:footer="720" w:gutter="0"/>
          <w:cols w:space="386"/>
          <w:docGrid w:linePitch="360"/>
        </w:sectPr>
      </w:pPr>
    </w:p>
    <w:p w14:paraId="64CA340D" w14:textId="77777777" w:rsidR="00034902" w:rsidRPr="00034902" w:rsidRDefault="00034902" w:rsidP="00034902">
      <w:pPr>
        <w:tabs>
          <w:tab w:val="left" w:pos="360"/>
        </w:tabs>
        <w:rPr>
          <w:bCs/>
          <w:szCs w:val="24"/>
        </w:rPr>
      </w:pPr>
    </w:p>
    <w:p w14:paraId="3C3BCBFC" w14:textId="77777777" w:rsidR="00034902" w:rsidRPr="00034902" w:rsidRDefault="00034902" w:rsidP="00034902">
      <w:pPr>
        <w:tabs>
          <w:tab w:val="left" w:pos="360"/>
        </w:tabs>
        <w:ind w:left="270"/>
        <w:jc w:val="center"/>
        <w:rPr>
          <w:b/>
          <w:szCs w:val="24"/>
        </w:rPr>
      </w:pPr>
      <w:r w:rsidRPr="00034902">
        <w:rPr>
          <w:b/>
          <w:szCs w:val="24"/>
        </w:rPr>
        <w:t>Table 7. Multiple Linear Regression Test</w:t>
      </w:r>
    </w:p>
    <w:tbl>
      <w:tblPr>
        <w:tblStyle w:val="TableGrid"/>
        <w:tblW w:w="7105" w:type="dxa"/>
        <w:tblInd w:w="11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7"/>
        <w:gridCol w:w="1170"/>
        <w:gridCol w:w="1469"/>
        <w:gridCol w:w="1024"/>
        <w:gridCol w:w="810"/>
      </w:tblGrid>
      <w:tr w:rsidR="00034902" w:rsidRPr="00034902" w14:paraId="56AB6AB0" w14:textId="77777777" w:rsidTr="00631630">
        <w:tc>
          <w:tcPr>
            <w:tcW w:w="1885" w:type="dxa"/>
            <w:vMerge w:val="restart"/>
            <w:tcBorders>
              <w:top w:val="single" w:sz="4" w:space="0" w:color="auto"/>
              <w:bottom w:val="nil"/>
            </w:tcBorders>
          </w:tcPr>
          <w:p w14:paraId="5D0D66A6" w14:textId="77777777" w:rsidR="00034902" w:rsidRPr="00034902" w:rsidRDefault="00034902" w:rsidP="00034902">
            <w:pPr>
              <w:tabs>
                <w:tab w:val="left" w:pos="360"/>
              </w:tabs>
              <w:jc w:val="both"/>
              <w:rPr>
                <w:rFonts w:ascii="Times New Roman" w:hAnsi="Times New Roman"/>
                <w:bCs/>
                <w:sz w:val="24"/>
                <w:szCs w:val="24"/>
              </w:rPr>
            </w:pPr>
          </w:p>
          <w:p w14:paraId="6627E1EB" w14:textId="77777777" w:rsidR="00034902" w:rsidRPr="00034902" w:rsidRDefault="00034902" w:rsidP="00034902">
            <w:pPr>
              <w:tabs>
                <w:tab w:val="left" w:pos="360"/>
              </w:tabs>
              <w:jc w:val="both"/>
              <w:rPr>
                <w:rFonts w:ascii="Times New Roman" w:hAnsi="Times New Roman"/>
                <w:bCs/>
                <w:sz w:val="24"/>
                <w:szCs w:val="24"/>
              </w:rPr>
            </w:pPr>
          </w:p>
          <w:p w14:paraId="2312D8A1"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 xml:space="preserve">Model </w:t>
            </w:r>
          </w:p>
        </w:tc>
        <w:tc>
          <w:tcPr>
            <w:tcW w:w="1917" w:type="dxa"/>
            <w:gridSpan w:val="2"/>
            <w:tcBorders>
              <w:top w:val="single" w:sz="4" w:space="0" w:color="auto"/>
              <w:bottom w:val="single" w:sz="4" w:space="0" w:color="auto"/>
            </w:tcBorders>
          </w:tcPr>
          <w:p w14:paraId="250D4D51" w14:textId="77777777" w:rsidR="00034902" w:rsidRPr="00034902" w:rsidRDefault="00034902" w:rsidP="00034902">
            <w:pPr>
              <w:tabs>
                <w:tab w:val="left" w:pos="360"/>
              </w:tabs>
              <w:rPr>
                <w:rFonts w:ascii="Times New Roman" w:hAnsi="Times New Roman"/>
                <w:bCs/>
                <w:sz w:val="24"/>
                <w:szCs w:val="24"/>
              </w:rPr>
            </w:pPr>
          </w:p>
        </w:tc>
        <w:tc>
          <w:tcPr>
            <w:tcW w:w="1469" w:type="dxa"/>
            <w:tcBorders>
              <w:top w:val="single" w:sz="4" w:space="0" w:color="auto"/>
              <w:bottom w:val="single" w:sz="4" w:space="0" w:color="auto"/>
            </w:tcBorders>
          </w:tcPr>
          <w:p w14:paraId="0A5BD214"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Standardized</w:t>
            </w:r>
          </w:p>
          <w:p w14:paraId="7F96FED6"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coefficients</w:t>
            </w:r>
          </w:p>
        </w:tc>
        <w:tc>
          <w:tcPr>
            <w:tcW w:w="1024" w:type="dxa"/>
            <w:vMerge w:val="restart"/>
            <w:tcBorders>
              <w:top w:val="single" w:sz="4" w:space="0" w:color="auto"/>
              <w:bottom w:val="nil"/>
            </w:tcBorders>
          </w:tcPr>
          <w:p w14:paraId="5EBB5313" w14:textId="77777777" w:rsidR="00034902" w:rsidRPr="00034902" w:rsidRDefault="00034902" w:rsidP="00034902">
            <w:pPr>
              <w:tabs>
                <w:tab w:val="left" w:pos="360"/>
              </w:tabs>
              <w:rPr>
                <w:rFonts w:ascii="Times New Roman" w:hAnsi="Times New Roman"/>
                <w:bCs/>
                <w:sz w:val="24"/>
                <w:szCs w:val="24"/>
              </w:rPr>
            </w:pPr>
          </w:p>
          <w:p w14:paraId="536ED924"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t</w:t>
            </w:r>
          </w:p>
        </w:tc>
        <w:tc>
          <w:tcPr>
            <w:tcW w:w="810" w:type="dxa"/>
            <w:vMerge w:val="restart"/>
            <w:tcBorders>
              <w:top w:val="single" w:sz="4" w:space="0" w:color="auto"/>
              <w:bottom w:val="nil"/>
            </w:tcBorders>
          </w:tcPr>
          <w:p w14:paraId="5E8D20BA" w14:textId="77777777" w:rsidR="00034902" w:rsidRPr="00034902" w:rsidRDefault="00034902" w:rsidP="00034902">
            <w:pPr>
              <w:tabs>
                <w:tab w:val="left" w:pos="360"/>
              </w:tabs>
              <w:rPr>
                <w:rFonts w:ascii="Times New Roman" w:hAnsi="Times New Roman"/>
                <w:bCs/>
                <w:sz w:val="24"/>
                <w:szCs w:val="24"/>
              </w:rPr>
            </w:pPr>
          </w:p>
          <w:p w14:paraId="672D79ED"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 xml:space="preserve">Sig. </w:t>
            </w:r>
          </w:p>
        </w:tc>
      </w:tr>
      <w:tr w:rsidR="00034902" w:rsidRPr="00034902" w14:paraId="324B7BEC" w14:textId="77777777" w:rsidTr="00631630">
        <w:tc>
          <w:tcPr>
            <w:tcW w:w="1885" w:type="dxa"/>
            <w:vMerge/>
            <w:tcBorders>
              <w:top w:val="nil"/>
              <w:bottom w:val="single" w:sz="4" w:space="0" w:color="auto"/>
            </w:tcBorders>
          </w:tcPr>
          <w:p w14:paraId="0928C9DE" w14:textId="77777777" w:rsidR="00034902" w:rsidRPr="00034902" w:rsidRDefault="00034902" w:rsidP="00034902">
            <w:pPr>
              <w:tabs>
                <w:tab w:val="left" w:pos="360"/>
              </w:tabs>
              <w:jc w:val="both"/>
              <w:rPr>
                <w:rFonts w:ascii="Times New Roman" w:hAnsi="Times New Roman"/>
                <w:bCs/>
                <w:sz w:val="24"/>
                <w:szCs w:val="24"/>
              </w:rPr>
            </w:pPr>
          </w:p>
        </w:tc>
        <w:tc>
          <w:tcPr>
            <w:tcW w:w="747" w:type="dxa"/>
            <w:tcBorders>
              <w:top w:val="single" w:sz="4" w:space="0" w:color="auto"/>
              <w:bottom w:val="single" w:sz="4" w:space="0" w:color="auto"/>
            </w:tcBorders>
          </w:tcPr>
          <w:p w14:paraId="7CD4FAA6"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B</w:t>
            </w:r>
          </w:p>
        </w:tc>
        <w:tc>
          <w:tcPr>
            <w:tcW w:w="1170" w:type="dxa"/>
            <w:tcBorders>
              <w:top w:val="single" w:sz="4" w:space="0" w:color="auto"/>
              <w:bottom w:val="single" w:sz="4" w:space="0" w:color="auto"/>
            </w:tcBorders>
          </w:tcPr>
          <w:p w14:paraId="11A0AA91"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Std. Error</w:t>
            </w:r>
          </w:p>
        </w:tc>
        <w:tc>
          <w:tcPr>
            <w:tcW w:w="1469" w:type="dxa"/>
            <w:tcBorders>
              <w:top w:val="single" w:sz="4" w:space="0" w:color="auto"/>
              <w:bottom w:val="single" w:sz="4" w:space="0" w:color="auto"/>
            </w:tcBorders>
          </w:tcPr>
          <w:p w14:paraId="5BBC44AE" w14:textId="77777777" w:rsidR="00034902" w:rsidRPr="00034902" w:rsidRDefault="00034902" w:rsidP="00034902">
            <w:pPr>
              <w:tabs>
                <w:tab w:val="left" w:pos="360"/>
              </w:tabs>
              <w:rPr>
                <w:rFonts w:ascii="Times New Roman" w:hAnsi="Times New Roman"/>
                <w:bCs/>
                <w:sz w:val="24"/>
                <w:szCs w:val="24"/>
              </w:rPr>
            </w:pPr>
            <w:r w:rsidRPr="00034902">
              <w:rPr>
                <w:rFonts w:ascii="Times New Roman" w:hAnsi="Times New Roman"/>
                <w:bCs/>
                <w:sz w:val="24"/>
                <w:szCs w:val="24"/>
              </w:rPr>
              <w:t>Beta</w:t>
            </w:r>
          </w:p>
        </w:tc>
        <w:tc>
          <w:tcPr>
            <w:tcW w:w="1024" w:type="dxa"/>
            <w:vMerge/>
            <w:tcBorders>
              <w:top w:val="nil"/>
              <w:bottom w:val="single" w:sz="4" w:space="0" w:color="auto"/>
            </w:tcBorders>
          </w:tcPr>
          <w:p w14:paraId="60A3B667" w14:textId="77777777" w:rsidR="00034902" w:rsidRPr="00034902" w:rsidRDefault="00034902" w:rsidP="00034902">
            <w:pPr>
              <w:tabs>
                <w:tab w:val="left" w:pos="360"/>
              </w:tabs>
              <w:rPr>
                <w:rFonts w:ascii="Times New Roman" w:hAnsi="Times New Roman"/>
                <w:bCs/>
                <w:sz w:val="24"/>
                <w:szCs w:val="24"/>
              </w:rPr>
            </w:pPr>
          </w:p>
        </w:tc>
        <w:tc>
          <w:tcPr>
            <w:tcW w:w="810" w:type="dxa"/>
            <w:vMerge/>
            <w:tcBorders>
              <w:top w:val="nil"/>
              <w:bottom w:val="single" w:sz="4" w:space="0" w:color="auto"/>
            </w:tcBorders>
          </w:tcPr>
          <w:p w14:paraId="03997C8A" w14:textId="77777777" w:rsidR="00034902" w:rsidRPr="00034902" w:rsidRDefault="00034902" w:rsidP="00034902">
            <w:pPr>
              <w:tabs>
                <w:tab w:val="left" w:pos="360"/>
              </w:tabs>
              <w:rPr>
                <w:rFonts w:ascii="Times New Roman" w:hAnsi="Times New Roman"/>
                <w:bCs/>
                <w:sz w:val="24"/>
                <w:szCs w:val="24"/>
              </w:rPr>
            </w:pPr>
          </w:p>
        </w:tc>
      </w:tr>
      <w:tr w:rsidR="00034902" w:rsidRPr="00034902" w14:paraId="0BA55385" w14:textId="77777777" w:rsidTr="00631630">
        <w:tc>
          <w:tcPr>
            <w:tcW w:w="1885" w:type="dxa"/>
            <w:tcBorders>
              <w:top w:val="single" w:sz="4" w:space="0" w:color="auto"/>
            </w:tcBorders>
          </w:tcPr>
          <w:p w14:paraId="14DDD2A5"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1 (Constant)</w:t>
            </w:r>
          </w:p>
        </w:tc>
        <w:tc>
          <w:tcPr>
            <w:tcW w:w="747" w:type="dxa"/>
            <w:tcBorders>
              <w:top w:val="single" w:sz="4" w:space="0" w:color="auto"/>
            </w:tcBorders>
          </w:tcPr>
          <w:p w14:paraId="1CE6C97A"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-.753</w:t>
            </w:r>
          </w:p>
        </w:tc>
        <w:tc>
          <w:tcPr>
            <w:tcW w:w="1170" w:type="dxa"/>
            <w:tcBorders>
              <w:top w:val="single" w:sz="4" w:space="0" w:color="auto"/>
            </w:tcBorders>
          </w:tcPr>
          <w:p w14:paraId="5CCC1660"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.146</w:t>
            </w:r>
          </w:p>
        </w:tc>
        <w:tc>
          <w:tcPr>
            <w:tcW w:w="1469" w:type="dxa"/>
            <w:tcBorders>
              <w:top w:val="single" w:sz="4" w:space="0" w:color="auto"/>
            </w:tcBorders>
          </w:tcPr>
          <w:p w14:paraId="1C833E8A" w14:textId="77777777" w:rsidR="00034902" w:rsidRPr="00034902" w:rsidRDefault="00034902" w:rsidP="00034902">
            <w:pPr>
              <w:tabs>
                <w:tab w:val="left" w:pos="360"/>
              </w:tabs>
              <w:jc w:val="right"/>
              <w:rPr>
                <w:rFonts w:ascii="Times New Roman" w:hAnsi="Times New Roman"/>
                <w:bCs/>
                <w:sz w:val="24"/>
                <w:szCs w:val="24"/>
              </w:rPr>
            </w:pPr>
          </w:p>
        </w:tc>
        <w:tc>
          <w:tcPr>
            <w:tcW w:w="1024" w:type="dxa"/>
            <w:tcBorders>
              <w:top w:val="single" w:sz="4" w:space="0" w:color="auto"/>
            </w:tcBorders>
          </w:tcPr>
          <w:p w14:paraId="7202E98E"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-5.149</w:t>
            </w:r>
          </w:p>
        </w:tc>
        <w:tc>
          <w:tcPr>
            <w:tcW w:w="810" w:type="dxa"/>
            <w:tcBorders>
              <w:top w:val="single" w:sz="4" w:space="0" w:color="auto"/>
            </w:tcBorders>
          </w:tcPr>
          <w:p w14:paraId="74C6D9FA"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.000</w:t>
            </w:r>
          </w:p>
        </w:tc>
      </w:tr>
      <w:tr w:rsidR="00034902" w:rsidRPr="00034902" w14:paraId="1A75E091" w14:textId="77777777" w:rsidTr="00631630">
        <w:tc>
          <w:tcPr>
            <w:tcW w:w="1885" w:type="dxa"/>
          </w:tcPr>
          <w:p w14:paraId="6081C6FE"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ROA</w:t>
            </w:r>
          </w:p>
        </w:tc>
        <w:tc>
          <w:tcPr>
            <w:tcW w:w="747" w:type="dxa"/>
          </w:tcPr>
          <w:p w14:paraId="6DBBE885"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.036</w:t>
            </w:r>
          </w:p>
        </w:tc>
        <w:tc>
          <w:tcPr>
            <w:tcW w:w="1170" w:type="dxa"/>
          </w:tcPr>
          <w:p w14:paraId="5CD425E2"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.016</w:t>
            </w:r>
          </w:p>
        </w:tc>
        <w:tc>
          <w:tcPr>
            <w:tcW w:w="1469" w:type="dxa"/>
          </w:tcPr>
          <w:p w14:paraId="51BE3AC6"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.667</w:t>
            </w:r>
          </w:p>
        </w:tc>
        <w:tc>
          <w:tcPr>
            <w:tcW w:w="1024" w:type="dxa"/>
          </w:tcPr>
          <w:p w14:paraId="09E19872"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2.221</w:t>
            </w:r>
          </w:p>
        </w:tc>
        <w:tc>
          <w:tcPr>
            <w:tcW w:w="810" w:type="dxa"/>
          </w:tcPr>
          <w:p w14:paraId="2EA21113"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.035</w:t>
            </w:r>
          </w:p>
        </w:tc>
      </w:tr>
      <w:tr w:rsidR="00034902" w:rsidRPr="00034902" w14:paraId="6C539825" w14:textId="77777777" w:rsidTr="00631630">
        <w:tc>
          <w:tcPr>
            <w:tcW w:w="1885" w:type="dxa"/>
          </w:tcPr>
          <w:p w14:paraId="3734EC46"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ROE</w:t>
            </w:r>
          </w:p>
        </w:tc>
        <w:tc>
          <w:tcPr>
            <w:tcW w:w="747" w:type="dxa"/>
          </w:tcPr>
          <w:p w14:paraId="04590BDB"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-.021</w:t>
            </w:r>
          </w:p>
        </w:tc>
        <w:tc>
          <w:tcPr>
            <w:tcW w:w="1170" w:type="dxa"/>
          </w:tcPr>
          <w:p w14:paraId="67287C8A"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.013</w:t>
            </w:r>
          </w:p>
        </w:tc>
        <w:tc>
          <w:tcPr>
            <w:tcW w:w="1469" w:type="dxa"/>
          </w:tcPr>
          <w:p w14:paraId="173EABE0"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-.526</w:t>
            </w:r>
          </w:p>
        </w:tc>
        <w:tc>
          <w:tcPr>
            <w:tcW w:w="1024" w:type="dxa"/>
          </w:tcPr>
          <w:p w14:paraId="5A547FDF"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-1.593</w:t>
            </w:r>
          </w:p>
        </w:tc>
        <w:tc>
          <w:tcPr>
            <w:tcW w:w="810" w:type="dxa"/>
          </w:tcPr>
          <w:p w14:paraId="76BA837F"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.122</w:t>
            </w:r>
          </w:p>
        </w:tc>
      </w:tr>
      <w:tr w:rsidR="00034902" w:rsidRPr="00034902" w14:paraId="431242FC" w14:textId="77777777" w:rsidTr="00631630">
        <w:tc>
          <w:tcPr>
            <w:tcW w:w="1885" w:type="dxa"/>
          </w:tcPr>
          <w:p w14:paraId="5E00AAC4" w14:textId="77777777" w:rsidR="00034902" w:rsidRPr="00034902" w:rsidRDefault="00034902" w:rsidP="00034902">
            <w:pPr>
              <w:tabs>
                <w:tab w:val="left" w:pos="360"/>
              </w:tabs>
              <w:jc w:val="both"/>
              <w:rPr>
                <w:rFonts w:ascii="Times New Roman" w:hAnsi="Times New Roman"/>
                <w:bCs/>
                <w:sz w:val="24"/>
                <w:szCs w:val="24"/>
              </w:rPr>
            </w:pPr>
            <w:r w:rsidRPr="00034902">
              <w:rPr>
                <w:rFonts w:ascii="Times New Roman" w:hAnsi="Times New Roman"/>
                <w:bCs/>
                <w:sz w:val="24"/>
                <w:szCs w:val="24"/>
              </w:rPr>
              <w:t>NPM</w:t>
            </w:r>
          </w:p>
        </w:tc>
        <w:tc>
          <w:tcPr>
            <w:tcW w:w="747" w:type="dxa"/>
          </w:tcPr>
          <w:p w14:paraId="5AA40DA0"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.076</w:t>
            </w:r>
          </w:p>
        </w:tc>
        <w:tc>
          <w:tcPr>
            <w:tcW w:w="1170" w:type="dxa"/>
          </w:tcPr>
          <w:p w14:paraId="62AB8698"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.016</w:t>
            </w:r>
          </w:p>
        </w:tc>
        <w:tc>
          <w:tcPr>
            <w:tcW w:w="1469" w:type="dxa"/>
          </w:tcPr>
          <w:p w14:paraId="69575C65"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.863</w:t>
            </w:r>
          </w:p>
        </w:tc>
        <w:tc>
          <w:tcPr>
            <w:tcW w:w="1024" w:type="dxa"/>
          </w:tcPr>
          <w:p w14:paraId="57806D1A"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4.740</w:t>
            </w:r>
          </w:p>
        </w:tc>
        <w:tc>
          <w:tcPr>
            <w:tcW w:w="810" w:type="dxa"/>
          </w:tcPr>
          <w:p w14:paraId="74E65330" w14:textId="77777777" w:rsidR="00034902" w:rsidRPr="00034902" w:rsidRDefault="00034902" w:rsidP="00034902">
            <w:pPr>
              <w:tabs>
                <w:tab w:val="left" w:pos="360"/>
              </w:tabs>
              <w:jc w:val="right"/>
              <w:rPr>
                <w:rFonts w:ascii="Times New Roman" w:hAnsi="Times New Roman"/>
                <w:bCs/>
                <w:sz w:val="24"/>
                <w:szCs w:val="24"/>
              </w:rPr>
            </w:pPr>
            <w:r w:rsidRPr="00034902">
              <w:rPr>
                <w:rFonts w:ascii="Times New Roman" w:hAnsi="Times New Roman"/>
                <w:bCs/>
                <w:sz w:val="24"/>
                <w:szCs w:val="24"/>
              </w:rPr>
              <w:t>.000</w:t>
            </w:r>
          </w:p>
        </w:tc>
      </w:tr>
    </w:tbl>
    <w:p w14:paraId="2EA0A2C7" w14:textId="77777777" w:rsidR="00034902" w:rsidRPr="00034902" w:rsidRDefault="00034902" w:rsidP="00034902">
      <w:pPr>
        <w:tabs>
          <w:tab w:val="left" w:pos="360"/>
        </w:tabs>
        <w:ind w:left="1170"/>
        <w:rPr>
          <w:bCs/>
          <w:szCs w:val="24"/>
        </w:rPr>
      </w:pPr>
      <w:r w:rsidRPr="00034902">
        <w:rPr>
          <w:bCs/>
          <w:szCs w:val="24"/>
        </w:rPr>
        <w:t>a. Dependent Variable: Profit growth</w:t>
      </w:r>
    </w:p>
    <w:p w14:paraId="6C57D61C" w14:textId="77777777" w:rsidR="00034902" w:rsidRDefault="00034902" w:rsidP="00DF5A12">
      <w:pPr>
        <w:jc w:val="both"/>
        <w:rPr>
          <w:szCs w:val="24"/>
        </w:rPr>
      </w:pPr>
    </w:p>
    <w:p w14:paraId="5717FB5D" w14:textId="77777777" w:rsidR="00DF5A12" w:rsidRPr="00DF5A12" w:rsidRDefault="00DF5A12" w:rsidP="00DF5A12">
      <w:pPr>
        <w:jc w:val="both"/>
        <w:rPr>
          <w:szCs w:val="24"/>
        </w:rPr>
      </w:pPr>
    </w:p>
    <w:p w14:paraId="3DD15ACD" w14:textId="77777777" w:rsidR="00670614" w:rsidRPr="00020CCF" w:rsidRDefault="00020CCF" w:rsidP="004B7814">
      <w:pPr>
        <w:pStyle w:val="Heading1"/>
        <w:numPr>
          <w:ilvl w:val="1"/>
          <w:numId w:val="7"/>
        </w:numPr>
        <w:suppressAutoHyphens/>
        <w:spacing w:after="60"/>
        <w:rPr>
          <w:b w:val="0"/>
          <w:sz w:val="24"/>
          <w:szCs w:val="24"/>
          <w:lang w:val="id-ID"/>
        </w:rPr>
      </w:pPr>
      <w:r>
        <w:rPr>
          <w:i w:val="0"/>
          <w:sz w:val="24"/>
          <w:szCs w:val="24"/>
          <w:lang w:val="id-ID"/>
        </w:rPr>
        <w:t xml:space="preserve"> </w:t>
      </w:r>
      <w:r w:rsidR="008A398D" w:rsidRPr="00020CCF">
        <w:rPr>
          <w:i w:val="0"/>
          <w:sz w:val="24"/>
          <w:szCs w:val="24"/>
          <w:lang w:val="id-ID"/>
        </w:rPr>
        <w:t>Discussion</w:t>
      </w:r>
    </w:p>
    <w:p w14:paraId="5279825A" w14:textId="77777777" w:rsidR="00EB08F2" w:rsidRDefault="00EB08F2" w:rsidP="00EB08F2">
      <w:pPr>
        <w:ind w:right="-3"/>
        <w:jc w:val="both"/>
        <w:rPr>
          <w:bCs/>
          <w:szCs w:val="24"/>
        </w:rPr>
      </w:pPr>
      <w:r w:rsidRPr="00EB08F2">
        <w:rPr>
          <w:bCs/>
          <w:szCs w:val="24"/>
        </w:rPr>
        <w:t>Discussion of the results of this study will provide an overview of the results of the analysis and findings in this research regarding the suitability of the various theories that have been studied, the opinions of experts, and previous research, each of which has been described in the previous discussion. Based on the research findings, the description of the discussion of the results and research findings is divided into four main sections.</w:t>
      </w:r>
    </w:p>
    <w:p w14:paraId="4F39BC10" w14:textId="77777777" w:rsidR="00EB08F2" w:rsidRDefault="00EB08F2" w:rsidP="00EB08F2">
      <w:pPr>
        <w:ind w:right="-3"/>
        <w:jc w:val="both"/>
        <w:rPr>
          <w:bCs/>
          <w:szCs w:val="24"/>
        </w:rPr>
      </w:pPr>
    </w:p>
    <w:p w14:paraId="50774568" w14:textId="77777777" w:rsidR="00EB08F2" w:rsidRDefault="00EB08F2" w:rsidP="00EB08F2">
      <w:pPr>
        <w:ind w:right="-3"/>
        <w:jc w:val="both"/>
        <w:rPr>
          <w:bCs/>
          <w:szCs w:val="24"/>
        </w:rPr>
      </w:pPr>
      <w:r w:rsidRPr="00EB08F2">
        <w:rPr>
          <w:szCs w:val="24"/>
          <w:lang w:val="id-ID"/>
        </w:rPr>
        <w:t>Research findings based on statistical tests with individual (partial) hypothesis testing. At the significance level = 5%, it shows that the variable Return On Assets (ROA) has a significant influence on profit growth (PL) at PT. Gudang Garam Tbk. This can be seen from the partial test results in table 12 where t count &gt; t table (2.221 &gt; 1.6991) and the significance value is less than 0.05 (0.035 &lt;0.05) which means that if there is an increase in Return On Assets (ROA) will be followed by an increase in the company's profit growth. From the calculation of the ratio is 2014 to 2021 it can be seen that PT. Gudang Garam Tbk indicates that the company is efficient in managing its assets for the production process so that the company's sales can increase profits. The results of the ROA variable have a positive and significant effect on profit growth.</w:t>
      </w:r>
    </w:p>
    <w:p w14:paraId="6540F1A5" w14:textId="77777777" w:rsidR="00EB08F2" w:rsidRDefault="00EB08F2" w:rsidP="00EB08F2">
      <w:pPr>
        <w:ind w:right="-3"/>
        <w:jc w:val="both"/>
        <w:rPr>
          <w:bCs/>
          <w:szCs w:val="24"/>
        </w:rPr>
      </w:pPr>
    </w:p>
    <w:p w14:paraId="31B092D5" w14:textId="77777777" w:rsidR="00EB08F2" w:rsidRDefault="00EB08F2" w:rsidP="00EB08F2">
      <w:pPr>
        <w:ind w:right="-3"/>
        <w:jc w:val="both"/>
        <w:rPr>
          <w:bCs/>
          <w:szCs w:val="24"/>
        </w:rPr>
      </w:pPr>
      <w:r w:rsidRPr="00EB08F2">
        <w:rPr>
          <w:szCs w:val="24"/>
        </w:rPr>
        <w:t xml:space="preserve">Research findings based on statistical tests with individual (partial) hypothesis testing. At the significance level = 5%, it shows that the variable Return </w:t>
      </w:r>
      <w:proofErr w:type="gramStart"/>
      <w:r w:rsidRPr="00EB08F2">
        <w:rPr>
          <w:szCs w:val="24"/>
        </w:rPr>
        <w:t>On</w:t>
      </w:r>
      <w:proofErr w:type="gramEnd"/>
      <w:r w:rsidRPr="00EB08F2">
        <w:rPr>
          <w:szCs w:val="24"/>
        </w:rPr>
        <w:t xml:space="preserve"> Equity (ROE) has no significant effect on profit growth (PL) at PT. Gudang Garam </w:t>
      </w:r>
      <w:proofErr w:type="spellStart"/>
      <w:r w:rsidRPr="00EB08F2">
        <w:rPr>
          <w:szCs w:val="24"/>
        </w:rPr>
        <w:t>Tbk</w:t>
      </w:r>
      <w:proofErr w:type="spellEnd"/>
      <w:r w:rsidRPr="00EB08F2">
        <w:rPr>
          <w:szCs w:val="24"/>
        </w:rPr>
        <w:t xml:space="preserve">. This can be seen from the partial test results in table 12 where t count &lt; t table (- 1.593 &lt; 1.6991) and the significance value is greater than 0.05 (0.122 &gt; 0.05) which means that Return </w:t>
      </w:r>
      <w:proofErr w:type="gramStart"/>
      <w:r w:rsidRPr="00EB08F2">
        <w:rPr>
          <w:szCs w:val="24"/>
        </w:rPr>
        <w:t>On</w:t>
      </w:r>
      <w:proofErr w:type="gramEnd"/>
      <w:r w:rsidRPr="00EB08F2">
        <w:rPr>
          <w:szCs w:val="24"/>
        </w:rPr>
        <w:t xml:space="preserve"> Equity (ROE) has a negative and insignificant effect on the company's profit growth. From the calculation of the ratio is 2014 to 2021 PT. Gudang Garam </w:t>
      </w:r>
      <w:proofErr w:type="spellStart"/>
      <w:r w:rsidRPr="00EB08F2">
        <w:rPr>
          <w:szCs w:val="24"/>
        </w:rPr>
        <w:t>Tbk</w:t>
      </w:r>
      <w:proofErr w:type="spellEnd"/>
      <w:r w:rsidRPr="00EB08F2">
        <w:rPr>
          <w:szCs w:val="24"/>
        </w:rPr>
        <w:t xml:space="preserve"> indicated that this was caused by the nature and pattern of investments made by the company that was not appropriate so all assets were not used efficiently, so the profit earned was not optimal. In addition, the owned capital is also used to </w:t>
      </w:r>
      <w:r w:rsidRPr="00EB08F2">
        <w:rPr>
          <w:szCs w:val="24"/>
        </w:rPr>
        <w:lastRenderedPageBreak/>
        <w:t>cover the debts owed. The results of the study show that ROE has a negative and insignificant effect on profit growth.</w:t>
      </w:r>
    </w:p>
    <w:p w14:paraId="6C70CF9C" w14:textId="77777777" w:rsidR="00EB08F2" w:rsidRDefault="00EB08F2" w:rsidP="00EB08F2">
      <w:pPr>
        <w:ind w:right="-3"/>
        <w:jc w:val="both"/>
        <w:rPr>
          <w:bCs/>
          <w:szCs w:val="24"/>
        </w:rPr>
      </w:pPr>
    </w:p>
    <w:p w14:paraId="6A5657C3" w14:textId="5DFDCB65" w:rsidR="00EB08F2" w:rsidRPr="00EB08F2" w:rsidRDefault="00EB08F2" w:rsidP="00EB08F2">
      <w:pPr>
        <w:ind w:right="-3"/>
        <w:jc w:val="both"/>
        <w:rPr>
          <w:bCs/>
          <w:szCs w:val="24"/>
        </w:rPr>
      </w:pPr>
      <w:r w:rsidRPr="00EB08F2">
        <w:rPr>
          <w:szCs w:val="24"/>
        </w:rPr>
        <w:t xml:space="preserve">Research findings based on statistical tests with individual (partial) hypothesis testing. At the significance level = 5%, it shows that the Net Profit Margin (NPM) variable has a significant influence on profit growth (PL) at PT. Gudang Garam </w:t>
      </w:r>
      <w:proofErr w:type="spellStart"/>
      <w:r w:rsidRPr="00EB08F2">
        <w:rPr>
          <w:szCs w:val="24"/>
        </w:rPr>
        <w:t>Tbk</w:t>
      </w:r>
      <w:proofErr w:type="spellEnd"/>
      <w:r w:rsidRPr="00EB08F2">
        <w:rPr>
          <w:szCs w:val="24"/>
        </w:rPr>
        <w:t xml:space="preserve">. This can be seen from the partial test results in table 12 where t count &gt; t table (4.740 &gt; 1.6991) and the significance value </w:t>
      </w:r>
      <w:proofErr w:type="gramStart"/>
      <w:r w:rsidRPr="00EB08F2">
        <w:rPr>
          <w:szCs w:val="24"/>
        </w:rPr>
        <w:t>is</w:t>
      </w:r>
      <w:proofErr w:type="gramEnd"/>
      <w:r w:rsidRPr="00EB08F2">
        <w:rPr>
          <w:szCs w:val="24"/>
        </w:rPr>
        <w:t xml:space="preserve"> less than 0.05 (0.000 &lt;0.05) which means that if there is an increase in Net Profit Marin (NPM) will be followed by an increase in company profit growth. This indicates that a high NPM indicates that the company can increase its business by achieving operating profit in that period. By achieving this profit, investors can expect a high return on their capital. Thus, it can be said that profit growth will increase. The results of the NPM variable have a positive and significant effect on profit growth.</w:t>
      </w:r>
    </w:p>
    <w:p w14:paraId="4730F942" w14:textId="77777777" w:rsidR="00EB08F2" w:rsidRPr="00EB08F2" w:rsidRDefault="00EB08F2" w:rsidP="00EB08F2">
      <w:pPr>
        <w:pStyle w:val="ListParagraph"/>
        <w:spacing w:line="276" w:lineRule="auto"/>
        <w:ind w:left="360" w:right="631"/>
        <w:rPr>
          <w:sz w:val="22"/>
        </w:rPr>
      </w:pPr>
    </w:p>
    <w:p w14:paraId="2CB17097" w14:textId="77777777"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Conclusion</w:t>
      </w:r>
    </w:p>
    <w:p w14:paraId="40F82C5E" w14:textId="77777777" w:rsidR="00DC6BC5" w:rsidRDefault="00DC6BC5" w:rsidP="00DC6BC5">
      <w:pPr>
        <w:ind w:right="-3"/>
        <w:jc w:val="both"/>
        <w:rPr>
          <w:color w:val="000000" w:themeColor="text1"/>
          <w:szCs w:val="24"/>
        </w:rPr>
      </w:pPr>
      <w:r w:rsidRPr="00DC6BC5">
        <w:rPr>
          <w:color w:val="000000" w:themeColor="text1"/>
          <w:szCs w:val="24"/>
        </w:rPr>
        <w:t xml:space="preserve">The partial test shows that the variable Return </w:t>
      </w:r>
      <w:proofErr w:type="gramStart"/>
      <w:r w:rsidRPr="00DC6BC5">
        <w:rPr>
          <w:color w:val="000000" w:themeColor="text1"/>
          <w:szCs w:val="24"/>
        </w:rPr>
        <w:t>On</w:t>
      </w:r>
      <w:proofErr w:type="gramEnd"/>
      <w:r w:rsidRPr="00DC6BC5">
        <w:rPr>
          <w:color w:val="000000" w:themeColor="text1"/>
          <w:szCs w:val="24"/>
        </w:rPr>
        <w:t xml:space="preserve"> Assets (ROA) has a positive and significant influence individually on profit growth at PT. Gudang Garam </w:t>
      </w:r>
      <w:proofErr w:type="spellStart"/>
      <w:r w:rsidRPr="00DC6BC5">
        <w:rPr>
          <w:color w:val="000000" w:themeColor="text1"/>
          <w:szCs w:val="24"/>
        </w:rPr>
        <w:t>Tbk</w:t>
      </w:r>
      <w:proofErr w:type="spellEnd"/>
      <w:r w:rsidRPr="00DC6BC5">
        <w:rPr>
          <w:color w:val="000000" w:themeColor="text1"/>
          <w:szCs w:val="24"/>
        </w:rPr>
        <w:t xml:space="preserve">. This means that if there is an increase in Return </w:t>
      </w:r>
      <w:proofErr w:type="gramStart"/>
      <w:r w:rsidRPr="00DC6BC5">
        <w:rPr>
          <w:color w:val="000000" w:themeColor="text1"/>
          <w:szCs w:val="24"/>
        </w:rPr>
        <w:t>On</w:t>
      </w:r>
      <w:proofErr w:type="gramEnd"/>
      <w:r w:rsidRPr="00DC6BC5">
        <w:rPr>
          <w:color w:val="000000" w:themeColor="text1"/>
          <w:szCs w:val="24"/>
        </w:rPr>
        <w:t xml:space="preserve"> Assets (ROA) it will be followed by an increase in the company's profit growth. The partial test shows that the variable Return </w:t>
      </w:r>
      <w:proofErr w:type="gramStart"/>
      <w:r w:rsidRPr="00DC6BC5">
        <w:rPr>
          <w:color w:val="000000" w:themeColor="text1"/>
          <w:szCs w:val="24"/>
        </w:rPr>
        <w:t>On</w:t>
      </w:r>
      <w:proofErr w:type="gramEnd"/>
      <w:r w:rsidRPr="00DC6BC5">
        <w:rPr>
          <w:color w:val="000000" w:themeColor="text1"/>
          <w:szCs w:val="24"/>
        </w:rPr>
        <w:t xml:space="preserve"> Equity (ROE) has a negative and not significant effect individually on profit growth at PT. Gudang Garam </w:t>
      </w:r>
      <w:proofErr w:type="spellStart"/>
      <w:r w:rsidRPr="00DC6BC5">
        <w:rPr>
          <w:color w:val="000000" w:themeColor="text1"/>
          <w:szCs w:val="24"/>
        </w:rPr>
        <w:t>Tbk</w:t>
      </w:r>
      <w:proofErr w:type="spellEnd"/>
      <w:r w:rsidRPr="00DC6BC5">
        <w:rPr>
          <w:color w:val="000000" w:themeColor="text1"/>
          <w:szCs w:val="24"/>
        </w:rPr>
        <w:t xml:space="preserve">. This means that Return </w:t>
      </w:r>
      <w:proofErr w:type="gramStart"/>
      <w:r w:rsidRPr="00DC6BC5">
        <w:rPr>
          <w:color w:val="000000" w:themeColor="text1"/>
          <w:szCs w:val="24"/>
        </w:rPr>
        <w:t>On</w:t>
      </w:r>
      <w:proofErr w:type="gramEnd"/>
      <w:r w:rsidRPr="00DC6BC5">
        <w:rPr>
          <w:color w:val="000000" w:themeColor="text1"/>
          <w:szCs w:val="24"/>
        </w:rPr>
        <w:t xml:space="preserve"> Equity (ROE) has a negative and not significant effect on the company's profit growth. The partial test shows that the variable Net Profit Margin (NPM) has a positive and significant influence individually on profit growth at PT. Gudang Garam </w:t>
      </w:r>
      <w:proofErr w:type="spellStart"/>
      <w:r w:rsidRPr="00DC6BC5">
        <w:rPr>
          <w:color w:val="000000" w:themeColor="text1"/>
          <w:szCs w:val="24"/>
        </w:rPr>
        <w:t>Tbk</w:t>
      </w:r>
      <w:proofErr w:type="spellEnd"/>
      <w:r w:rsidRPr="00DC6BC5">
        <w:rPr>
          <w:color w:val="000000" w:themeColor="text1"/>
          <w:szCs w:val="24"/>
        </w:rPr>
        <w:t xml:space="preserve">. This means that if there is an increase in the Net Profit Margin (NPM) it will be followed by an increase in the company's profit growth. The simultaneous test concluded that there was a significant and positive effect simultaneously between the independent variables, namely Return </w:t>
      </w:r>
      <w:proofErr w:type="gramStart"/>
      <w:r w:rsidRPr="00DC6BC5">
        <w:rPr>
          <w:color w:val="000000" w:themeColor="text1"/>
          <w:szCs w:val="24"/>
        </w:rPr>
        <w:t>On</w:t>
      </w:r>
      <w:proofErr w:type="gramEnd"/>
      <w:r w:rsidRPr="00DC6BC5">
        <w:rPr>
          <w:color w:val="000000" w:themeColor="text1"/>
          <w:szCs w:val="24"/>
        </w:rPr>
        <w:t xml:space="preserve"> Assets (ROA), Return On Equity (ROE), and Net Profit Margin (NPM) on profit growth at PT. Gudang Garam Tbk.</w:t>
      </w:r>
    </w:p>
    <w:p w14:paraId="04AF04DC" w14:textId="77777777" w:rsidR="00DC6BC5" w:rsidRDefault="00DC6BC5" w:rsidP="00DC6BC5">
      <w:pPr>
        <w:ind w:right="-3"/>
        <w:jc w:val="both"/>
        <w:rPr>
          <w:color w:val="000000" w:themeColor="text1"/>
          <w:szCs w:val="24"/>
        </w:rPr>
      </w:pPr>
    </w:p>
    <w:p w14:paraId="68C32384" w14:textId="0BCAF894" w:rsidR="00DC6BC5" w:rsidRPr="00DC6BC5" w:rsidRDefault="00DC6BC5" w:rsidP="00DC6BC5">
      <w:pPr>
        <w:ind w:right="-3"/>
        <w:jc w:val="both"/>
        <w:rPr>
          <w:color w:val="000000" w:themeColor="text1"/>
          <w:szCs w:val="24"/>
        </w:rPr>
      </w:pPr>
      <w:r w:rsidRPr="00DC6BC5">
        <w:rPr>
          <w:color w:val="000000" w:themeColor="text1"/>
          <w:szCs w:val="24"/>
        </w:rPr>
        <w:t>PT Gudang Garam is advised to evaluate the existing aspects of the profitability ratio. This study proves that if ROE hurts profit growth low equity must manage the right investment pattern so that all assets can be used efficiently then the profit earned will be maximized. In addition, the income generated by the model that comes from debt can also be used to cover the high cost of capital. For future researchers, when conducting further research, it is better if the financial ratios used do not only use one type of financial ratio, it is better if all types of financial ratios are used but adapted to the problem to be studied. Further research should also be able to pay attention to other factors that can affect profit growth besides financial ratios. In addition, using a longer period to obtain accurate data completeness and objects for further research should use a wider range of objects, not only tobacco industry companies but other companies listed on the IDX.</w:t>
      </w:r>
    </w:p>
    <w:p w14:paraId="5F89FE78" w14:textId="77777777" w:rsidR="00020CCF" w:rsidRPr="00DC6BC5" w:rsidRDefault="00020CCF" w:rsidP="00DC6BC5">
      <w:pPr>
        <w:ind w:firstLine="426"/>
        <w:jc w:val="both"/>
        <w:rPr>
          <w:szCs w:val="24"/>
          <w:lang w:val="id-ID"/>
        </w:rPr>
      </w:pPr>
    </w:p>
    <w:p w14:paraId="4BF41C1B" w14:textId="77777777" w:rsidR="00D73172" w:rsidRPr="00020CCF" w:rsidRDefault="00D73172" w:rsidP="00020CCF">
      <w:pPr>
        <w:pStyle w:val="Heading1"/>
        <w:suppressAutoHyphens/>
        <w:spacing w:after="60"/>
        <w:rPr>
          <w:i w:val="0"/>
          <w:sz w:val="24"/>
          <w:szCs w:val="24"/>
        </w:rPr>
      </w:pPr>
      <w:r w:rsidRPr="00020CCF">
        <w:rPr>
          <w:i w:val="0"/>
          <w:sz w:val="24"/>
          <w:szCs w:val="24"/>
          <w:lang w:val="id-ID"/>
        </w:rPr>
        <w:t>R</w:t>
      </w:r>
      <w:r w:rsidR="008A398D" w:rsidRPr="00020CCF">
        <w:rPr>
          <w:i w:val="0"/>
          <w:sz w:val="24"/>
          <w:szCs w:val="24"/>
          <w:lang w:val="id-ID"/>
        </w:rPr>
        <w:t>eference</w:t>
      </w:r>
    </w:p>
    <w:p w14:paraId="24FDE09E" w14:textId="77777777" w:rsidR="004539BA" w:rsidRPr="004539BA" w:rsidRDefault="004539BA" w:rsidP="004539BA">
      <w:pPr>
        <w:ind w:left="720" w:hanging="720"/>
        <w:jc w:val="both"/>
        <w:rPr>
          <w:szCs w:val="24"/>
        </w:rPr>
      </w:pPr>
      <w:r w:rsidRPr="004539BA">
        <w:rPr>
          <w:szCs w:val="24"/>
          <w:shd w:val="clear" w:color="auto" w:fill="FFFFFF"/>
        </w:rPr>
        <w:t xml:space="preserve">Adams, F., </w:t>
      </w:r>
      <w:proofErr w:type="spellStart"/>
      <w:r w:rsidRPr="004539BA">
        <w:rPr>
          <w:szCs w:val="24"/>
          <w:shd w:val="clear" w:color="auto" w:fill="FFFFFF"/>
        </w:rPr>
        <w:t>Wongnaa</w:t>
      </w:r>
      <w:proofErr w:type="spellEnd"/>
      <w:r w:rsidRPr="004539BA">
        <w:rPr>
          <w:szCs w:val="24"/>
          <w:shd w:val="clear" w:color="auto" w:fill="FFFFFF"/>
        </w:rPr>
        <w:t>, C. A., &amp; Coleman, E. (2021). Profitability and choice of marketing outlets: evidence from Ghana's tomato production. </w:t>
      </w:r>
      <w:r w:rsidRPr="004539BA">
        <w:rPr>
          <w:i/>
          <w:iCs/>
          <w:szCs w:val="24"/>
          <w:shd w:val="clear" w:color="auto" w:fill="FFFFFF"/>
        </w:rPr>
        <w:t>Journal of Agribusiness in Developing and Emerging Economies</w:t>
      </w:r>
      <w:r w:rsidRPr="004539BA">
        <w:rPr>
          <w:szCs w:val="24"/>
          <w:shd w:val="clear" w:color="auto" w:fill="FFFFFF"/>
        </w:rPr>
        <w:t>, </w:t>
      </w:r>
      <w:r w:rsidRPr="004539BA">
        <w:rPr>
          <w:i/>
          <w:iCs/>
          <w:szCs w:val="24"/>
          <w:shd w:val="clear" w:color="auto" w:fill="FFFFFF"/>
        </w:rPr>
        <w:t>11</w:t>
      </w:r>
      <w:r w:rsidRPr="004539BA">
        <w:rPr>
          <w:szCs w:val="24"/>
          <w:shd w:val="clear" w:color="auto" w:fill="FFFFFF"/>
        </w:rPr>
        <w:t xml:space="preserve">(3), 296-312. </w:t>
      </w:r>
      <w:hyperlink r:id="rId17" w:tooltip="DOI: https://doi.org/10.1108/JADEE-06-2019-0090" w:history="1">
        <w:r w:rsidRPr="004539BA">
          <w:rPr>
            <w:rStyle w:val="Hyperlink"/>
            <w:szCs w:val="24"/>
          </w:rPr>
          <w:t>https://doi.org/10.1108/JADEE-06-2019-0090</w:t>
        </w:r>
      </w:hyperlink>
    </w:p>
    <w:p w14:paraId="3A9EC4FF" w14:textId="77777777" w:rsidR="004539BA" w:rsidRPr="004539BA" w:rsidRDefault="004539BA" w:rsidP="004539BA">
      <w:pPr>
        <w:ind w:left="720" w:hanging="720"/>
        <w:jc w:val="both"/>
        <w:rPr>
          <w:szCs w:val="24"/>
        </w:rPr>
      </w:pPr>
      <w:r w:rsidRPr="004539BA">
        <w:rPr>
          <w:szCs w:val="24"/>
          <w:shd w:val="clear" w:color="auto" w:fill="FFFFFF"/>
        </w:rPr>
        <w:t>Carolina, Y. (2020). Participative Budgeting, Employee Motivation and Budgetary Slack in Private Sector in Indonesia. </w:t>
      </w:r>
      <w:r w:rsidRPr="004539BA">
        <w:rPr>
          <w:i/>
          <w:iCs/>
          <w:szCs w:val="24"/>
          <w:shd w:val="clear" w:color="auto" w:fill="FFFFFF"/>
        </w:rPr>
        <w:t>Jurnal ASET (</w:t>
      </w:r>
      <w:proofErr w:type="spellStart"/>
      <w:r w:rsidRPr="004539BA">
        <w:rPr>
          <w:i/>
          <w:iCs/>
          <w:szCs w:val="24"/>
          <w:shd w:val="clear" w:color="auto" w:fill="FFFFFF"/>
        </w:rPr>
        <w:t>Akuntansi</w:t>
      </w:r>
      <w:proofErr w:type="spellEnd"/>
      <w:r w:rsidRPr="004539BA">
        <w:rPr>
          <w:i/>
          <w:iCs/>
          <w:szCs w:val="24"/>
          <w:shd w:val="clear" w:color="auto" w:fill="FFFFFF"/>
        </w:rPr>
        <w:t xml:space="preserve"> Riset)</w:t>
      </w:r>
      <w:r w:rsidRPr="004539BA">
        <w:rPr>
          <w:szCs w:val="24"/>
          <w:shd w:val="clear" w:color="auto" w:fill="FFFFFF"/>
        </w:rPr>
        <w:t>, </w:t>
      </w:r>
      <w:r w:rsidRPr="004539BA">
        <w:rPr>
          <w:i/>
          <w:iCs/>
          <w:szCs w:val="24"/>
          <w:shd w:val="clear" w:color="auto" w:fill="FFFFFF"/>
        </w:rPr>
        <w:t>12</w:t>
      </w:r>
      <w:r w:rsidRPr="004539BA">
        <w:rPr>
          <w:szCs w:val="24"/>
          <w:shd w:val="clear" w:color="auto" w:fill="FFFFFF"/>
        </w:rPr>
        <w:t xml:space="preserve">(2), 346-356. </w:t>
      </w:r>
      <w:hyperlink r:id="rId18" w:history="1">
        <w:r w:rsidRPr="004539BA">
          <w:rPr>
            <w:rStyle w:val="Hyperlink"/>
            <w:szCs w:val="24"/>
            <w:shd w:val="clear" w:color="auto" w:fill="FFFFFF"/>
          </w:rPr>
          <w:t>https://doi.org/10.17509/jaset.v12i2.25264</w:t>
        </w:r>
      </w:hyperlink>
    </w:p>
    <w:p w14:paraId="77F83BEE" w14:textId="77777777" w:rsidR="004539BA" w:rsidRPr="004539BA" w:rsidRDefault="004539BA" w:rsidP="004539BA">
      <w:pPr>
        <w:ind w:left="720" w:hanging="720"/>
        <w:jc w:val="both"/>
        <w:rPr>
          <w:szCs w:val="24"/>
        </w:rPr>
      </w:pPr>
      <w:r w:rsidRPr="004539BA">
        <w:rPr>
          <w:szCs w:val="24"/>
          <w:shd w:val="clear" w:color="auto" w:fill="FFFFFF"/>
        </w:rPr>
        <w:lastRenderedPageBreak/>
        <w:t>Cristóbal, J., Caldeira, C., Corrado, S., &amp; Sala, S. (2018). Techno-economic and profitability analysis of food waste biorefineries at European level. </w:t>
      </w:r>
      <w:r w:rsidRPr="004539BA">
        <w:rPr>
          <w:i/>
          <w:iCs/>
          <w:szCs w:val="24"/>
          <w:shd w:val="clear" w:color="auto" w:fill="FFFFFF"/>
        </w:rPr>
        <w:t>Bioresource Technology</w:t>
      </w:r>
      <w:r w:rsidRPr="004539BA">
        <w:rPr>
          <w:szCs w:val="24"/>
          <w:shd w:val="clear" w:color="auto" w:fill="FFFFFF"/>
        </w:rPr>
        <w:t>, </w:t>
      </w:r>
      <w:r w:rsidRPr="004539BA">
        <w:rPr>
          <w:i/>
          <w:iCs/>
          <w:szCs w:val="24"/>
          <w:shd w:val="clear" w:color="auto" w:fill="FFFFFF"/>
        </w:rPr>
        <w:t>259</w:t>
      </w:r>
      <w:r w:rsidRPr="004539BA">
        <w:rPr>
          <w:szCs w:val="24"/>
          <w:shd w:val="clear" w:color="auto" w:fill="FFFFFF"/>
        </w:rPr>
        <w:t xml:space="preserve">, 244-252. </w:t>
      </w:r>
      <w:hyperlink r:id="rId19" w:tgtFrame="_blank" w:tooltip="Persistent link using digital object identifier" w:history="1">
        <w:r w:rsidRPr="004539BA">
          <w:rPr>
            <w:rStyle w:val="anchor-text"/>
            <w:szCs w:val="24"/>
          </w:rPr>
          <w:t>https://doi.org/10.1016/j.biortech.2018.03.016</w:t>
        </w:r>
      </w:hyperlink>
    </w:p>
    <w:p w14:paraId="09201CBD" w14:textId="77777777" w:rsidR="004539BA" w:rsidRPr="004539BA" w:rsidRDefault="004539BA" w:rsidP="004539BA">
      <w:pPr>
        <w:ind w:left="720" w:hanging="720"/>
        <w:jc w:val="both"/>
        <w:rPr>
          <w:rFonts w:eastAsiaTheme="minorHAnsi"/>
          <w:szCs w:val="24"/>
          <w:shd w:val="clear" w:color="auto" w:fill="FFFFFF"/>
        </w:rPr>
      </w:pPr>
      <w:proofErr w:type="spellStart"/>
      <w:r w:rsidRPr="004539BA">
        <w:rPr>
          <w:szCs w:val="24"/>
          <w:shd w:val="clear" w:color="auto" w:fill="FFFFFF"/>
        </w:rPr>
        <w:t>Dwiastuti</w:t>
      </w:r>
      <w:proofErr w:type="spellEnd"/>
      <w:r w:rsidRPr="004539BA">
        <w:rPr>
          <w:szCs w:val="24"/>
          <w:shd w:val="clear" w:color="auto" w:fill="FFFFFF"/>
        </w:rPr>
        <w:t xml:space="preserve">, D. S., &amp; </w:t>
      </w:r>
      <w:proofErr w:type="spellStart"/>
      <w:r w:rsidRPr="004539BA">
        <w:rPr>
          <w:szCs w:val="24"/>
          <w:shd w:val="clear" w:color="auto" w:fill="FFFFFF"/>
        </w:rPr>
        <w:t>Dillak</w:t>
      </w:r>
      <w:proofErr w:type="spellEnd"/>
      <w:r w:rsidRPr="004539BA">
        <w:rPr>
          <w:szCs w:val="24"/>
          <w:shd w:val="clear" w:color="auto" w:fill="FFFFFF"/>
        </w:rPr>
        <w:t xml:space="preserve">, V. J. (2019). </w:t>
      </w:r>
      <w:proofErr w:type="spellStart"/>
      <w:r w:rsidRPr="004539BA">
        <w:rPr>
          <w:szCs w:val="24"/>
          <w:shd w:val="clear" w:color="auto" w:fill="FFFFFF"/>
        </w:rPr>
        <w:t>Pengaruh</w:t>
      </w:r>
      <w:proofErr w:type="spellEnd"/>
      <w:r w:rsidRPr="004539BA">
        <w:rPr>
          <w:szCs w:val="24"/>
          <w:shd w:val="clear" w:color="auto" w:fill="FFFFFF"/>
        </w:rPr>
        <w:t xml:space="preserve"> </w:t>
      </w:r>
      <w:proofErr w:type="spellStart"/>
      <w:r w:rsidRPr="004539BA">
        <w:rPr>
          <w:szCs w:val="24"/>
          <w:shd w:val="clear" w:color="auto" w:fill="FFFFFF"/>
        </w:rPr>
        <w:t>Ukuran</w:t>
      </w:r>
      <w:proofErr w:type="spellEnd"/>
      <w:r w:rsidRPr="004539BA">
        <w:rPr>
          <w:szCs w:val="24"/>
          <w:shd w:val="clear" w:color="auto" w:fill="FFFFFF"/>
        </w:rPr>
        <w:t xml:space="preserve"> Perusahaan, </w:t>
      </w:r>
      <w:proofErr w:type="spellStart"/>
      <w:r w:rsidRPr="004539BA">
        <w:rPr>
          <w:szCs w:val="24"/>
          <w:shd w:val="clear" w:color="auto" w:fill="FFFFFF"/>
        </w:rPr>
        <w:t>Kebijakan</w:t>
      </w:r>
      <w:proofErr w:type="spellEnd"/>
      <w:r w:rsidRPr="004539BA">
        <w:rPr>
          <w:szCs w:val="24"/>
          <w:shd w:val="clear" w:color="auto" w:fill="FFFFFF"/>
        </w:rPr>
        <w:t xml:space="preserve"> </w:t>
      </w:r>
      <w:proofErr w:type="spellStart"/>
      <w:r w:rsidRPr="004539BA">
        <w:rPr>
          <w:szCs w:val="24"/>
          <w:shd w:val="clear" w:color="auto" w:fill="FFFFFF"/>
        </w:rPr>
        <w:t>Hutang</w:t>
      </w:r>
      <w:proofErr w:type="spellEnd"/>
      <w:r w:rsidRPr="004539BA">
        <w:rPr>
          <w:szCs w:val="24"/>
          <w:shd w:val="clear" w:color="auto" w:fill="FFFFFF"/>
        </w:rPr>
        <w:t xml:space="preserve">, dan </w:t>
      </w:r>
      <w:proofErr w:type="spellStart"/>
      <w:r w:rsidRPr="004539BA">
        <w:rPr>
          <w:szCs w:val="24"/>
          <w:shd w:val="clear" w:color="auto" w:fill="FFFFFF"/>
        </w:rPr>
        <w:t>Profitabilitas</w:t>
      </w:r>
      <w:proofErr w:type="spellEnd"/>
      <w:r w:rsidRPr="004539BA">
        <w:rPr>
          <w:szCs w:val="24"/>
          <w:shd w:val="clear" w:color="auto" w:fill="FFFFFF"/>
        </w:rPr>
        <w:t xml:space="preserve"> </w:t>
      </w:r>
      <w:proofErr w:type="spellStart"/>
      <w:r w:rsidRPr="004539BA">
        <w:rPr>
          <w:szCs w:val="24"/>
          <w:shd w:val="clear" w:color="auto" w:fill="FFFFFF"/>
        </w:rPr>
        <w:t>Terhadap</w:t>
      </w:r>
      <w:proofErr w:type="spellEnd"/>
      <w:r w:rsidRPr="004539BA">
        <w:rPr>
          <w:szCs w:val="24"/>
          <w:shd w:val="clear" w:color="auto" w:fill="FFFFFF"/>
        </w:rPr>
        <w:t xml:space="preserve"> Nilai Perusahaan. </w:t>
      </w:r>
      <w:r w:rsidRPr="004539BA">
        <w:rPr>
          <w:i/>
          <w:iCs/>
          <w:szCs w:val="24"/>
          <w:shd w:val="clear" w:color="auto" w:fill="FFFFFF"/>
        </w:rPr>
        <w:t>Jurnal ASET (</w:t>
      </w:r>
      <w:proofErr w:type="spellStart"/>
      <w:r w:rsidRPr="004539BA">
        <w:rPr>
          <w:i/>
          <w:iCs/>
          <w:szCs w:val="24"/>
          <w:shd w:val="clear" w:color="auto" w:fill="FFFFFF"/>
        </w:rPr>
        <w:t>Akuntansi</w:t>
      </w:r>
      <w:proofErr w:type="spellEnd"/>
      <w:r w:rsidRPr="004539BA">
        <w:rPr>
          <w:i/>
          <w:iCs/>
          <w:szCs w:val="24"/>
          <w:shd w:val="clear" w:color="auto" w:fill="FFFFFF"/>
        </w:rPr>
        <w:t xml:space="preserve"> Riset)</w:t>
      </w:r>
      <w:r w:rsidRPr="004539BA">
        <w:rPr>
          <w:szCs w:val="24"/>
          <w:shd w:val="clear" w:color="auto" w:fill="FFFFFF"/>
        </w:rPr>
        <w:t>, </w:t>
      </w:r>
      <w:r w:rsidRPr="004539BA">
        <w:rPr>
          <w:i/>
          <w:iCs/>
          <w:szCs w:val="24"/>
          <w:shd w:val="clear" w:color="auto" w:fill="FFFFFF"/>
        </w:rPr>
        <w:t>11</w:t>
      </w:r>
      <w:r w:rsidRPr="004539BA">
        <w:rPr>
          <w:szCs w:val="24"/>
          <w:shd w:val="clear" w:color="auto" w:fill="FFFFFF"/>
        </w:rPr>
        <w:t xml:space="preserve">(1), 137-146. </w:t>
      </w:r>
      <w:hyperlink r:id="rId20" w:history="1">
        <w:r w:rsidRPr="004539BA">
          <w:rPr>
            <w:rStyle w:val="Hyperlink"/>
            <w:szCs w:val="24"/>
            <w:shd w:val="clear" w:color="auto" w:fill="FFFFFF"/>
          </w:rPr>
          <w:t>https://doi.org/10.17509/jaset.v11i1.16841</w:t>
        </w:r>
      </w:hyperlink>
    </w:p>
    <w:p w14:paraId="2FFB3B21" w14:textId="77777777" w:rsidR="004539BA" w:rsidRPr="004539BA" w:rsidRDefault="004539BA" w:rsidP="004539BA">
      <w:pPr>
        <w:ind w:left="720" w:hanging="720"/>
        <w:jc w:val="both"/>
        <w:rPr>
          <w:szCs w:val="24"/>
        </w:rPr>
      </w:pPr>
      <w:r w:rsidRPr="004539BA">
        <w:rPr>
          <w:szCs w:val="24"/>
          <w:shd w:val="clear" w:color="auto" w:fill="FFFFFF"/>
        </w:rPr>
        <w:t xml:space="preserve">Grzybowski, A., &amp; Brona, P. (2021). Analysis and comparison of two artificial intelligence diabetic retinopathy screening algorithms in a pilot study: </w:t>
      </w:r>
      <w:proofErr w:type="spellStart"/>
      <w:r w:rsidRPr="004539BA">
        <w:rPr>
          <w:szCs w:val="24"/>
          <w:shd w:val="clear" w:color="auto" w:fill="FFFFFF"/>
        </w:rPr>
        <w:t>IDx</w:t>
      </w:r>
      <w:proofErr w:type="spellEnd"/>
      <w:r w:rsidRPr="004539BA">
        <w:rPr>
          <w:szCs w:val="24"/>
          <w:shd w:val="clear" w:color="auto" w:fill="FFFFFF"/>
        </w:rPr>
        <w:t xml:space="preserve">-DR and </w:t>
      </w:r>
      <w:proofErr w:type="spellStart"/>
      <w:r w:rsidRPr="004539BA">
        <w:rPr>
          <w:szCs w:val="24"/>
          <w:shd w:val="clear" w:color="auto" w:fill="FFFFFF"/>
        </w:rPr>
        <w:t>RetinaLyze</w:t>
      </w:r>
      <w:proofErr w:type="spellEnd"/>
      <w:r w:rsidRPr="004539BA">
        <w:rPr>
          <w:szCs w:val="24"/>
          <w:shd w:val="clear" w:color="auto" w:fill="FFFFFF"/>
        </w:rPr>
        <w:t>. </w:t>
      </w:r>
      <w:r w:rsidRPr="004539BA">
        <w:rPr>
          <w:i/>
          <w:iCs/>
          <w:szCs w:val="24"/>
          <w:shd w:val="clear" w:color="auto" w:fill="FFFFFF"/>
        </w:rPr>
        <w:t>Journal of Clinical Medicine</w:t>
      </w:r>
      <w:r w:rsidRPr="004539BA">
        <w:rPr>
          <w:szCs w:val="24"/>
          <w:shd w:val="clear" w:color="auto" w:fill="FFFFFF"/>
        </w:rPr>
        <w:t>, </w:t>
      </w:r>
      <w:r w:rsidRPr="004539BA">
        <w:rPr>
          <w:i/>
          <w:iCs/>
          <w:szCs w:val="24"/>
          <w:shd w:val="clear" w:color="auto" w:fill="FFFFFF"/>
        </w:rPr>
        <w:t>10</w:t>
      </w:r>
      <w:r w:rsidRPr="004539BA">
        <w:rPr>
          <w:szCs w:val="24"/>
          <w:shd w:val="clear" w:color="auto" w:fill="FFFFFF"/>
        </w:rPr>
        <w:t xml:space="preserve">(11), 2352. </w:t>
      </w:r>
      <w:hyperlink r:id="rId21" w:history="1">
        <w:r w:rsidRPr="004539BA">
          <w:rPr>
            <w:rStyle w:val="Hyperlink"/>
            <w:szCs w:val="24"/>
            <w:shd w:val="clear" w:color="auto" w:fill="FFFFFF"/>
          </w:rPr>
          <w:t>https://doi.org/10.3390/jcm10112352</w:t>
        </w:r>
      </w:hyperlink>
    </w:p>
    <w:p w14:paraId="54182ADE" w14:textId="77777777" w:rsidR="004539BA" w:rsidRPr="004539BA" w:rsidRDefault="004539BA" w:rsidP="004539BA">
      <w:pPr>
        <w:ind w:left="720" w:hanging="720"/>
        <w:jc w:val="both"/>
        <w:rPr>
          <w:rFonts w:eastAsiaTheme="minorHAnsi"/>
          <w:szCs w:val="24"/>
          <w:shd w:val="clear" w:color="auto" w:fill="FFFFFF"/>
        </w:rPr>
      </w:pPr>
      <w:proofErr w:type="spellStart"/>
      <w:r w:rsidRPr="004539BA">
        <w:rPr>
          <w:szCs w:val="24"/>
          <w:shd w:val="clear" w:color="auto" w:fill="FFFFFF"/>
        </w:rPr>
        <w:t>Hasniati</w:t>
      </w:r>
      <w:proofErr w:type="spellEnd"/>
      <w:r w:rsidRPr="004539BA">
        <w:rPr>
          <w:szCs w:val="24"/>
          <w:shd w:val="clear" w:color="auto" w:fill="FFFFFF"/>
        </w:rPr>
        <w:t xml:space="preserve">, H., </w:t>
      </w:r>
      <w:proofErr w:type="spellStart"/>
      <w:r w:rsidRPr="004539BA">
        <w:rPr>
          <w:szCs w:val="24"/>
          <w:shd w:val="clear" w:color="auto" w:fill="FFFFFF"/>
        </w:rPr>
        <w:t>Indriasari</w:t>
      </w:r>
      <w:proofErr w:type="spellEnd"/>
      <w:r w:rsidRPr="004539BA">
        <w:rPr>
          <w:szCs w:val="24"/>
          <w:shd w:val="clear" w:color="auto" w:fill="FFFFFF"/>
        </w:rPr>
        <w:t xml:space="preserve">, D. P., </w:t>
      </w:r>
      <w:proofErr w:type="spellStart"/>
      <w:r w:rsidRPr="004539BA">
        <w:rPr>
          <w:szCs w:val="24"/>
          <w:shd w:val="clear" w:color="auto" w:fill="FFFFFF"/>
        </w:rPr>
        <w:t>Sirajuddini</w:t>
      </w:r>
      <w:proofErr w:type="spellEnd"/>
      <w:r w:rsidRPr="004539BA">
        <w:rPr>
          <w:szCs w:val="24"/>
          <w:shd w:val="clear" w:color="auto" w:fill="FFFFFF"/>
        </w:rPr>
        <w:t>, A., &amp; Karim, A. (2023). The Decision of Women in Makassar City to Entrepreneur. </w:t>
      </w:r>
      <w:r w:rsidRPr="004539BA">
        <w:rPr>
          <w:i/>
          <w:iCs/>
          <w:szCs w:val="24"/>
          <w:shd w:val="clear" w:color="auto" w:fill="FFFFFF"/>
        </w:rPr>
        <w:t>Binus Business Review</w:t>
      </w:r>
      <w:r w:rsidRPr="004539BA">
        <w:rPr>
          <w:szCs w:val="24"/>
          <w:shd w:val="clear" w:color="auto" w:fill="FFFFFF"/>
        </w:rPr>
        <w:t>, </w:t>
      </w:r>
      <w:r w:rsidRPr="004539BA">
        <w:rPr>
          <w:i/>
          <w:iCs/>
          <w:szCs w:val="24"/>
          <w:shd w:val="clear" w:color="auto" w:fill="FFFFFF"/>
        </w:rPr>
        <w:t>14</w:t>
      </w:r>
      <w:r w:rsidRPr="004539BA">
        <w:rPr>
          <w:szCs w:val="24"/>
          <w:shd w:val="clear" w:color="auto" w:fill="FFFFFF"/>
        </w:rPr>
        <w:t xml:space="preserve">(1). </w:t>
      </w:r>
      <w:hyperlink r:id="rId22" w:history="1">
        <w:r w:rsidRPr="004539BA">
          <w:rPr>
            <w:rStyle w:val="Hyperlink"/>
            <w:szCs w:val="24"/>
            <w:shd w:val="clear" w:color="auto" w:fill="FFFFFF"/>
          </w:rPr>
          <w:t>https://doi.org/10.21512/bbr.v14i1.8936</w:t>
        </w:r>
      </w:hyperlink>
    </w:p>
    <w:p w14:paraId="3E31643C" w14:textId="77777777" w:rsidR="004539BA" w:rsidRPr="004539BA" w:rsidRDefault="004539BA" w:rsidP="004539BA">
      <w:pPr>
        <w:ind w:left="720" w:hanging="720"/>
        <w:jc w:val="both"/>
        <w:rPr>
          <w:szCs w:val="24"/>
        </w:rPr>
      </w:pPr>
      <w:proofErr w:type="spellStart"/>
      <w:r w:rsidRPr="004539BA">
        <w:rPr>
          <w:szCs w:val="24"/>
          <w:shd w:val="clear" w:color="auto" w:fill="FFFFFF"/>
        </w:rPr>
        <w:t>Helastica</w:t>
      </w:r>
      <w:proofErr w:type="spellEnd"/>
      <w:r w:rsidRPr="004539BA">
        <w:rPr>
          <w:szCs w:val="24"/>
          <w:shd w:val="clear" w:color="auto" w:fill="FFFFFF"/>
        </w:rPr>
        <w:t xml:space="preserve">, M., &amp; Paramita, S. (2020, December). Analysis Financial Distress Prediction with Model Altman Z-Score, Zmijewski, And Grover </w:t>
      </w:r>
      <w:proofErr w:type="gramStart"/>
      <w:r w:rsidRPr="004539BA">
        <w:rPr>
          <w:szCs w:val="24"/>
          <w:shd w:val="clear" w:color="auto" w:fill="FFFFFF"/>
        </w:rPr>
        <w:t>In</w:t>
      </w:r>
      <w:proofErr w:type="gramEnd"/>
      <w:r w:rsidRPr="004539BA">
        <w:rPr>
          <w:szCs w:val="24"/>
          <w:shd w:val="clear" w:color="auto" w:fill="FFFFFF"/>
        </w:rPr>
        <w:t xml:space="preserve"> The Sub Sector Retail Listed On The Indonesian Stock Exchange (</w:t>
      </w:r>
      <w:proofErr w:type="spellStart"/>
      <w:r w:rsidRPr="004539BA">
        <w:rPr>
          <w:szCs w:val="24"/>
          <w:shd w:val="clear" w:color="auto" w:fill="FFFFFF"/>
        </w:rPr>
        <w:t>Idx</w:t>
      </w:r>
      <w:proofErr w:type="spellEnd"/>
      <w:r w:rsidRPr="004539BA">
        <w:rPr>
          <w:szCs w:val="24"/>
          <w:shd w:val="clear" w:color="auto" w:fill="FFFFFF"/>
        </w:rPr>
        <w:t>) 2014-2018 Period. In </w:t>
      </w:r>
      <w:r w:rsidRPr="004539BA">
        <w:rPr>
          <w:i/>
          <w:iCs/>
          <w:szCs w:val="24"/>
          <w:shd w:val="clear" w:color="auto" w:fill="FFFFFF"/>
        </w:rPr>
        <w:t>Proceedings of The International Conference on Environmental and Technology of Law, Business and Education on Post Covid 19, ICETLAWBE 2020, 26 September 2020, Bandar Lampung, Indonesia</w:t>
      </w:r>
      <w:r w:rsidRPr="004539BA">
        <w:rPr>
          <w:szCs w:val="24"/>
          <w:shd w:val="clear" w:color="auto" w:fill="FFFFFF"/>
        </w:rPr>
        <w:t xml:space="preserve">. </w:t>
      </w:r>
      <w:hyperlink r:id="rId23" w:history="1">
        <w:r w:rsidRPr="004539BA">
          <w:rPr>
            <w:rStyle w:val="Hyperlink"/>
            <w:szCs w:val="24"/>
            <w:bdr w:val="none" w:sz="0" w:space="0" w:color="auto" w:frame="1"/>
            <w:shd w:val="clear" w:color="auto" w:fill="FBFBF8"/>
          </w:rPr>
          <w:t>http://dx.doi.org/10.4108/eai.26-9-2020.2302717</w:t>
        </w:r>
      </w:hyperlink>
    </w:p>
    <w:p w14:paraId="07DF269F" w14:textId="77777777" w:rsidR="004539BA" w:rsidRPr="004539BA" w:rsidRDefault="004539BA" w:rsidP="004539BA">
      <w:pPr>
        <w:ind w:left="720" w:hanging="720"/>
        <w:jc w:val="both"/>
        <w:rPr>
          <w:szCs w:val="24"/>
        </w:rPr>
      </w:pPr>
      <w:proofErr w:type="spellStart"/>
      <w:r w:rsidRPr="004539BA">
        <w:rPr>
          <w:szCs w:val="24"/>
          <w:shd w:val="clear" w:color="auto" w:fill="FFFFFF"/>
        </w:rPr>
        <w:t>Hernita</w:t>
      </w:r>
      <w:proofErr w:type="spellEnd"/>
      <w:r w:rsidRPr="004539BA">
        <w:rPr>
          <w:szCs w:val="24"/>
          <w:shd w:val="clear" w:color="auto" w:fill="FFFFFF"/>
        </w:rPr>
        <w:t>, H., Surya, B., Perwira, I., Abubakar, H., &amp; Idris, M. (2021). Economic business sustainability and strengthening human resource capacity based on increasing the productivity of small and medium enterprises (SMES) in Makassar city, Indonesia. </w:t>
      </w:r>
      <w:r w:rsidRPr="004539BA">
        <w:rPr>
          <w:i/>
          <w:iCs/>
          <w:szCs w:val="24"/>
          <w:shd w:val="clear" w:color="auto" w:fill="FFFFFF"/>
        </w:rPr>
        <w:t>Sustainability</w:t>
      </w:r>
      <w:r w:rsidRPr="004539BA">
        <w:rPr>
          <w:szCs w:val="24"/>
          <w:shd w:val="clear" w:color="auto" w:fill="FFFFFF"/>
        </w:rPr>
        <w:t>, </w:t>
      </w:r>
      <w:r w:rsidRPr="004539BA">
        <w:rPr>
          <w:i/>
          <w:iCs/>
          <w:szCs w:val="24"/>
          <w:shd w:val="clear" w:color="auto" w:fill="FFFFFF"/>
        </w:rPr>
        <w:t>13</w:t>
      </w:r>
      <w:r w:rsidRPr="004539BA">
        <w:rPr>
          <w:szCs w:val="24"/>
          <w:shd w:val="clear" w:color="auto" w:fill="FFFFFF"/>
        </w:rPr>
        <w:t xml:space="preserve">(6), 3177. </w:t>
      </w:r>
      <w:hyperlink r:id="rId24" w:history="1">
        <w:r w:rsidRPr="004539BA">
          <w:rPr>
            <w:rStyle w:val="Hyperlink"/>
            <w:szCs w:val="24"/>
            <w:shd w:val="clear" w:color="auto" w:fill="FFFFFF"/>
          </w:rPr>
          <w:t>https://doi.org/10.3390/su13063177</w:t>
        </w:r>
      </w:hyperlink>
    </w:p>
    <w:p w14:paraId="16D9468E" w14:textId="77777777" w:rsidR="004539BA" w:rsidRPr="004539BA" w:rsidRDefault="004539BA" w:rsidP="004539BA">
      <w:pPr>
        <w:ind w:left="720" w:hanging="720"/>
        <w:jc w:val="both"/>
        <w:rPr>
          <w:rFonts w:eastAsiaTheme="minorHAnsi"/>
          <w:szCs w:val="24"/>
          <w:shd w:val="clear" w:color="auto" w:fill="FFFFFF"/>
        </w:rPr>
      </w:pPr>
      <w:r w:rsidRPr="004539BA">
        <w:rPr>
          <w:szCs w:val="24"/>
          <w:shd w:val="clear" w:color="auto" w:fill="FFFFFF"/>
        </w:rPr>
        <w:t>Karim, A., Desi, N., &amp; Ahmad, A. (2022). Regional Public Water Company Business Plan for Sustainable Economic in Makassar City, Indonesia. </w:t>
      </w:r>
      <w:proofErr w:type="spellStart"/>
      <w:r w:rsidRPr="004539BA">
        <w:rPr>
          <w:i/>
          <w:iCs/>
          <w:szCs w:val="24"/>
          <w:shd w:val="clear" w:color="auto" w:fill="FFFFFF"/>
        </w:rPr>
        <w:t>Specialusis</w:t>
      </w:r>
      <w:proofErr w:type="spellEnd"/>
      <w:r w:rsidRPr="004539BA">
        <w:rPr>
          <w:i/>
          <w:iCs/>
          <w:szCs w:val="24"/>
          <w:shd w:val="clear" w:color="auto" w:fill="FFFFFF"/>
        </w:rPr>
        <w:t xml:space="preserve"> </w:t>
      </w:r>
      <w:proofErr w:type="spellStart"/>
      <w:r w:rsidRPr="004539BA">
        <w:rPr>
          <w:i/>
          <w:iCs/>
          <w:szCs w:val="24"/>
          <w:shd w:val="clear" w:color="auto" w:fill="FFFFFF"/>
        </w:rPr>
        <w:t>Ugdymas</w:t>
      </w:r>
      <w:proofErr w:type="spellEnd"/>
      <w:r w:rsidRPr="004539BA">
        <w:rPr>
          <w:szCs w:val="24"/>
          <w:shd w:val="clear" w:color="auto" w:fill="FFFFFF"/>
        </w:rPr>
        <w:t>, </w:t>
      </w:r>
      <w:r w:rsidRPr="004539BA">
        <w:rPr>
          <w:i/>
          <w:iCs/>
          <w:szCs w:val="24"/>
          <w:shd w:val="clear" w:color="auto" w:fill="FFFFFF"/>
        </w:rPr>
        <w:t>1</w:t>
      </w:r>
      <w:r w:rsidRPr="004539BA">
        <w:rPr>
          <w:szCs w:val="24"/>
          <w:shd w:val="clear" w:color="auto" w:fill="FFFFFF"/>
        </w:rPr>
        <w:t>(43), 10864-10876.</w:t>
      </w:r>
    </w:p>
    <w:p w14:paraId="2874702E" w14:textId="77777777" w:rsidR="004539BA" w:rsidRPr="004539BA" w:rsidRDefault="004539BA" w:rsidP="004539BA">
      <w:pPr>
        <w:ind w:left="720" w:hanging="720"/>
        <w:jc w:val="both"/>
        <w:rPr>
          <w:rFonts w:eastAsiaTheme="minorHAnsi"/>
          <w:szCs w:val="24"/>
          <w:shd w:val="clear" w:color="auto" w:fill="FFFFFF"/>
        </w:rPr>
      </w:pPr>
      <w:r w:rsidRPr="004539BA">
        <w:rPr>
          <w:szCs w:val="24"/>
          <w:shd w:val="clear" w:color="auto" w:fill="FFFFFF"/>
        </w:rPr>
        <w:t>Karim, A., Musa, C. I., Sahabuddin, R., &amp; Azis, M. (2021). The Increase of Rural Economy at Baraka Sub-District through Village Funds. </w:t>
      </w:r>
      <w:r w:rsidRPr="004539BA">
        <w:rPr>
          <w:i/>
          <w:iCs/>
          <w:szCs w:val="24"/>
          <w:shd w:val="clear" w:color="auto" w:fill="FFFFFF"/>
        </w:rPr>
        <w:t>The Winners</w:t>
      </w:r>
      <w:r w:rsidRPr="004539BA">
        <w:rPr>
          <w:szCs w:val="24"/>
          <w:shd w:val="clear" w:color="auto" w:fill="FFFFFF"/>
        </w:rPr>
        <w:t>, </w:t>
      </w:r>
      <w:r w:rsidRPr="004539BA">
        <w:rPr>
          <w:i/>
          <w:iCs/>
          <w:szCs w:val="24"/>
          <w:shd w:val="clear" w:color="auto" w:fill="FFFFFF"/>
        </w:rPr>
        <w:t>22</w:t>
      </w:r>
      <w:r w:rsidRPr="004539BA">
        <w:rPr>
          <w:szCs w:val="24"/>
          <w:shd w:val="clear" w:color="auto" w:fill="FFFFFF"/>
        </w:rPr>
        <w:t xml:space="preserve">(1), 89-95. </w:t>
      </w:r>
      <w:hyperlink r:id="rId25" w:history="1">
        <w:r w:rsidRPr="004539BA">
          <w:rPr>
            <w:rStyle w:val="Hyperlink"/>
            <w:szCs w:val="24"/>
            <w:shd w:val="clear" w:color="auto" w:fill="FFFFFF"/>
          </w:rPr>
          <w:t>https://doi.org/10.21512/tw.v22i1.7013</w:t>
        </w:r>
      </w:hyperlink>
    </w:p>
    <w:p w14:paraId="16007034" w14:textId="77777777" w:rsidR="004539BA" w:rsidRPr="004539BA" w:rsidRDefault="004539BA" w:rsidP="004539BA">
      <w:pPr>
        <w:ind w:left="720" w:hanging="720"/>
        <w:jc w:val="both"/>
        <w:rPr>
          <w:szCs w:val="24"/>
        </w:rPr>
      </w:pPr>
      <w:r w:rsidRPr="004539BA">
        <w:rPr>
          <w:szCs w:val="24"/>
          <w:shd w:val="clear" w:color="auto" w:fill="FFFFFF"/>
        </w:rPr>
        <w:t xml:space="preserve">Madyan, M., </w:t>
      </w:r>
      <w:proofErr w:type="spellStart"/>
      <w:r w:rsidRPr="004539BA">
        <w:rPr>
          <w:szCs w:val="24"/>
          <w:shd w:val="clear" w:color="auto" w:fill="FFFFFF"/>
        </w:rPr>
        <w:t>Sasikirono</w:t>
      </w:r>
      <w:proofErr w:type="spellEnd"/>
      <w:r w:rsidRPr="004539BA">
        <w:rPr>
          <w:szCs w:val="24"/>
          <w:shd w:val="clear" w:color="auto" w:fill="FFFFFF"/>
        </w:rPr>
        <w:t xml:space="preserve">, N., &amp; </w:t>
      </w:r>
      <w:proofErr w:type="spellStart"/>
      <w:r w:rsidRPr="004539BA">
        <w:rPr>
          <w:szCs w:val="24"/>
          <w:shd w:val="clear" w:color="auto" w:fill="FFFFFF"/>
        </w:rPr>
        <w:t>Meidiaswati</w:t>
      </w:r>
      <w:proofErr w:type="spellEnd"/>
      <w:r w:rsidRPr="004539BA">
        <w:rPr>
          <w:szCs w:val="24"/>
          <w:shd w:val="clear" w:color="auto" w:fill="FFFFFF"/>
        </w:rPr>
        <w:t>, H. (2020). The impact of public ownership and share warrants on market performance of IPOs: Evidence from the Indonesian Stock Exchange (IDX). </w:t>
      </w:r>
      <w:r w:rsidRPr="004539BA">
        <w:rPr>
          <w:i/>
          <w:iCs/>
          <w:szCs w:val="24"/>
          <w:shd w:val="clear" w:color="auto" w:fill="FFFFFF"/>
        </w:rPr>
        <w:t>Asia Pacific Management Review</w:t>
      </w:r>
      <w:r w:rsidRPr="004539BA">
        <w:rPr>
          <w:szCs w:val="24"/>
          <w:shd w:val="clear" w:color="auto" w:fill="FFFFFF"/>
        </w:rPr>
        <w:t>, </w:t>
      </w:r>
      <w:r w:rsidRPr="004539BA">
        <w:rPr>
          <w:i/>
          <w:iCs/>
          <w:szCs w:val="24"/>
          <w:shd w:val="clear" w:color="auto" w:fill="FFFFFF"/>
        </w:rPr>
        <w:t>25</w:t>
      </w:r>
      <w:r w:rsidRPr="004539BA">
        <w:rPr>
          <w:szCs w:val="24"/>
          <w:shd w:val="clear" w:color="auto" w:fill="FFFFFF"/>
        </w:rPr>
        <w:t xml:space="preserve">(4), 226-234. </w:t>
      </w:r>
      <w:hyperlink r:id="rId26" w:tgtFrame="_blank" w:tooltip="Persistent link using digital object identifier" w:history="1">
        <w:r w:rsidRPr="004539BA">
          <w:rPr>
            <w:rStyle w:val="anchor-text"/>
            <w:szCs w:val="24"/>
          </w:rPr>
          <w:t>https://doi.org/10.1016/j.apmrv.2020.05.002</w:t>
        </w:r>
      </w:hyperlink>
      <w:r w:rsidRPr="004539BA">
        <w:rPr>
          <w:szCs w:val="24"/>
        </w:rPr>
        <w:t xml:space="preserve"> </w:t>
      </w:r>
    </w:p>
    <w:p w14:paraId="29DD260D" w14:textId="77777777" w:rsidR="004539BA" w:rsidRPr="004539BA" w:rsidRDefault="004539BA" w:rsidP="004539BA">
      <w:pPr>
        <w:ind w:left="720" w:hanging="720"/>
        <w:jc w:val="both"/>
        <w:rPr>
          <w:rStyle w:val="Strong"/>
          <w:rFonts w:eastAsiaTheme="minorHAnsi"/>
          <w:b w:val="0"/>
          <w:bCs w:val="0"/>
          <w:szCs w:val="24"/>
          <w:shd w:val="clear" w:color="auto" w:fill="FFFFFF"/>
        </w:rPr>
      </w:pPr>
      <w:proofErr w:type="spellStart"/>
      <w:r w:rsidRPr="004539BA">
        <w:rPr>
          <w:szCs w:val="24"/>
          <w:shd w:val="clear" w:color="auto" w:fill="FFFFFF"/>
        </w:rPr>
        <w:t>Mardjuni</w:t>
      </w:r>
      <w:proofErr w:type="spellEnd"/>
      <w:r w:rsidRPr="004539BA">
        <w:rPr>
          <w:szCs w:val="24"/>
          <w:shd w:val="clear" w:color="auto" w:fill="FFFFFF"/>
        </w:rPr>
        <w:t xml:space="preserve">, S., </w:t>
      </w:r>
      <w:proofErr w:type="spellStart"/>
      <w:r w:rsidRPr="004539BA">
        <w:rPr>
          <w:szCs w:val="24"/>
          <w:shd w:val="clear" w:color="auto" w:fill="FFFFFF"/>
        </w:rPr>
        <w:t>Thanwain</w:t>
      </w:r>
      <w:proofErr w:type="spellEnd"/>
      <w:r w:rsidRPr="004539BA">
        <w:rPr>
          <w:szCs w:val="24"/>
          <w:shd w:val="clear" w:color="auto" w:fill="FFFFFF"/>
        </w:rPr>
        <w:t>, I. N., Abubakar, H., Menne, F., &amp; Karim, A. (2022). BUSINESS SUSTAINABILITY IN FOOD AND BEVERAGE PROCESSING INDUSTRY THROUGH INNOVATION IN MAROS REGENCY, INDONESIA. </w:t>
      </w:r>
      <w:r w:rsidRPr="004539BA">
        <w:rPr>
          <w:i/>
          <w:iCs/>
          <w:szCs w:val="24"/>
          <w:shd w:val="clear" w:color="auto" w:fill="FFFFFF"/>
        </w:rPr>
        <w:t xml:space="preserve">Journal of Southwest </w:t>
      </w:r>
      <w:proofErr w:type="spellStart"/>
      <w:r w:rsidRPr="004539BA">
        <w:rPr>
          <w:i/>
          <w:iCs/>
          <w:szCs w:val="24"/>
          <w:shd w:val="clear" w:color="auto" w:fill="FFFFFF"/>
        </w:rPr>
        <w:t>Jiaotong</w:t>
      </w:r>
      <w:proofErr w:type="spellEnd"/>
      <w:r w:rsidRPr="004539BA">
        <w:rPr>
          <w:i/>
          <w:iCs/>
          <w:szCs w:val="24"/>
          <w:shd w:val="clear" w:color="auto" w:fill="FFFFFF"/>
        </w:rPr>
        <w:t xml:space="preserve"> University</w:t>
      </w:r>
      <w:r w:rsidRPr="004539BA">
        <w:rPr>
          <w:szCs w:val="24"/>
          <w:shd w:val="clear" w:color="auto" w:fill="FFFFFF"/>
        </w:rPr>
        <w:t>, </w:t>
      </w:r>
      <w:r w:rsidRPr="004539BA">
        <w:rPr>
          <w:i/>
          <w:iCs/>
          <w:szCs w:val="24"/>
          <w:shd w:val="clear" w:color="auto" w:fill="FFFFFF"/>
        </w:rPr>
        <w:t>57</w:t>
      </w:r>
      <w:r w:rsidRPr="004539BA">
        <w:rPr>
          <w:szCs w:val="24"/>
          <w:shd w:val="clear" w:color="auto" w:fill="FFFFFF"/>
        </w:rPr>
        <w:t xml:space="preserve">(6). </w:t>
      </w:r>
      <w:hyperlink r:id="rId27" w:history="1">
        <w:r w:rsidRPr="004539BA">
          <w:rPr>
            <w:rStyle w:val="Hyperlink"/>
            <w:szCs w:val="24"/>
            <w:shd w:val="clear" w:color="auto" w:fill="FFFFFF"/>
          </w:rPr>
          <w:t>https://doi.org/10.35741/issn.0258-2724.57.6.85</w:t>
        </w:r>
      </w:hyperlink>
    </w:p>
    <w:p w14:paraId="24098C2D" w14:textId="77777777" w:rsidR="004539BA" w:rsidRPr="004539BA" w:rsidRDefault="004539BA" w:rsidP="004539BA">
      <w:pPr>
        <w:ind w:left="720" w:hanging="720"/>
        <w:jc w:val="both"/>
        <w:rPr>
          <w:szCs w:val="24"/>
        </w:rPr>
      </w:pPr>
      <w:proofErr w:type="spellStart"/>
      <w:r w:rsidRPr="004539BA">
        <w:rPr>
          <w:szCs w:val="24"/>
          <w:shd w:val="clear" w:color="auto" w:fill="FFFFFF"/>
        </w:rPr>
        <w:t>Permadi</w:t>
      </w:r>
      <w:proofErr w:type="spellEnd"/>
      <w:r w:rsidRPr="004539BA">
        <w:rPr>
          <w:szCs w:val="24"/>
          <w:shd w:val="clear" w:color="auto" w:fill="FFFFFF"/>
        </w:rPr>
        <w:t>, D. B., Burton, M., Pandit, R., Race, D., &amp; Walker, I. (2018). Local community's preferences for accepting a forestry partnership contract to grow pulpwood in Indonesia: A choice experiment study. </w:t>
      </w:r>
      <w:r w:rsidRPr="004539BA">
        <w:rPr>
          <w:i/>
          <w:iCs/>
          <w:szCs w:val="24"/>
          <w:shd w:val="clear" w:color="auto" w:fill="FFFFFF"/>
        </w:rPr>
        <w:t>Forest Policy and Economics</w:t>
      </w:r>
      <w:r w:rsidRPr="004539BA">
        <w:rPr>
          <w:szCs w:val="24"/>
          <w:shd w:val="clear" w:color="auto" w:fill="FFFFFF"/>
        </w:rPr>
        <w:t>, </w:t>
      </w:r>
      <w:r w:rsidRPr="004539BA">
        <w:rPr>
          <w:i/>
          <w:iCs/>
          <w:szCs w:val="24"/>
          <w:shd w:val="clear" w:color="auto" w:fill="FFFFFF"/>
        </w:rPr>
        <w:t>91</w:t>
      </w:r>
      <w:r w:rsidRPr="004539BA">
        <w:rPr>
          <w:szCs w:val="24"/>
          <w:shd w:val="clear" w:color="auto" w:fill="FFFFFF"/>
        </w:rPr>
        <w:t xml:space="preserve">, 73-83. </w:t>
      </w:r>
      <w:hyperlink r:id="rId28" w:tgtFrame="_blank" w:tooltip="Persistent link using digital object identifier" w:history="1">
        <w:r w:rsidRPr="004539BA">
          <w:rPr>
            <w:rStyle w:val="anchor-text"/>
            <w:szCs w:val="24"/>
          </w:rPr>
          <w:t>https://doi.org/10.1016/j.forpol.2017.11.008</w:t>
        </w:r>
      </w:hyperlink>
      <w:r w:rsidRPr="004539BA">
        <w:rPr>
          <w:szCs w:val="24"/>
        </w:rPr>
        <w:t xml:space="preserve"> </w:t>
      </w:r>
    </w:p>
    <w:p w14:paraId="1D5370D1" w14:textId="77777777" w:rsidR="004539BA" w:rsidRPr="004539BA" w:rsidRDefault="004539BA" w:rsidP="004539BA">
      <w:pPr>
        <w:ind w:left="720" w:hanging="720"/>
        <w:jc w:val="both"/>
        <w:rPr>
          <w:szCs w:val="24"/>
        </w:rPr>
      </w:pPr>
      <w:proofErr w:type="spellStart"/>
      <w:r w:rsidRPr="004539BA">
        <w:rPr>
          <w:szCs w:val="24"/>
          <w:shd w:val="clear" w:color="auto" w:fill="FFFFFF"/>
        </w:rPr>
        <w:t>Ramadita</w:t>
      </w:r>
      <w:proofErr w:type="spellEnd"/>
      <w:r w:rsidRPr="004539BA">
        <w:rPr>
          <w:szCs w:val="24"/>
          <w:shd w:val="clear" w:color="auto" w:fill="FFFFFF"/>
        </w:rPr>
        <w:t xml:space="preserve">, E. S., &amp; Suzan, L. (2019). </w:t>
      </w:r>
      <w:proofErr w:type="spellStart"/>
      <w:r w:rsidRPr="004539BA">
        <w:rPr>
          <w:szCs w:val="24"/>
          <w:shd w:val="clear" w:color="auto" w:fill="FFFFFF"/>
        </w:rPr>
        <w:t>Pengaruh</w:t>
      </w:r>
      <w:proofErr w:type="spellEnd"/>
      <w:r w:rsidRPr="004539BA">
        <w:rPr>
          <w:szCs w:val="24"/>
          <w:shd w:val="clear" w:color="auto" w:fill="FFFFFF"/>
        </w:rPr>
        <w:t xml:space="preserve"> </w:t>
      </w:r>
      <w:proofErr w:type="spellStart"/>
      <w:r w:rsidRPr="004539BA">
        <w:rPr>
          <w:szCs w:val="24"/>
          <w:shd w:val="clear" w:color="auto" w:fill="FFFFFF"/>
        </w:rPr>
        <w:t>biaya</w:t>
      </w:r>
      <w:proofErr w:type="spellEnd"/>
      <w:r w:rsidRPr="004539BA">
        <w:rPr>
          <w:szCs w:val="24"/>
          <w:shd w:val="clear" w:color="auto" w:fill="FFFFFF"/>
        </w:rPr>
        <w:t xml:space="preserve"> </w:t>
      </w:r>
      <w:proofErr w:type="spellStart"/>
      <w:r w:rsidRPr="004539BA">
        <w:rPr>
          <w:szCs w:val="24"/>
          <w:shd w:val="clear" w:color="auto" w:fill="FFFFFF"/>
        </w:rPr>
        <w:t>produksi</w:t>
      </w:r>
      <w:proofErr w:type="spellEnd"/>
      <w:r w:rsidRPr="004539BA">
        <w:rPr>
          <w:szCs w:val="24"/>
          <w:shd w:val="clear" w:color="auto" w:fill="FFFFFF"/>
        </w:rPr>
        <w:t xml:space="preserve">, debt to equity ratio, dan </w:t>
      </w:r>
      <w:proofErr w:type="spellStart"/>
      <w:r w:rsidRPr="004539BA">
        <w:rPr>
          <w:szCs w:val="24"/>
          <w:shd w:val="clear" w:color="auto" w:fill="FFFFFF"/>
        </w:rPr>
        <w:t>perputaran</w:t>
      </w:r>
      <w:proofErr w:type="spellEnd"/>
      <w:r w:rsidRPr="004539BA">
        <w:rPr>
          <w:szCs w:val="24"/>
          <w:shd w:val="clear" w:color="auto" w:fill="FFFFFF"/>
        </w:rPr>
        <w:t xml:space="preserve"> </w:t>
      </w:r>
      <w:proofErr w:type="spellStart"/>
      <w:r w:rsidRPr="004539BA">
        <w:rPr>
          <w:szCs w:val="24"/>
          <w:shd w:val="clear" w:color="auto" w:fill="FFFFFF"/>
        </w:rPr>
        <w:t>persediaan</w:t>
      </w:r>
      <w:proofErr w:type="spellEnd"/>
      <w:r w:rsidRPr="004539BA">
        <w:rPr>
          <w:szCs w:val="24"/>
          <w:shd w:val="clear" w:color="auto" w:fill="FFFFFF"/>
        </w:rPr>
        <w:t xml:space="preserve"> </w:t>
      </w:r>
      <w:proofErr w:type="spellStart"/>
      <w:r w:rsidRPr="004539BA">
        <w:rPr>
          <w:szCs w:val="24"/>
          <w:shd w:val="clear" w:color="auto" w:fill="FFFFFF"/>
        </w:rPr>
        <w:t>terhadap</w:t>
      </w:r>
      <w:proofErr w:type="spellEnd"/>
      <w:r w:rsidRPr="004539BA">
        <w:rPr>
          <w:szCs w:val="24"/>
          <w:shd w:val="clear" w:color="auto" w:fill="FFFFFF"/>
        </w:rPr>
        <w:t xml:space="preserve"> </w:t>
      </w:r>
      <w:proofErr w:type="spellStart"/>
      <w:r w:rsidRPr="004539BA">
        <w:rPr>
          <w:szCs w:val="24"/>
          <w:shd w:val="clear" w:color="auto" w:fill="FFFFFF"/>
        </w:rPr>
        <w:t>profitabilitas</w:t>
      </w:r>
      <w:proofErr w:type="spellEnd"/>
      <w:r w:rsidRPr="004539BA">
        <w:rPr>
          <w:szCs w:val="24"/>
          <w:shd w:val="clear" w:color="auto" w:fill="FFFFFF"/>
        </w:rPr>
        <w:t>. </w:t>
      </w:r>
      <w:r w:rsidRPr="004539BA">
        <w:rPr>
          <w:i/>
          <w:iCs/>
          <w:szCs w:val="24"/>
          <w:shd w:val="clear" w:color="auto" w:fill="FFFFFF"/>
        </w:rPr>
        <w:t xml:space="preserve">Jurnal </w:t>
      </w:r>
      <w:proofErr w:type="spellStart"/>
      <w:r w:rsidRPr="004539BA">
        <w:rPr>
          <w:i/>
          <w:iCs/>
          <w:szCs w:val="24"/>
          <w:shd w:val="clear" w:color="auto" w:fill="FFFFFF"/>
        </w:rPr>
        <w:t>aset</w:t>
      </w:r>
      <w:proofErr w:type="spellEnd"/>
      <w:r w:rsidRPr="004539BA">
        <w:rPr>
          <w:i/>
          <w:iCs/>
          <w:szCs w:val="24"/>
          <w:shd w:val="clear" w:color="auto" w:fill="FFFFFF"/>
        </w:rPr>
        <w:t xml:space="preserve"> (</w:t>
      </w:r>
      <w:proofErr w:type="spellStart"/>
      <w:r w:rsidRPr="004539BA">
        <w:rPr>
          <w:i/>
          <w:iCs/>
          <w:szCs w:val="24"/>
          <w:shd w:val="clear" w:color="auto" w:fill="FFFFFF"/>
        </w:rPr>
        <w:t>akuntansi</w:t>
      </w:r>
      <w:proofErr w:type="spellEnd"/>
      <w:r w:rsidRPr="004539BA">
        <w:rPr>
          <w:i/>
          <w:iCs/>
          <w:szCs w:val="24"/>
          <w:shd w:val="clear" w:color="auto" w:fill="FFFFFF"/>
        </w:rPr>
        <w:t xml:space="preserve"> </w:t>
      </w:r>
      <w:proofErr w:type="spellStart"/>
      <w:r w:rsidRPr="004539BA">
        <w:rPr>
          <w:i/>
          <w:iCs/>
          <w:szCs w:val="24"/>
          <w:shd w:val="clear" w:color="auto" w:fill="FFFFFF"/>
        </w:rPr>
        <w:t>riset</w:t>
      </w:r>
      <w:proofErr w:type="spellEnd"/>
      <w:r w:rsidRPr="004539BA">
        <w:rPr>
          <w:i/>
          <w:iCs/>
          <w:szCs w:val="24"/>
          <w:shd w:val="clear" w:color="auto" w:fill="FFFFFF"/>
        </w:rPr>
        <w:t>)</w:t>
      </w:r>
      <w:r w:rsidRPr="004539BA">
        <w:rPr>
          <w:szCs w:val="24"/>
          <w:shd w:val="clear" w:color="auto" w:fill="FFFFFF"/>
        </w:rPr>
        <w:t>, </w:t>
      </w:r>
      <w:r w:rsidRPr="004539BA">
        <w:rPr>
          <w:i/>
          <w:iCs/>
          <w:szCs w:val="24"/>
          <w:shd w:val="clear" w:color="auto" w:fill="FFFFFF"/>
        </w:rPr>
        <w:t>11</w:t>
      </w:r>
      <w:r w:rsidRPr="004539BA">
        <w:rPr>
          <w:szCs w:val="24"/>
          <w:shd w:val="clear" w:color="auto" w:fill="FFFFFF"/>
        </w:rPr>
        <w:t xml:space="preserve">(1), 159-168. </w:t>
      </w:r>
      <w:hyperlink r:id="rId29" w:history="1">
        <w:r w:rsidRPr="004539BA">
          <w:rPr>
            <w:rStyle w:val="Hyperlink"/>
            <w:szCs w:val="24"/>
            <w:shd w:val="clear" w:color="auto" w:fill="FFFFFF"/>
          </w:rPr>
          <w:t>https://doi.org/10.17509/jaset.v11i1.17440</w:t>
        </w:r>
      </w:hyperlink>
    </w:p>
    <w:p w14:paraId="251BCCEE" w14:textId="77777777" w:rsidR="004539BA" w:rsidRPr="004539BA" w:rsidRDefault="004539BA" w:rsidP="004539BA">
      <w:pPr>
        <w:ind w:left="720" w:hanging="720"/>
        <w:jc w:val="both"/>
        <w:rPr>
          <w:szCs w:val="24"/>
        </w:rPr>
      </w:pPr>
      <w:r w:rsidRPr="004539BA">
        <w:rPr>
          <w:szCs w:val="24"/>
          <w:shd w:val="clear" w:color="auto" w:fill="FFFFFF"/>
        </w:rPr>
        <w:t xml:space="preserve">Rani, E. H., &amp; </w:t>
      </w:r>
      <w:proofErr w:type="spellStart"/>
      <w:r w:rsidRPr="004539BA">
        <w:rPr>
          <w:szCs w:val="24"/>
          <w:shd w:val="clear" w:color="auto" w:fill="FFFFFF"/>
        </w:rPr>
        <w:t>Triani</w:t>
      </w:r>
      <w:proofErr w:type="spellEnd"/>
      <w:r w:rsidRPr="004539BA">
        <w:rPr>
          <w:szCs w:val="24"/>
          <w:shd w:val="clear" w:color="auto" w:fill="FFFFFF"/>
        </w:rPr>
        <w:t>, N. N. A. (2021). Audit delay of listed companies on the IDX. </w:t>
      </w:r>
      <w:r w:rsidRPr="004539BA">
        <w:rPr>
          <w:i/>
          <w:iCs/>
          <w:szCs w:val="24"/>
          <w:shd w:val="clear" w:color="auto" w:fill="FFFFFF"/>
        </w:rPr>
        <w:t>Jurnal ASET (</w:t>
      </w:r>
      <w:proofErr w:type="spellStart"/>
      <w:r w:rsidRPr="004539BA">
        <w:rPr>
          <w:i/>
          <w:iCs/>
          <w:szCs w:val="24"/>
          <w:shd w:val="clear" w:color="auto" w:fill="FFFFFF"/>
        </w:rPr>
        <w:t>Akuntansi</w:t>
      </w:r>
      <w:proofErr w:type="spellEnd"/>
      <w:r w:rsidRPr="004539BA">
        <w:rPr>
          <w:i/>
          <w:iCs/>
          <w:szCs w:val="24"/>
          <w:shd w:val="clear" w:color="auto" w:fill="FFFFFF"/>
        </w:rPr>
        <w:t xml:space="preserve"> Riset)</w:t>
      </w:r>
      <w:r w:rsidRPr="004539BA">
        <w:rPr>
          <w:szCs w:val="24"/>
          <w:shd w:val="clear" w:color="auto" w:fill="FFFFFF"/>
        </w:rPr>
        <w:t>, </w:t>
      </w:r>
      <w:r w:rsidRPr="004539BA">
        <w:rPr>
          <w:i/>
          <w:iCs/>
          <w:szCs w:val="24"/>
          <w:shd w:val="clear" w:color="auto" w:fill="FFFFFF"/>
        </w:rPr>
        <w:t>13</w:t>
      </w:r>
      <w:r w:rsidRPr="004539BA">
        <w:rPr>
          <w:szCs w:val="24"/>
          <w:shd w:val="clear" w:color="auto" w:fill="FFFFFF"/>
        </w:rPr>
        <w:t xml:space="preserve">(1), 12-25. </w:t>
      </w:r>
      <w:hyperlink r:id="rId30" w:history="1">
        <w:r w:rsidRPr="004539BA">
          <w:rPr>
            <w:rStyle w:val="Hyperlink"/>
            <w:szCs w:val="24"/>
            <w:shd w:val="clear" w:color="auto" w:fill="FFFFFF"/>
          </w:rPr>
          <w:t>https://doi.org/10.17509/jaset.v13i1.32824</w:t>
        </w:r>
      </w:hyperlink>
    </w:p>
    <w:p w14:paraId="3691997B" w14:textId="77777777" w:rsidR="004539BA" w:rsidRPr="004539BA" w:rsidRDefault="004539BA" w:rsidP="004539BA">
      <w:pPr>
        <w:ind w:left="720" w:hanging="720"/>
        <w:jc w:val="both"/>
        <w:rPr>
          <w:szCs w:val="24"/>
        </w:rPr>
      </w:pPr>
      <w:r w:rsidRPr="004539BA">
        <w:rPr>
          <w:szCs w:val="24"/>
          <w:shd w:val="clear" w:color="auto" w:fill="FFFFFF"/>
        </w:rPr>
        <w:t xml:space="preserve">Rani, E. H., &amp; </w:t>
      </w:r>
      <w:proofErr w:type="spellStart"/>
      <w:r w:rsidRPr="004539BA">
        <w:rPr>
          <w:szCs w:val="24"/>
          <w:shd w:val="clear" w:color="auto" w:fill="FFFFFF"/>
        </w:rPr>
        <w:t>Triani</w:t>
      </w:r>
      <w:proofErr w:type="spellEnd"/>
      <w:r w:rsidRPr="004539BA">
        <w:rPr>
          <w:szCs w:val="24"/>
          <w:shd w:val="clear" w:color="auto" w:fill="FFFFFF"/>
        </w:rPr>
        <w:t>, N. N. A. (2021). Audit delay of listed companies on the IDX. </w:t>
      </w:r>
      <w:r w:rsidRPr="004539BA">
        <w:rPr>
          <w:i/>
          <w:iCs/>
          <w:szCs w:val="24"/>
          <w:shd w:val="clear" w:color="auto" w:fill="FFFFFF"/>
        </w:rPr>
        <w:t>Jurnal ASET (</w:t>
      </w:r>
      <w:proofErr w:type="spellStart"/>
      <w:r w:rsidRPr="004539BA">
        <w:rPr>
          <w:i/>
          <w:iCs/>
          <w:szCs w:val="24"/>
          <w:shd w:val="clear" w:color="auto" w:fill="FFFFFF"/>
        </w:rPr>
        <w:t>Akuntansi</w:t>
      </w:r>
      <w:proofErr w:type="spellEnd"/>
      <w:r w:rsidRPr="004539BA">
        <w:rPr>
          <w:i/>
          <w:iCs/>
          <w:szCs w:val="24"/>
          <w:shd w:val="clear" w:color="auto" w:fill="FFFFFF"/>
        </w:rPr>
        <w:t xml:space="preserve"> Riset)</w:t>
      </w:r>
      <w:r w:rsidRPr="004539BA">
        <w:rPr>
          <w:szCs w:val="24"/>
          <w:shd w:val="clear" w:color="auto" w:fill="FFFFFF"/>
        </w:rPr>
        <w:t>, </w:t>
      </w:r>
      <w:r w:rsidRPr="004539BA">
        <w:rPr>
          <w:i/>
          <w:iCs/>
          <w:szCs w:val="24"/>
          <w:shd w:val="clear" w:color="auto" w:fill="FFFFFF"/>
        </w:rPr>
        <w:t>13</w:t>
      </w:r>
      <w:r w:rsidRPr="004539BA">
        <w:rPr>
          <w:szCs w:val="24"/>
          <w:shd w:val="clear" w:color="auto" w:fill="FFFFFF"/>
        </w:rPr>
        <w:t xml:space="preserve">(1), 12-25. </w:t>
      </w:r>
      <w:hyperlink r:id="rId31" w:history="1">
        <w:r w:rsidRPr="004539BA">
          <w:rPr>
            <w:rStyle w:val="Hyperlink"/>
            <w:szCs w:val="24"/>
            <w:shd w:val="clear" w:color="auto" w:fill="FFFFFF"/>
          </w:rPr>
          <w:t>https://doi.org/10.17509/jaset.v13i1.32824</w:t>
        </w:r>
      </w:hyperlink>
    </w:p>
    <w:p w14:paraId="0AB9E76B" w14:textId="77777777" w:rsidR="004539BA" w:rsidRPr="004539BA" w:rsidRDefault="004539BA" w:rsidP="004539BA">
      <w:pPr>
        <w:ind w:left="720" w:hanging="720"/>
        <w:jc w:val="both"/>
        <w:rPr>
          <w:szCs w:val="24"/>
          <w:shd w:val="clear" w:color="auto" w:fill="FCFCFC"/>
        </w:rPr>
      </w:pPr>
      <w:r w:rsidRPr="004539BA">
        <w:rPr>
          <w:szCs w:val="24"/>
          <w:shd w:val="clear" w:color="auto" w:fill="FFFFFF"/>
        </w:rPr>
        <w:lastRenderedPageBreak/>
        <w:t>Rosko, M., Al-Amin, M., &amp; Tavakoli, M. (2020). Efficiency and profitability in US not-for-profit hospitals. </w:t>
      </w:r>
      <w:r w:rsidRPr="004539BA">
        <w:rPr>
          <w:i/>
          <w:iCs/>
          <w:szCs w:val="24"/>
          <w:shd w:val="clear" w:color="auto" w:fill="FFFFFF"/>
        </w:rPr>
        <w:t>International Journal of Health Economics and Management</w:t>
      </w:r>
      <w:r w:rsidRPr="004539BA">
        <w:rPr>
          <w:szCs w:val="24"/>
          <w:shd w:val="clear" w:color="auto" w:fill="FFFFFF"/>
        </w:rPr>
        <w:t>, </w:t>
      </w:r>
      <w:r w:rsidRPr="004539BA">
        <w:rPr>
          <w:i/>
          <w:iCs/>
          <w:szCs w:val="24"/>
          <w:shd w:val="clear" w:color="auto" w:fill="FFFFFF"/>
        </w:rPr>
        <w:t>20</w:t>
      </w:r>
      <w:r w:rsidRPr="004539BA">
        <w:rPr>
          <w:szCs w:val="24"/>
          <w:shd w:val="clear" w:color="auto" w:fill="FFFFFF"/>
        </w:rPr>
        <w:t>, 359-379</w:t>
      </w:r>
      <w:r w:rsidRPr="004539BA">
        <w:rPr>
          <w:szCs w:val="24"/>
          <w:shd w:val="clear" w:color="auto" w:fill="FCFCFC"/>
        </w:rPr>
        <w:t xml:space="preserve">. </w:t>
      </w:r>
      <w:hyperlink r:id="rId32" w:history="1">
        <w:r w:rsidRPr="004539BA">
          <w:rPr>
            <w:rStyle w:val="Hyperlink"/>
            <w:szCs w:val="24"/>
            <w:shd w:val="clear" w:color="auto" w:fill="FCFCFC"/>
          </w:rPr>
          <w:t>https://doi.org/10.1007/s10754-020-09284-0</w:t>
        </w:r>
      </w:hyperlink>
    </w:p>
    <w:p w14:paraId="18EF9E49" w14:textId="77777777" w:rsidR="004539BA" w:rsidRPr="004539BA" w:rsidRDefault="004539BA" w:rsidP="004539BA">
      <w:pPr>
        <w:ind w:left="720" w:hanging="720"/>
        <w:jc w:val="both"/>
        <w:rPr>
          <w:szCs w:val="24"/>
        </w:rPr>
      </w:pPr>
      <w:r w:rsidRPr="004539BA">
        <w:rPr>
          <w:szCs w:val="24"/>
          <w:shd w:val="clear" w:color="auto" w:fill="FFFFFF"/>
        </w:rPr>
        <w:t>Samo, A. H., &amp; Murad, H. (2019). Impact of liquidity and financial leverage on firm’s profitability–an empirical analysis of the textile industry of Pakistan. </w:t>
      </w:r>
      <w:r w:rsidRPr="004539BA">
        <w:rPr>
          <w:i/>
          <w:iCs/>
          <w:szCs w:val="24"/>
          <w:shd w:val="clear" w:color="auto" w:fill="FFFFFF"/>
        </w:rPr>
        <w:t>Research Journal of Textile and Apparel</w:t>
      </w:r>
      <w:r w:rsidRPr="004539BA">
        <w:rPr>
          <w:szCs w:val="24"/>
          <w:shd w:val="clear" w:color="auto" w:fill="FFFFFF"/>
        </w:rPr>
        <w:t xml:space="preserve">. </w:t>
      </w:r>
      <w:hyperlink r:id="rId33" w:tooltip="DOI: https://doi.org/10.1108/RJTA-09-2018-0055" w:history="1">
        <w:r w:rsidRPr="004539BA">
          <w:rPr>
            <w:rStyle w:val="Hyperlink"/>
            <w:szCs w:val="24"/>
          </w:rPr>
          <w:t>https://doi.org/10.1108/RJTA-09-2018-0055</w:t>
        </w:r>
      </w:hyperlink>
    </w:p>
    <w:p w14:paraId="3B9802A7" w14:textId="77777777" w:rsidR="004539BA" w:rsidRPr="004539BA" w:rsidRDefault="004539BA" w:rsidP="004539BA">
      <w:pPr>
        <w:ind w:left="720" w:hanging="720"/>
        <w:jc w:val="both"/>
        <w:rPr>
          <w:szCs w:val="24"/>
        </w:rPr>
      </w:pPr>
      <w:proofErr w:type="spellStart"/>
      <w:r w:rsidRPr="004539BA">
        <w:rPr>
          <w:szCs w:val="24"/>
          <w:shd w:val="clear" w:color="auto" w:fill="FFFFFF"/>
        </w:rPr>
        <w:t>Saptiani</w:t>
      </w:r>
      <w:proofErr w:type="spellEnd"/>
      <w:r w:rsidRPr="004539BA">
        <w:rPr>
          <w:szCs w:val="24"/>
          <w:shd w:val="clear" w:color="auto" w:fill="FFFFFF"/>
        </w:rPr>
        <w:t xml:space="preserve">, A. D., &amp; </w:t>
      </w:r>
      <w:proofErr w:type="spellStart"/>
      <w:r w:rsidRPr="004539BA">
        <w:rPr>
          <w:szCs w:val="24"/>
          <w:shd w:val="clear" w:color="auto" w:fill="FFFFFF"/>
        </w:rPr>
        <w:t>Fakhroni</w:t>
      </w:r>
      <w:proofErr w:type="spellEnd"/>
      <w:r w:rsidRPr="004539BA">
        <w:rPr>
          <w:szCs w:val="24"/>
          <w:shd w:val="clear" w:color="auto" w:fill="FFFFFF"/>
        </w:rPr>
        <w:t xml:space="preserve">, Z. (2020). </w:t>
      </w:r>
      <w:proofErr w:type="spellStart"/>
      <w:r w:rsidRPr="004539BA">
        <w:rPr>
          <w:szCs w:val="24"/>
          <w:shd w:val="clear" w:color="auto" w:fill="FFFFFF"/>
        </w:rPr>
        <w:t>Pengaruh</w:t>
      </w:r>
      <w:proofErr w:type="spellEnd"/>
      <w:r w:rsidRPr="004539BA">
        <w:rPr>
          <w:szCs w:val="24"/>
          <w:shd w:val="clear" w:color="auto" w:fill="FFFFFF"/>
        </w:rPr>
        <w:t xml:space="preserve"> </w:t>
      </w:r>
      <w:proofErr w:type="spellStart"/>
      <w:r w:rsidRPr="004539BA">
        <w:rPr>
          <w:szCs w:val="24"/>
          <w:shd w:val="clear" w:color="auto" w:fill="FFFFFF"/>
        </w:rPr>
        <w:t>Volatilitas</w:t>
      </w:r>
      <w:proofErr w:type="spellEnd"/>
      <w:r w:rsidRPr="004539BA">
        <w:rPr>
          <w:szCs w:val="24"/>
          <w:shd w:val="clear" w:color="auto" w:fill="FFFFFF"/>
        </w:rPr>
        <w:t xml:space="preserve"> </w:t>
      </w:r>
      <w:proofErr w:type="spellStart"/>
      <w:r w:rsidRPr="004539BA">
        <w:rPr>
          <w:szCs w:val="24"/>
          <w:shd w:val="clear" w:color="auto" w:fill="FFFFFF"/>
        </w:rPr>
        <w:t>Penjualan</w:t>
      </w:r>
      <w:proofErr w:type="spellEnd"/>
      <w:r w:rsidRPr="004539BA">
        <w:rPr>
          <w:szCs w:val="24"/>
          <w:shd w:val="clear" w:color="auto" w:fill="FFFFFF"/>
        </w:rPr>
        <w:t xml:space="preserve">, </w:t>
      </w:r>
      <w:proofErr w:type="spellStart"/>
      <w:r w:rsidRPr="004539BA">
        <w:rPr>
          <w:szCs w:val="24"/>
          <w:shd w:val="clear" w:color="auto" w:fill="FFFFFF"/>
        </w:rPr>
        <w:t>Volatilitas</w:t>
      </w:r>
      <w:proofErr w:type="spellEnd"/>
      <w:r w:rsidRPr="004539BA">
        <w:rPr>
          <w:szCs w:val="24"/>
          <w:shd w:val="clear" w:color="auto" w:fill="FFFFFF"/>
        </w:rPr>
        <w:t xml:space="preserve"> </w:t>
      </w:r>
      <w:proofErr w:type="spellStart"/>
      <w:r w:rsidRPr="004539BA">
        <w:rPr>
          <w:szCs w:val="24"/>
          <w:shd w:val="clear" w:color="auto" w:fill="FFFFFF"/>
        </w:rPr>
        <w:t>Arus</w:t>
      </w:r>
      <w:proofErr w:type="spellEnd"/>
      <w:r w:rsidRPr="004539BA">
        <w:rPr>
          <w:szCs w:val="24"/>
          <w:shd w:val="clear" w:color="auto" w:fill="FFFFFF"/>
        </w:rPr>
        <w:t xml:space="preserve"> Kas </w:t>
      </w:r>
      <w:proofErr w:type="spellStart"/>
      <w:r w:rsidRPr="004539BA">
        <w:rPr>
          <w:szCs w:val="24"/>
          <w:shd w:val="clear" w:color="auto" w:fill="FFFFFF"/>
        </w:rPr>
        <w:t>Operasi</w:t>
      </w:r>
      <w:proofErr w:type="spellEnd"/>
      <w:r w:rsidRPr="004539BA">
        <w:rPr>
          <w:szCs w:val="24"/>
          <w:shd w:val="clear" w:color="auto" w:fill="FFFFFF"/>
        </w:rPr>
        <w:t xml:space="preserve">, Dan </w:t>
      </w:r>
      <w:proofErr w:type="spellStart"/>
      <w:r w:rsidRPr="004539BA">
        <w:rPr>
          <w:szCs w:val="24"/>
          <w:shd w:val="clear" w:color="auto" w:fill="FFFFFF"/>
        </w:rPr>
        <w:t>Hutang</w:t>
      </w:r>
      <w:proofErr w:type="spellEnd"/>
      <w:r w:rsidRPr="004539BA">
        <w:rPr>
          <w:szCs w:val="24"/>
          <w:shd w:val="clear" w:color="auto" w:fill="FFFFFF"/>
        </w:rPr>
        <w:t xml:space="preserve"> </w:t>
      </w:r>
      <w:proofErr w:type="spellStart"/>
      <w:r w:rsidRPr="004539BA">
        <w:rPr>
          <w:szCs w:val="24"/>
          <w:shd w:val="clear" w:color="auto" w:fill="FFFFFF"/>
        </w:rPr>
        <w:t>Terhadap</w:t>
      </w:r>
      <w:proofErr w:type="spellEnd"/>
      <w:r w:rsidRPr="004539BA">
        <w:rPr>
          <w:szCs w:val="24"/>
          <w:shd w:val="clear" w:color="auto" w:fill="FFFFFF"/>
        </w:rPr>
        <w:t xml:space="preserve"> </w:t>
      </w:r>
      <w:proofErr w:type="spellStart"/>
      <w:r w:rsidRPr="004539BA">
        <w:rPr>
          <w:szCs w:val="24"/>
          <w:shd w:val="clear" w:color="auto" w:fill="FFFFFF"/>
        </w:rPr>
        <w:t>Persistensi</w:t>
      </w:r>
      <w:proofErr w:type="spellEnd"/>
      <w:r w:rsidRPr="004539BA">
        <w:rPr>
          <w:szCs w:val="24"/>
          <w:shd w:val="clear" w:color="auto" w:fill="FFFFFF"/>
        </w:rPr>
        <w:t xml:space="preserve"> Laba. </w:t>
      </w:r>
      <w:r w:rsidRPr="004539BA">
        <w:rPr>
          <w:i/>
          <w:iCs/>
          <w:szCs w:val="24"/>
          <w:shd w:val="clear" w:color="auto" w:fill="FFFFFF"/>
        </w:rPr>
        <w:t>Jurnal ASET (</w:t>
      </w:r>
      <w:proofErr w:type="spellStart"/>
      <w:r w:rsidRPr="004539BA">
        <w:rPr>
          <w:i/>
          <w:iCs/>
          <w:szCs w:val="24"/>
          <w:shd w:val="clear" w:color="auto" w:fill="FFFFFF"/>
        </w:rPr>
        <w:t>Akuntansi</w:t>
      </w:r>
      <w:proofErr w:type="spellEnd"/>
      <w:r w:rsidRPr="004539BA">
        <w:rPr>
          <w:i/>
          <w:iCs/>
          <w:szCs w:val="24"/>
          <w:shd w:val="clear" w:color="auto" w:fill="FFFFFF"/>
        </w:rPr>
        <w:t xml:space="preserve"> Riset)</w:t>
      </w:r>
      <w:r w:rsidRPr="004539BA">
        <w:rPr>
          <w:szCs w:val="24"/>
          <w:shd w:val="clear" w:color="auto" w:fill="FFFFFF"/>
        </w:rPr>
        <w:t>, </w:t>
      </w:r>
      <w:r w:rsidRPr="004539BA">
        <w:rPr>
          <w:i/>
          <w:iCs/>
          <w:szCs w:val="24"/>
          <w:shd w:val="clear" w:color="auto" w:fill="FFFFFF"/>
        </w:rPr>
        <w:t>12</w:t>
      </w:r>
      <w:r w:rsidRPr="004539BA">
        <w:rPr>
          <w:szCs w:val="24"/>
          <w:shd w:val="clear" w:color="auto" w:fill="FFFFFF"/>
        </w:rPr>
        <w:t xml:space="preserve">(1), 201-211. </w:t>
      </w:r>
      <w:hyperlink r:id="rId34" w:history="1">
        <w:r w:rsidRPr="004539BA">
          <w:rPr>
            <w:rStyle w:val="Hyperlink"/>
            <w:szCs w:val="24"/>
            <w:shd w:val="clear" w:color="auto" w:fill="FFFFFF"/>
          </w:rPr>
          <w:t>https://doi.org/10.17509/jaset.v12i1.23570</w:t>
        </w:r>
      </w:hyperlink>
    </w:p>
    <w:p w14:paraId="51AA99FB" w14:textId="77777777" w:rsidR="004539BA" w:rsidRPr="004539BA" w:rsidRDefault="004539BA" w:rsidP="004539BA">
      <w:pPr>
        <w:ind w:left="720" w:hanging="720"/>
        <w:jc w:val="both"/>
        <w:rPr>
          <w:szCs w:val="24"/>
        </w:rPr>
      </w:pPr>
      <w:proofErr w:type="spellStart"/>
      <w:r w:rsidRPr="004539BA">
        <w:rPr>
          <w:szCs w:val="24"/>
          <w:shd w:val="clear" w:color="auto" w:fill="FFFFFF"/>
        </w:rPr>
        <w:t>Satryo</w:t>
      </w:r>
      <w:proofErr w:type="spellEnd"/>
      <w:r w:rsidRPr="004539BA">
        <w:rPr>
          <w:szCs w:val="24"/>
          <w:shd w:val="clear" w:color="auto" w:fill="FFFFFF"/>
        </w:rPr>
        <w:t xml:space="preserve">, A. G., </w:t>
      </w:r>
      <w:proofErr w:type="spellStart"/>
      <w:r w:rsidRPr="004539BA">
        <w:rPr>
          <w:szCs w:val="24"/>
          <w:shd w:val="clear" w:color="auto" w:fill="FFFFFF"/>
        </w:rPr>
        <w:t>Rokhmania</w:t>
      </w:r>
      <w:proofErr w:type="spellEnd"/>
      <w:r w:rsidRPr="004539BA">
        <w:rPr>
          <w:szCs w:val="24"/>
          <w:shd w:val="clear" w:color="auto" w:fill="FFFFFF"/>
        </w:rPr>
        <w:t xml:space="preserve">, N. A., &amp; </w:t>
      </w:r>
      <w:proofErr w:type="spellStart"/>
      <w:r w:rsidRPr="004539BA">
        <w:rPr>
          <w:szCs w:val="24"/>
          <w:shd w:val="clear" w:color="auto" w:fill="FFFFFF"/>
        </w:rPr>
        <w:t>Diptyana</w:t>
      </w:r>
      <w:proofErr w:type="spellEnd"/>
      <w:r w:rsidRPr="004539BA">
        <w:rPr>
          <w:szCs w:val="24"/>
          <w:shd w:val="clear" w:color="auto" w:fill="FFFFFF"/>
        </w:rPr>
        <w:t>, P. (2017). The influence of profitability ratio, market ratio, and solvency ratio on the share prices of companies listed on LQ 45 Index. </w:t>
      </w:r>
      <w:r w:rsidRPr="004539BA">
        <w:rPr>
          <w:i/>
          <w:iCs/>
          <w:szCs w:val="24"/>
          <w:shd w:val="clear" w:color="auto" w:fill="FFFFFF"/>
        </w:rPr>
        <w:t>The Indonesian Accounting Review</w:t>
      </w:r>
      <w:r w:rsidRPr="004539BA">
        <w:rPr>
          <w:szCs w:val="24"/>
          <w:shd w:val="clear" w:color="auto" w:fill="FFFFFF"/>
        </w:rPr>
        <w:t>, </w:t>
      </w:r>
      <w:r w:rsidRPr="004539BA">
        <w:rPr>
          <w:i/>
          <w:iCs/>
          <w:szCs w:val="24"/>
          <w:shd w:val="clear" w:color="auto" w:fill="FFFFFF"/>
        </w:rPr>
        <w:t>6</w:t>
      </w:r>
      <w:r w:rsidRPr="004539BA">
        <w:rPr>
          <w:szCs w:val="24"/>
          <w:shd w:val="clear" w:color="auto" w:fill="FFFFFF"/>
        </w:rPr>
        <w:t xml:space="preserve">(1), 55-66. </w:t>
      </w:r>
      <w:hyperlink r:id="rId35" w:history="1">
        <w:r w:rsidRPr="004539BA">
          <w:rPr>
            <w:rStyle w:val="Hyperlink"/>
            <w:szCs w:val="24"/>
            <w:shd w:val="clear" w:color="auto" w:fill="FFFFFF"/>
          </w:rPr>
          <w:t>http://dx.doi.org/10.14414/tiar.v6i1.853</w:t>
        </w:r>
      </w:hyperlink>
    </w:p>
    <w:p w14:paraId="18E21FCE" w14:textId="77777777" w:rsidR="004539BA" w:rsidRPr="004539BA" w:rsidRDefault="004539BA" w:rsidP="004539BA">
      <w:pPr>
        <w:adjustRightInd w:val="0"/>
        <w:ind w:left="720" w:hanging="720"/>
        <w:jc w:val="both"/>
        <w:rPr>
          <w:bCs/>
          <w:szCs w:val="24"/>
        </w:rPr>
      </w:pPr>
      <w:proofErr w:type="spellStart"/>
      <w:r w:rsidRPr="004539BA">
        <w:rPr>
          <w:szCs w:val="24"/>
          <w:shd w:val="clear" w:color="auto" w:fill="FFFFFF"/>
        </w:rPr>
        <w:t>Marazani</w:t>
      </w:r>
      <w:proofErr w:type="spellEnd"/>
      <w:r w:rsidRPr="004539BA">
        <w:rPr>
          <w:szCs w:val="24"/>
          <w:shd w:val="clear" w:color="auto" w:fill="FFFFFF"/>
        </w:rPr>
        <w:t xml:space="preserve">, T., </w:t>
      </w:r>
      <w:proofErr w:type="spellStart"/>
      <w:r w:rsidRPr="004539BA">
        <w:rPr>
          <w:szCs w:val="24"/>
          <w:shd w:val="clear" w:color="auto" w:fill="FFFFFF"/>
        </w:rPr>
        <w:t>Madyira</w:t>
      </w:r>
      <w:proofErr w:type="spellEnd"/>
      <w:r w:rsidRPr="004539BA">
        <w:rPr>
          <w:szCs w:val="24"/>
          <w:shd w:val="clear" w:color="auto" w:fill="FFFFFF"/>
        </w:rPr>
        <w:t>, D. M., &amp; Akinlabi, E. T. (2017). Investigation of the parameters governing the performance of jet impingement quick food freezing and cooling systems–a review. </w:t>
      </w:r>
      <w:r w:rsidRPr="004539BA">
        <w:rPr>
          <w:i/>
          <w:iCs/>
          <w:szCs w:val="24"/>
          <w:shd w:val="clear" w:color="auto" w:fill="FFFFFF"/>
        </w:rPr>
        <w:t>Procedia Manufacturing</w:t>
      </w:r>
      <w:r w:rsidRPr="004539BA">
        <w:rPr>
          <w:szCs w:val="24"/>
          <w:shd w:val="clear" w:color="auto" w:fill="FFFFFF"/>
        </w:rPr>
        <w:t>, </w:t>
      </w:r>
      <w:r w:rsidRPr="004539BA">
        <w:rPr>
          <w:i/>
          <w:iCs/>
          <w:szCs w:val="24"/>
          <w:shd w:val="clear" w:color="auto" w:fill="FFFFFF"/>
        </w:rPr>
        <w:t>8</w:t>
      </w:r>
      <w:r w:rsidRPr="004539BA">
        <w:rPr>
          <w:szCs w:val="24"/>
          <w:shd w:val="clear" w:color="auto" w:fill="FFFFFF"/>
        </w:rPr>
        <w:t xml:space="preserve">, 754-760. </w:t>
      </w:r>
      <w:hyperlink r:id="rId36" w:tgtFrame="_blank" w:tooltip="Persistent link using digital object identifier" w:history="1">
        <w:r w:rsidRPr="004539BA">
          <w:rPr>
            <w:rStyle w:val="anchor-text"/>
            <w:szCs w:val="24"/>
          </w:rPr>
          <w:t>https://doi.org/10.1016/j.promfg.2017.02.097</w:t>
        </w:r>
      </w:hyperlink>
    </w:p>
    <w:p w14:paraId="35EAF1B6" w14:textId="77777777" w:rsidR="004539BA" w:rsidRPr="004539BA" w:rsidRDefault="004539BA" w:rsidP="004539BA">
      <w:pPr>
        <w:ind w:left="720" w:hanging="720"/>
        <w:jc w:val="both"/>
        <w:rPr>
          <w:szCs w:val="24"/>
        </w:rPr>
      </w:pPr>
      <w:r w:rsidRPr="004539BA">
        <w:rPr>
          <w:szCs w:val="24"/>
          <w:shd w:val="clear" w:color="auto" w:fill="FFFFFF"/>
        </w:rPr>
        <w:t xml:space="preserve">Surya, B., Menne, F., </w:t>
      </w:r>
      <w:proofErr w:type="spellStart"/>
      <w:r w:rsidRPr="004539BA">
        <w:rPr>
          <w:szCs w:val="24"/>
          <w:shd w:val="clear" w:color="auto" w:fill="FFFFFF"/>
        </w:rPr>
        <w:t>Sabhan</w:t>
      </w:r>
      <w:proofErr w:type="spellEnd"/>
      <w:r w:rsidRPr="004539BA">
        <w:rPr>
          <w:szCs w:val="24"/>
          <w:shd w:val="clear" w:color="auto" w:fill="FFFFFF"/>
        </w:rPr>
        <w:t>, H., Suriani, S., Abubakar, H., &amp; Idris, M. (2021). Economic growth, increasing productivity of SMEs, and open innovation. </w:t>
      </w:r>
      <w:r w:rsidRPr="004539BA">
        <w:rPr>
          <w:i/>
          <w:iCs/>
          <w:szCs w:val="24"/>
          <w:shd w:val="clear" w:color="auto" w:fill="FFFFFF"/>
        </w:rPr>
        <w:t>Journal of Open Innovation: Technology, Market, and Complexity</w:t>
      </w:r>
      <w:r w:rsidRPr="004539BA">
        <w:rPr>
          <w:szCs w:val="24"/>
          <w:shd w:val="clear" w:color="auto" w:fill="FFFFFF"/>
        </w:rPr>
        <w:t>, </w:t>
      </w:r>
      <w:r w:rsidRPr="004539BA">
        <w:rPr>
          <w:i/>
          <w:iCs/>
          <w:szCs w:val="24"/>
          <w:shd w:val="clear" w:color="auto" w:fill="FFFFFF"/>
        </w:rPr>
        <w:t>7</w:t>
      </w:r>
      <w:r w:rsidRPr="004539BA">
        <w:rPr>
          <w:szCs w:val="24"/>
          <w:shd w:val="clear" w:color="auto" w:fill="FFFFFF"/>
        </w:rPr>
        <w:t xml:space="preserve">(1), 20. </w:t>
      </w:r>
      <w:hyperlink r:id="rId37" w:history="1">
        <w:r w:rsidRPr="004539BA">
          <w:rPr>
            <w:rStyle w:val="Hyperlink"/>
            <w:szCs w:val="24"/>
            <w:shd w:val="clear" w:color="auto" w:fill="FFFFFF"/>
          </w:rPr>
          <w:t>https://doi.org/10.3390/joitmc7010020</w:t>
        </w:r>
      </w:hyperlink>
    </w:p>
    <w:p w14:paraId="11479EB9" w14:textId="77777777" w:rsidR="004539BA" w:rsidRPr="004539BA" w:rsidRDefault="004539BA" w:rsidP="004539BA">
      <w:pPr>
        <w:ind w:left="720" w:hanging="720"/>
        <w:jc w:val="both"/>
        <w:rPr>
          <w:szCs w:val="24"/>
        </w:rPr>
      </w:pPr>
      <w:proofErr w:type="spellStart"/>
      <w:r w:rsidRPr="004539BA">
        <w:rPr>
          <w:szCs w:val="24"/>
          <w:shd w:val="clear" w:color="auto" w:fill="FFFFFF"/>
        </w:rPr>
        <w:t>Tandean</w:t>
      </w:r>
      <w:proofErr w:type="spellEnd"/>
      <w:r w:rsidRPr="004539BA">
        <w:rPr>
          <w:szCs w:val="24"/>
          <w:shd w:val="clear" w:color="auto" w:fill="FFFFFF"/>
        </w:rPr>
        <w:t>, V. A., &amp; Winnie. (2016). The effect of good corporate governance on tax avoidance: An empirical study on manufacturing companies listed in IDX period 2010-2013. </w:t>
      </w:r>
      <w:r w:rsidRPr="004539BA">
        <w:rPr>
          <w:i/>
          <w:iCs/>
          <w:szCs w:val="24"/>
          <w:shd w:val="clear" w:color="auto" w:fill="FFFFFF"/>
        </w:rPr>
        <w:t>Asian Journal of Accounting Research</w:t>
      </w:r>
      <w:r w:rsidRPr="004539BA">
        <w:rPr>
          <w:szCs w:val="24"/>
          <w:shd w:val="clear" w:color="auto" w:fill="FFFFFF"/>
        </w:rPr>
        <w:t>, </w:t>
      </w:r>
      <w:r w:rsidRPr="004539BA">
        <w:rPr>
          <w:i/>
          <w:iCs/>
          <w:szCs w:val="24"/>
          <w:shd w:val="clear" w:color="auto" w:fill="FFFFFF"/>
        </w:rPr>
        <w:t>1</w:t>
      </w:r>
      <w:r w:rsidRPr="004539BA">
        <w:rPr>
          <w:szCs w:val="24"/>
          <w:shd w:val="clear" w:color="auto" w:fill="FFFFFF"/>
        </w:rPr>
        <w:t xml:space="preserve">(1), 28-38. </w:t>
      </w:r>
      <w:hyperlink r:id="rId38" w:tooltip="DOI: https://doi.org/10.1108/AJAR-2016-01-01-B004" w:history="1">
        <w:r w:rsidRPr="004539BA">
          <w:rPr>
            <w:rStyle w:val="Hyperlink"/>
            <w:szCs w:val="24"/>
          </w:rPr>
          <w:t>https://doi.org/10.1108/AJAR-2016-01-01-B004</w:t>
        </w:r>
      </w:hyperlink>
    </w:p>
    <w:p w14:paraId="03A0DD40" w14:textId="77777777" w:rsidR="004539BA" w:rsidRPr="004539BA" w:rsidRDefault="004539BA" w:rsidP="004539BA">
      <w:pPr>
        <w:ind w:left="720" w:hanging="720"/>
        <w:jc w:val="both"/>
        <w:rPr>
          <w:szCs w:val="24"/>
        </w:rPr>
      </w:pPr>
      <w:r w:rsidRPr="004539BA">
        <w:rPr>
          <w:szCs w:val="24"/>
          <w:shd w:val="clear" w:color="auto" w:fill="FFFFFF"/>
        </w:rPr>
        <w:t xml:space="preserve">Utami, R., </w:t>
      </w:r>
      <w:proofErr w:type="spellStart"/>
      <w:r w:rsidRPr="004539BA">
        <w:rPr>
          <w:szCs w:val="24"/>
          <w:shd w:val="clear" w:color="auto" w:fill="FFFFFF"/>
        </w:rPr>
        <w:t>Hadijati</w:t>
      </w:r>
      <w:proofErr w:type="spellEnd"/>
      <w:r w:rsidRPr="004539BA">
        <w:rPr>
          <w:szCs w:val="24"/>
          <w:shd w:val="clear" w:color="auto" w:fill="FFFFFF"/>
        </w:rPr>
        <w:t xml:space="preserve">, M., &amp; </w:t>
      </w:r>
      <w:proofErr w:type="spellStart"/>
      <w:r w:rsidRPr="004539BA">
        <w:rPr>
          <w:szCs w:val="24"/>
          <w:shd w:val="clear" w:color="auto" w:fill="FFFFFF"/>
        </w:rPr>
        <w:t>Wardhana</w:t>
      </w:r>
      <w:proofErr w:type="spellEnd"/>
      <w:r w:rsidRPr="004539BA">
        <w:rPr>
          <w:szCs w:val="24"/>
          <w:shd w:val="clear" w:color="auto" w:fill="FFFFFF"/>
        </w:rPr>
        <w:t>, I. G. A. W. (2021, March). Intervention Model of IDX Finance Stock for the Period May 2010-May 2020 Due to the Effects of the Corona Virus. In </w:t>
      </w:r>
      <w:r w:rsidRPr="004539BA">
        <w:rPr>
          <w:i/>
          <w:iCs/>
          <w:szCs w:val="24"/>
          <w:shd w:val="clear" w:color="auto" w:fill="FFFFFF"/>
        </w:rPr>
        <w:t>IOP Conference Series: Materials Science and Engineering</w:t>
      </w:r>
      <w:r w:rsidRPr="004539BA">
        <w:rPr>
          <w:szCs w:val="24"/>
          <w:shd w:val="clear" w:color="auto" w:fill="FFFFFF"/>
        </w:rPr>
        <w:t xml:space="preserve"> (Vol. 1115, No. 1, p. 012057). IOP Publishing. </w:t>
      </w:r>
      <w:r w:rsidRPr="004539BA">
        <w:rPr>
          <w:rStyle w:val="Strong"/>
          <w:szCs w:val="24"/>
          <w:bdr w:val="none" w:sz="0" w:space="0" w:color="auto" w:frame="1"/>
        </w:rPr>
        <w:t>DOI</w:t>
      </w:r>
      <w:r w:rsidRPr="004539BA">
        <w:rPr>
          <w:szCs w:val="24"/>
        </w:rPr>
        <w:t> 10.1088/1757-899X/1115/1/012057</w:t>
      </w:r>
    </w:p>
    <w:p w14:paraId="4D54A303" w14:textId="77777777" w:rsidR="004539BA" w:rsidRPr="004539BA" w:rsidRDefault="004539BA" w:rsidP="004539BA">
      <w:pPr>
        <w:ind w:left="720" w:hanging="720"/>
        <w:jc w:val="both"/>
        <w:rPr>
          <w:rFonts w:eastAsiaTheme="minorHAnsi"/>
          <w:szCs w:val="24"/>
        </w:rPr>
      </w:pPr>
      <w:r w:rsidRPr="004539BA">
        <w:rPr>
          <w:szCs w:val="24"/>
          <w:shd w:val="clear" w:color="auto" w:fill="FFFFFF"/>
        </w:rPr>
        <w:t xml:space="preserve">Wahyuni, N., Kalsum, U., Asmara, Y., &amp; Karim, A. (2022). Activity-Based Costing Method as an Effort to Increase Profitability of PT. Anugrah Ocean </w:t>
      </w:r>
      <w:proofErr w:type="spellStart"/>
      <w:r w:rsidRPr="004539BA">
        <w:rPr>
          <w:szCs w:val="24"/>
          <w:shd w:val="clear" w:color="auto" w:fill="FFFFFF"/>
        </w:rPr>
        <w:t>Wakatamba</w:t>
      </w:r>
      <w:proofErr w:type="spellEnd"/>
      <w:r w:rsidRPr="004539BA">
        <w:rPr>
          <w:szCs w:val="24"/>
          <w:shd w:val="clear" w:color="auto" w:fill="FFFFFF"/>
        </w:rPr>
        <w:t>. </w:t>
      </w:r>
      <w:r w:rsidRPr="004539BA">
        <w:rPr>
          <w:i/>
          <w:iCs/>
          <w:szCs w:val="24"/>
          <w:shd w:val="clear" w:color="auto" w:fill="FFFFFF"/>
        </w:rPr>
        <w:t>Jurnal ASET (</w:t>
      </w:r>
      <w:proofErr w:type="spellStart"/>
      <w:r w:rsidRPr="004539BA">
        <w:rPr>
          <w:i/>
          <w:iCs/>
          <w:szCs w:val="24"/>
          <w:shd w:val="clear" w:color="auto" w:fill="FFFFFF"/>
        </w:rPr>
        <w:t>Akuntansi</w:t>
      </w:r>
      <w:proofErr w:type="spellEnd"/>
      <w:r w:rsidRPr="004539BA">
        <w:rPr>
          <w:i/>
          <w:iCs/>
          <w:szCs w:val="24"/>
          <w:shd w:val="clear" w:color="auto" w:fill="FFFFFF"/>
        </w:rPr>
        <w:t xml:space="preserve"> Riset)</w:t>
      </w:r>
      <w:r w:rsidRPr="004539BA">
        <w:rPr>
          <w:szCs w:val="24"/>
          <w:shd w:val="clear" w:color="auto" w:fill="FFFFFF"/>
        </w:rPr>
        <w:t>, </w:t>
      </w:r>
      <w:r w:rsidRPr="004539BA">
        <w:rPr>
          <w:i/>
          <w:iCs/>
          <w:szCs w:val="24"/>
          <w:shd w:val="clear" w:color="auto" w:fill="FFFFFF"/>
        </w:rPr>
        <w:t>14</w:t>
      </w:r>
      <w:r w:rsidRPr="004539BA">
        <w:rPr>
          <w:szCs w:val="24"/>
          <w:shd w:val="clear" w:color="auto" w:fill="FFFFFF"/>
        </w:rPr>
        <w:t xml:space="preserve">(2). </w:t>
      </w:r>
      <w:hyperlink r:id="rId39" w:history="1">
        <w:r w:rsidRPr="004539BA">
          <w:rPr>
            <w:rStyle w:val="Hyperlink"/>
            <w:szCs w:val="24"/>
            <w:shd w:val="clear" w:color="auto" w:fill="FFFFFF"/>
          </w:rPr>
          <w:t>https://doi.org/10.17509/jaset.v14i2.45642</w:t>
        </w:r>
      </w:hyperlink>
      <w:r w:rsidRPr="004539BA">
        <w:rPr>
          <w:szCs w:val="24"/>
        </w:rPr>
        <w:t xml:space="preserve"> </w:t>
      </w:r>
    </w:p>
    <w:p w14:paraId="42FE7DDC" w14:textId="77777777" w:rsidR="004539BA" w:rsidRPr="00FA3AED" w:rsidRDefault="004539BA" w:rsidP="004539BA">
      <w:pPr>
        <w:ind w:left="709" w:right="631" w:hanging="425"/>
        <w:rPr>
          <w:sz w:val="22"/>
        </w:rPr>
      </w:pPr>
    </w:p>
    <w:p w14:paraId="3409C30B" w14:textId="77777777" w:rsidR="00020CCF" w:rsidRDefault="00020CCF" w:rsidP="00020CCF">
      <w:pPr>
        <w:spacing w:after="120"/>
        <w:jc w:val="both"/>
        <w:rPr>
          <w:szCs w:val="24"/>
          <w:lang w:val="id-ID"/>
        </w:rPr>
      </w:pPr>
    </w:p>
    <w:p w14:paraId="16F5E7B6" w14:textId="77777777"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2C18" w14:textId="77777777" w:rsidR="0025293D" w:rsidRDefault="0025293D">
      <w:r>
        <w:separator/>
      </w:r>
    </w:p>
  </w:endnote>
  <w:endnote w:type="continuationSeparator" w:id="0">
    <w:p w14:paraId="337B52A6" w14:textId="77777777" w:rsidR="0025293D" w:rsidRDefault="0025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BC4"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55CBD0EE" w14:textId="77777777" w:rsidR="002A01C2" w:rsidRPr="00786076" w:rsidRDefault="00000000" w:rsidP="00786076">
    <w:pPr>
      <w:pStyle w:val="Footer"/>
      <w:tabs>
        <w:tab w:val="clear" w:pos="86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C0AA" w14:textId="77777777" w:rsidR="00DF5A12" w:rsidRPr="00DD2668" w:rsidRDefault="00DF5A12">
    <w:pPr>
      <w:pStyle w:val="Footer"/>
      <w:jc w:val="center"/>
      <w:rPr>
        <w:caps/>
        <w:noProof/>
        <w:color w:val="000000" w:themeColor="text1"/>
        <w:sz w:val="18"/>
        <w:szCs w:val="18"/>
      </w:rPr>
    </w:pPr>
    <w:r w:rsidRPr="00DD2668">
      <w:rPr>
        <w:caps/>
        <w:color w:val="000000" w:themeColor="text1"/>
        <w:sz w:val="18"/>
        <w:szCs w:val="18"/>
      </w:rPr>
      <w:fldChar w:fldCharType="begin"/>
    </w:r>
    <w:r w:rsidRPr="00DD2668">
      <w:rPr>
        <w:caps/>
        <w:color w:val="000000" w:themeColor="text1"/>
        <w:sz w:val="18"/>
        <w:szCs w:val="18"/>
      </w:rPr>
      <w:instrText xml:space="preserve"> PAGE   \* MERGEFORMAT </w:instrText>
    </w:r>
    <w:r w:rsidRPr="00DD2668">
      <w:rPr>
        <w:caps/>
        <w:color w:val="000000" w:themeColor="text1"/>
        <w:sz w:val="18"/>
        <w:szCs w:val="18"/>
      </w:rPr>
      <w:fldChar w:fldCharType="separate"/>
    </w:r>
    <w:r w:rsidRPr="00DD2668">
      <w:rPr>
        <w:caps/>
        <w:noProof/>
        <w:color w:val="000000" w:themeColor="text1"/>
        <w:sz w:val="18"/>
        <w:szCs w:val="18"/>
      </w:rPr>
      <w:t>2</w:t>
    </w:r>
    <w:r w:rsidRPr="00DD2668">
      <w:rPr>
        <w:caps/>
        <w:noProof/>
        <w:color w:val="000000" w:themeColor="text1"/>
        <w:sz w:val="18"/>
        <w:szCs w:val="18"/>
      </w:rPr>
      <w:fldChar w:fldCharType="end"/>
    </w:r>
  </w:p>
  <w:p w14:paraId="1DC518EB" w14:textId="77777777" w:rsidR="00DF5A12" w:rsidRDefault="00DF5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0401" w14:textId="77777777" w:rsidR="00DF5A12" w:rsidRDefault="00DF5A12" w:rsidP="00DF76B6">
    <w:pPr>
      <w:pStyle w:val="Footer"/>
      <w:tabs>
        <w:tab w:val="left" w:pos="749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AE51" w14:textId="77777777" w:rsidR="0025293D" w:rsidRDefault="0025293D">
      <w:r>
        <w:separator/>
      </w:r>
    </w:p>
  </w:footnote>
  <w:footnote w:type="continuationSeparator" w:id="0">
    <w:p w14:paraId="3A713DAE" w14:textId="77777777" w:rsidR="0025293D" w:rsidRDefault="0025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2C0D"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0CCBFAD8"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0862D75C"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52ECA250"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5B1BB240" w14:textId="77777777" w:rsidR="00020CCF" w:rsidRPr="0026733C" w:rsidRDefault="00000000"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50921D43" w14:textId="77777777" w:rsidR="001D0642" w:rsidRPr="00486F2C" w:rsidRDefault="001D0642" w:rsidP="00486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12DE" w14:textId="77777777" w:rsidR="00DF5A12" w:rsidRPr="00D20123" w:rsidRDefault="00DF5A12" w:rsidP="00D20123">
    <w:pPr>
      <w:pStyle w:val="Header"/>
      <w:jc w:val="center"/>
      <w:rPr>
        <w:b/>
        <w:bCs/>
        <w:iCs/>
        <w:noProof/>
        <w:color w:val="231F20"/>
        <w:spacing w:val="-2"/>
      </w:rPr>
    </w:pPr>
    <w:r w:rsidRPr="00FF2319">
      <w:rPr>
        <w:b/>
        <w:bCs/>
        <w:iCs/>
        <w:noProof/>
        <w:color w:val="FFC000"/>
        <w:spacing w:val="-2"/>
      </w:rPr>
      <w:t>ATES</w:t>
    </w:r>
    <w:r w:rsidRPr="00FF2319">
      <w:rPr>
        <w:b/>
        <w:bCs/>
        <w:iCs/>
        <w:noProof/>
        <w:color w:val="A6A6A6" w:themeColor="background1" w:themeShade="A6"/>
        <w:spacing w:val="-2"/>
      </w:rPr>
      <w:t>TASI</w:t>
    </w:r>
    <w:r w:rsidRPr="00D20123">
      <w:rPr>
        <w:b/>
        <w:bCs/>
        <w:iCs/>
        <w:noProof/>
        <w:color w:val="231F20"/>
        <w:spacing w:val="-2"/>
      </w:rPr>
      <w:t xml:space="preserve">: JURNAL ILMIAH AKUNTANSI </w:t>
    </w:r>
  </w:p>
  <w:p w14:paraId="31CE94DC" w14:textId="77777777" w:rsidR="00DF5A12" w:rsidRPr="00D20123" w:rsidRDefault="00DF5A12" w:rsidP="00D20123">
    <w:pPr>
      <w:pStyle w:val="Header"/>
      <w:jc w:val="center"/>
    </w:pPr>
    <w:r w:rsidRPr="00D6139D">
      <w:rPr>
        <w:iCs/>
        <w:noProof/>
        <w:color w:val="231F20"/>
        <w:spacing w:val="-2"/>
      </w:rPr>
      <w:t xml:space="preserve">Vol 4, </w:t>
    </w:r>
    <w:r>
      <w:rPr>
        <w:iCs/>
        <w:noProof/>
        <w:color w:val="231F20"/>
        <w:spacing w:val="-2"/>
      </w:rPr>
      <w:t>Issue</w:t>
    </w:r>
    <w:r w:rsidRPr="00D6139D">
      <w:rPr>
        <w:iCs/>
        <w:noProof/>
        <w:color w:val="231F20"/>
        <w:spacing w:val="-2"/>
      </w:rPr>
      <w:t xml:space="preserve"> </w:t>
    </w:r>
    <w:r>
      <w:rPr>
        <w:iCs/>
        <w:noProof/>
        <w:color w:val="231F20"/>
        <w:spacing w:val="-2"/>
      </w:rPr>
      <w:t>2</w:t>
    </w:r>
    <w:r w:rsidRPr="00D6139D">
      <w:rPr>
        <w:iCs/>
        <w:noProof/>
        <w:color w:val="231F20"/>
        <w:spacing w:val="-2"/>
      </w:rPr>
      <w:t>, (2021), 37-44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433D" w14:textId="77777777" w:rsidR="00DF5A12" w:rsidRDefault="00DF5A12" w:rsidP="00DD2668">
    <w:pPr>
      <w:pStyle w:val="Header"/>
      <w:jc w:val="center"/>
    </w:pPr>
    <w:r>
      <w:rPr>
        <w:i/>
        <w:noProof/>
        <w:color w:val="231F20"/>
        <w:spacing w:val="-2"/>
        <w:sz w:val="16"/>
      </w:rPr>
      <w:t xml:space="preserve">Rustan DM </w:t>
    </w:r>
    <w:r w:rsidRPr="009E0F15">
      <w:rPr>
        <w:i/>
        <w:noProof/>
        <w:color w:val="231F20"/>
        <w:spacing w:val="-2"/>
        <w:sz w:val="16"/>
      </w:rPr>
      <w:t xml:space="preserve">/ </w:t>
    </w:r>
    <w:r w:rsidRPr="00D91B06">
      <w:rPr>
        <w:i/>
        <w:noProof/>
        <w:color w:val="231F20"/>
        <w:spacing w:val="-2"/>
        <w:sz w:val="16"/>
      </w:rPr>
      <w:t xml:space="preserve">ATESTASI: Jurnal Ilmiah Akuntansi, Vol </w:t>
    </w:r>
    <w:r>
      <w:rPr>
        <w:i/>
        <w:noProof/>
        <w:color w:val="231F20"/>
        <w:spacing w:val="-2"/>
        <w:sz w:val="16"/>
      </w:rPr>
      <w:t>4</w:t>
    </w:r>
    <w:r w:rsidRPr="00D91B06">
      <w:rPr>
        <w:i/>
        <w:noProof/>
        <w:color w:val="231F20"/>
        <w:spacing w:val="-2"/>
        <w:sz w:val="16"/>
      </w:rPr>
      <w:t xml:space="preserve">, No </w:t>
    </w:r>
    <w:r>
      <w:rPr>
        <w:i/>
        <w:noProof/>
        <w:color w:val="231F20"/>
        <w:spacing w:val="-2"/>
        <w:sz w:val="16"/>
      </w:rPr>
      <w:t>1</w:t>
    </w:r>
    <w:r w:rsidRPr="00D91B06">
      <w:rPr>
        <w:i/>
        <w:noProof/>
        <w:color w:val="231F20"/>
        <w:spacing w:val="-2"/>
        <w:sz w:val="16"/>
      </w:rPr>
      <w:t>, (202</w:t>
    </w:r>
    <w:r>
      <w:rPr>
        <w:i/>
        <w:noProof/>
        <w:color w:val="231F20"/>
        <w:spacing w:val="-2"/>
        <w:sz w:val="16"/>
      </w:rPr>
      <w:t>1</w:t>
    </w:r>
    <w:r w:rsidRPr="00D91B06">
      <w:rPr>
        <w:i/>
        <w:noProof/>
        <w:color w:val="231F20"/>
        <w:spacing w:val="-2"/>
        <w:sz w:val="16"/>
      </w:rPr>
      <w:t>),</w:t>
    </w:r>
    <w:r>
      <w:rPr>
        <w:i/>
        <w:noProof/>
        <w:color w:val="231F20"/>
        <w:spacing w:val="-2"/>
        <w:sz w:val="16"/>
      </w:rPr>
      <w:t xml:space="preserve"> 79</w:t>
    </w:r>
    <w:r w:rsidRPr="009E0F15">
      <w:rPr>
        <w:i/>
        <w:noProof/>
        <w:color w:val="231F20"/>
        <w:spacing w:val="-2"/>
        <w:sz w:val="16"/>
      </w:rPr>
      <w:t>-</w:t>
    </w:r>
    <w:r>
      <w:rPr>
        <w:i/>
        <w:noProof/>
        <w:color w:val="231F20"/>
        <w:spacing w:val="-2"/>
        <w:sz w:val="16"/>
        <w:szCs w:val="16"/>
      </w:rPr>
      <w:t>87</w:t>
    </w:r>
  </w:p>
  <w:p w14:paraId="1F9B63FD" w14:textId="77777777" w:rsidR="00DF5A12" w:rsidRDefault="00DF5A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90B4B"/>
    <w:multiLevelType w:val="hybridMultilevel"/>
    <w:tmpl w:val="A12EF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1015423725">
    <w:abstractNumId w:val="0"/>
  </w:num>
  <w:num w:numId="2" w16cid:durableId="142546278">
    <w:abstractNumId w:val="4"/>
  </w:num>
  <w:num w:numId="3" w16cid:durableId="636765970">
    <w:abstractNumId w:val="1"/>
  </w:num>
  <w:num w:numId="4" w16cid:durableId="2007441927">
    <w:abstractNumId w:val="2"/>
  </w:num>
  <w:num w:numId="5" w16cid:durableId="769005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0421385">
    <w:abstractNumId w:val="6"/>
  </w:num>
  <w:num w:numId="7" w16cid:durableId="646671840">
    <w:abstractNumId w:val="5"/>
  </w:num>
  <w:num w:numId="8" w16cid:durableId="6295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00859"/>
    <w:rsid w:val="00010C81"/>
    <w:rsid w:val="00017B9C"/>
    <w:rsid w:val="00017BCC"/>
    <w:rsid w:val="00020CCF"/>
    <w:rsid w:val="00032073"/>
    <w:rsid w:val="00034902"/>
    <w:rsid w:val="00055CD1"/>
    <w:rsid w:val="00135FA1"/>
    <w:rsid w:val="00136193"/>
    <w:rsid w:val="001419FC"/>
    <w:rsid w:val="001B277F"/>
    <w:rsid w:val="001C4E60"/>
    <w:rsid w:val="001D0642"/>
    <w:rsid w:val="002006E1"/>
    <w:rsid w:val="00201B74"/>
    <w:rsid w:val="00203B5F"/>
    <w:rsid w:val="0021008A"/>
    <w:rsid w:val="00214280"/>
    <w:rsid w:val="00220AAF"/>
    <w:rsid w:val="002241B8"/>
    <w:rsid w:val="002318A5"/>
    <w:rsid w:val="00240055"/>
    <w:rsid w:val="0025293D"/>
    <w:rsid w:val="0026234A"/>
    <w:rsid w:val="002914C6"/>
    <w:rsid w:val="00307AC7"/>
    <w:rsid w:val="00324AFE"/>
    <w:rsid w:val="00335D3A"/>
    <w:rsid w:val="00336B34"/>
    <w:rsid w:val="003451AD"/>
    <w:rsid w:val="004013F0"/>
    <w:rsid w:val="00450FB7"/>
    <w:rsid w:val="004539BA"/>
    <w:rsid w:val="00467D33"/>
    <w:rsid w:val="00482F53"/>
    <w:rsid w:val="00486F2C"/>
    <w:rsid w:val="004A6B49"/>
    <w:rsid w:val="004B13E7"/>
    <w:rsid w:val="004B7814"/>
    <w:rsid w:val="004C5327"/>
    <w:rsid w:val="00541D2A"/>
    <w:rsid w:val="00575733"/>
    <w:rsid w:val="00580208"/>
    <w:rsid w:val="005E0159"/>
    <w:rsid w:val="006048B8"/>
    <w:rsid w:val="00612CF4"/>
    <w:rsid w:val="006459CF"/>
    <w:rsid w:val="0065308C"/>
    <w:rsid w:val="006636B1"/>
    <w:rsid w:val="00670614"/>
    <w:rsid w:val="006A08A6"/>
    <w:rsid w:val="00711C4D"/>
    <w:rsid w:val="00713F5B"/>
    <w:rsid w:val="007349A7"/>
    <w:rsid w:val="007432C2"/>
    <w:rsid w:val="00771161"/>
    <w:rsid w:val="00786076"/>
    <w:rsid w:val="007A0CBD"/>
    <w:rsid w:val="007D1129"/>
    <w:rsid w:val="007F3CF3"/>
    <w:rsid w:val="0080184F"/>
    <w:rsid w:val="0083583F"/>
    <w:rsid w:val="0084586B"/>
    <w:rsid w:val="00876F86"/>
    <w:rsid w:val="008964A4"/>
    <w:rsid w:val="008A398D"/>
    <w:rsid w:val="008B6850"/>
    <w:rsid w:val="009243FC"/>
    <w:rsid w:val="009316D9"/>
    <w:rsid w:val="009331BC"/>
    <w:rsid w:val="0095439E"/>
    <w:rsid w:val="00960EC9"/>
    <w:rsid w:val="0099047D"/>
    <w:rsid w:val="00992B6D"/>
    <w:rsid w:val="009D4C59"/>
    <w:rsid w:val="009F3609"/>
    <w:rsid w:val="00A03ECE"/>
    <w:rsid w:val="00A36D71"/>
    <w:rsid w:val="00A56E67"/>
    <w:rsid w:val="00A70563"/>
    <w:rsid w:val="00A72B34"/>
    <w:rsid w:val="00AD6B26"/>
    <w:rsid w:val="00AE435A"/>
    <w:rsid w:val="00B178C0"/>
    <w:rsid w:val="00B911A7"/>
    <w:rsid w:val="00BC782F"/>
    <w:rsid w:val="00BD4300"/>
    <w:rsid w:val="00BE5E04"/>
    <w:rsid w:val="00BE7B73"/>
    <w:rsid w:val="00BF01EB"/>
    <w:rsid w:val="00C32EAA"/>
    <w:rsid w:val="00C35CDC"/>
    <w:rsid w:val="00CA633C"/>
    <w:rsid w:val="00D15184"/>
    <w:rsid w:val="00D500E1"/>
    <w:rsid w:val="00D73172"/>
    <w:rsid w:val="00DB5735"/>
    <w:rsid w:val="00DC6BC5"/>
    <w:rsid w:val="00DD48A1"/>
    <w:rsid w:val="00DE4AE5"/>
    <w:rsid w:val="00DE4AF3"/>
    <w:rsid w:val="00DF5A12"/>
    <w:rsid w:val="00E226DA"/>
    <w:rsid w:val="00E501F4"/>
    <w:rsid w:val="00EB06C7"/>
    <w:rsid w:val="00EB08F2"/>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F1610"/>
  <w15:docId w15:val="{102CBFE4-0503-4B9F-906C-57DC359A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qFormat/>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qFormat/>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SUB SUB 32,normal"/>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qFormat/>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customStyle="1" w:styleId="ListParagraphChar">
    <w:name w:val="List Paragraph Char"/>
    <w:aliases w:val="SUB SUB 32 Char,normal Char"/>
    <w:basedOn w:val="DefaultParagraphFont"/>
    <w:link w:val="ListParagraph"/>
    <w:uiPriority w:val="34"/>
    <w:locked/>
    <w:rsid w:val="002914C6"/>
    <w:rPr>
      <w:rFonts w:eastAsia="Times New Roman"/>
      <w:szCs w:val="20"/>
    </w:rPr>
  </w:style>
  <w:style w:type="character" w:styleId="UnresolvedMention">
    <w:name w:val="Unresolved Mention"/>
    <w:basedOn w:val="DefaultParagraphFont"/>
    <w:uiPriority w:val="99"/>
    <w:semiHidden/>
    <w:unhideWhenUsed/>
    <w:rsid w:val="00D15184"/>
    <w:rPr>
      <w:color w:val="605E5C"/>
      <w:shd w:val="clear" w:color="auto" w:fill="E1DFDD"/>
    </w:rPr>
  </w:style>
  <w:style w:type="character" w:styleId="Strong">
    <w:name w:val="Strong"/>
    <w:basedOn w:val="DefaultParagraphFont"/>
    <w:uiPriority w:val="22"/>
    <w:qFormat/>
    <w:rsid w:val="004539BA"/>
    <w:rPr>
      <w:b/>
      <w:bCs/>
    </w:rPr>
  </w:style>
  <w:style w:type="character" w:customStyle="1" w:styleId="anchor-text">
    <w:name w:val="anchor-text"/>
    <w:basedOn w:val="DefaultParagraphFont"/>
    <w:rsid w:val="00453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7509/jaset.v12i2.25264" TargetMode="External"/><Relationship Id="rId26" Type="http://schemas.openxmlformats.org/officeDocument/2006/relationships/hyperlink" Target="https://doi.org/10.1016/j.apmrv.2020.05.002" TargetMode="External"/><Relationship Id="rId39" Type="http://schemas.openxmlformats.org/officeDocument/2006/relationships/hyperlink" Target="https://doi.org/10.17509/jaset.v14i2.45642" TargetMode="External"/><Relationship Id="rId21" Type="http://schemas.openxmlformats.org/officeDocument/2006/relationships/hyperlink" Target="https://doi.org/10.3390/jcm10112352" TargetMode="External"/><Relationship Id="rId34" Type="http://schemas.openxmlformats.org/officeDocument/2006/relationships/hyperlink" Target="https://doi.org/10.17509/jaset.v12i1.2357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doi.org/10.17509/jaset.v11i1.16841" TargetMode="External"/><Relationship Id="rId29" Type="http://schemas.openxmlformats.org/officeDocument/2006/relationships/hyperlink" Target="https://doi.org/10.17509/jaset.v11i1.1744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nfinancials.com" TargetMode="External"/><Relationship Id="rId24" Type="http://schemas.openxmlformats.org/officeDocument/2006/relationships/hyperlink" Target="https://doi.org/10.3390/su13063177" TargetMode="External"/><Relationship Id="rId32" Type="http://schemas.openxmlformats.org/officeDocument/2006/relationships/hyperlink" Target="https://doi.org/10.1007/s10754-020-09284-0" TargetMode="External"/><Relationship Id="rId37" Type="http://schemas.openxmlformats.org/officeDocument/2006/relationships/hyperlink" Target="https://doi.org/10.3390/joitmc701002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dx.doi.org/10.4108/eai.26-9-2020.2302717" TargetMode="External"/><Relationship Id="rId28" Type="http://schemas.openxmlformats.org/officeDocument/2006/relationships/hyperlink" Target="https://doi.org/10.1016/j.forpol.2017.11.008" TargetMode="External"/><Relationship Id="rId36" Type="http://schemas.openxmlformats.org/officeDocument/2006/relationships/hyperlink" Target="https://doi.org/10.1016/j.promfg.2017.02.097" TargetMode="External"/><Relationship Id="rId10" Type="http://schemas.openxmlformats.org/officeDocument/2006/relationships/footer" Target="footer1.xml"/><Relationship Id="rId19" Type="http://schemas.openxmlformats.org/officeDocument/2006/relationships/hyperlink" Target="https://doi.org/10.1016/j.biortech.2018.03.016" TargetMode="External"/><Relationship Id="rId31" Type="http://schemas.openxmlformats.org/officeDocument/2006/relationships/hyperlink" Target="https://doi.org/10.17509/jaset.v13i1.328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doi.org/10.21512/bbr.v14i1.8936" TargetMode="External"/><Relationship Id="rId27" Type="http://schemas.openxmlformats.org/officeDocument/2006/relationships/hyperlink" Target="https://doi.org/10.35741/issn.0258-2724.57.6.85" TargetMode="External"/><Relationship Id="rId30" Type="http://schemas.openxmlformats.org/officeDocument/2006/relationships/hyperlink" Target="https://doi.org/10.17509/jaset.v13i1.32824" TargetMode="External"/><Relationship Id="rId35" Type="http://schemas.openxmlformats.org/officeDocument/2006/relationships/hyperlink" Target="http://dx.doi.org/10.14414/tiar.v6i1.853" TargetMode="External"/><Relationship Id="rId8" Type="http://schemas.openxmlformats.org/officeDocument/2006/relationships/hyperlink" Target="mailto:abdul.karim@universitasbosowa.ac.id"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doi.org/10.1108/JADEE-06-2019-0090" TargetMode="External"/><Relationship Id="rId25" Type="http://schemas.openxmlformats.org/officeDocument/2006/relationships/hyperlink" Target="https://doi.org/10.21512/tw.v22i1.7013" TargetMode="External"/><Relationship Id="rId33" Type="http://schemas.openxmlformats.org/officeDocument/2006/relationships/hyperlink" Target="https://doi.org/10.1108/RJTA-09-2018-0055" TargetMode="External"/><Relationship Id="rId38" Type="http://schemas.openxmlformats.org/officeDocument/2006/relationships/hyperlink" Target="https://doi.org/10.1108/AJAR-2016-01-01-B004"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PERTUMBUHAN LABA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General</c:formatCode>
                <c:ptCount val="8"/>
                <c:pt idx="0" formatCode="0%">
                  <c:v>0.33</c:v>
                </c:pt>
                <c:pt idx="1">
                  <c:v>-0.08</c:v>
                </c:pt>
                <c:pt idx="2">
                  <c:v>-0.18</c:v>
                </c:pt>
                <c:pt idx="3">
                  <c:v>0.13</c:v>
                </c:pt>
                <c:pt idx="4">
                  <c:v>0.05</c:v>
                </c:pt>
                <c:pt idx="5">
                  <c:v>0.28000000000000003</c:v>
                </c:pt>
                <c:pt idx="6">
                  <c:v>-0.15</c:v>
                </c:pt>
                <c:pt idx="7">
                  <c:v>-0.3</c:v>
                </c:pt>
              </c:numCache>
            </c:numRef>
          </c:val>
          <c:smooth val="0"/>
          <c:extLst>
            <c:ext xmlns:c16="http://schemas.microsoft.com/office/drawing/2014/chart" uri="{C3380CC4-5D6E-409C-BE32-E72D297353CC}">
              <c16:uniqueId val="{00000000-ED17-4C2E-8A47-A0D709DE922C}"/>
            </c:ext>
          </c:extLst>
        </c:ser>
        <c:dLbls>
          <c:showLegendKey val="0"/>
          <c:showVal val="0"/>
          <c:showCatName val="0"/>
          <c:showSerName val="0"/>
          <c:showPercent val="0"/>
          <c:showBubbleSize val="0"/>
        </c:dLbls>
        <c:marker val="1"/>
        <c:smooth val="0"/>
        <c:axId val="504664504"/>
        <c:axId val="504671720"/>
      </c:lineChart>
      <c:catAx>
        <c:axId val="504664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4671720"/>
        <c:crosses val="autoZero"/>
        <c:auto val="1"/>
        <c:lblAlgn val="ctr"/>
        <c:lblOffset val="100"/>
        <c:noMultiLvlLbl val="0"/>
      </c:catAx>
      <c:valAx>
        <c:axId val="504671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0466450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4797</Words>
  <Characters>27344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asus m415dao- vips352</cp:lastModifiedBy>
  <cp:revision>22</cp:revision>
  <cp:lastPrinted>2017-09-12T03:58:00Z</cp:lastPrinted>
  <dcterms:created xsi:type="dcterms:W3CDTF">2019-10-30T04:50:00Z</dcterms:created>
  <dcterms:modified xsi:type="dcterms:W3CDTF">2023-05-31T15:49:00Z</dcterms:modified>
</cp:coreProperties>
</file>