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9B00C" w14:textId="76AF45FD" w:rsidR="00D655CF" w:rsidRPr="003424E6" w:rsidRDefault="004A50AF" w:rsidP="003424E6">
      <w:pPr>
        <w:spacing w:after="0" w:line="240" w:lineRule="auto"/>
        <w:jc w:val="center"/>
        <w:rPr>
          <w:rFonts w:ascii="Times New Roman" w:hAnsi="Times New Roman" w:cs="Times New Roman"/>
          <w:b/>
          <w:bCs/>
          <w:sz w:val="28"/>
          <w:szCs w:val="28"/>
        </w:rPr>
      </w:pPr>
      <w:r w:rsidRPr="003424E6">
        <w:rPr>
          <w:rFonts w:ascii="Times New Roman" w:hAnsi="Times New Roman" w:cs="Times New Roman"/>
          <w:b/>
          <w:bCs/>
          <w:sz w:val="28"/>
          <w:szCs w:val="28"/>
        </w:rPr>
        <w:t>PREDICTIVE VOLATILITY MODELS ON JKSE AND FIVE STOCK INDEX FROM DEVELOPED COUNTRIES</w:t>
      </w:r>
    </w:p>
    <w:p w14:paraId="5E6F8A92" w14:textId="7823E38B" w:rsidR="003424E6" w:rsidRDefault="003424E6" w:rsidP="003424E6">
      <w:pPr>
        <w:spacing w:after="0" w:line="240" w:lineRule="auto"/>
        <w:jc w:val="center"/>
        <w:rPr>
          <w:rFonts w:ascii="Times New Roman" w:hAnsi="Times New Roman" w:cs="Times New Roman"/>
          <w:b/>
          <w:bCs/>
          <w:sz w:val="24"/>
          <w:szCs w:val="24"/>
        </w:rPr>
      </w:pPr>
    </w:p>
    <w:p w14:paraId="51DE09EE" w14:textId="6BFA1EB7" w:rsidR="001F0E16" w:rsidRPr="003424E6" w:rsidRDefault="004A50AF" w:rsidP="003424E6">
      <w:pPr>
        <w:spacing w:after="0" w:line="240" w:lineRule="auto"/>
        <w:jc w:val="center"/>
        <w:rPr>
          <w:rFonts w:ascii="Times New Roman" w:hAnsi="Times New Roman" w:cs="Times New Roman"/>
          <w:b/>
          <w:bCs/>
          <w:sz w:val="24"/>
          <w:szCs w:val="24"/>
          <w:vertAlign w:val="superscript"/>
        </w:rPr>
      </w:pPr>
      <w:r w:rsidRPr="003424E6">
        <w:rPr>
          <w:rFonts w:ascii="Times New Roman" w:hAnsi="Times New Roman" w:cs="Times New Roman"/>
          <w:b/>
          <w:bCs/>
          <w:sz w:val="24"/>
          <w:szCs w:val="24"/>
        </w:rPr>
        <w:t>Sri Nawatmi</w:t>
      </w:r>
      <w:r w:rsidR="001F0E16" w:rsidRPr="003424E6">
        <w:rPr>
          <w:rFonts w:ascii="Times New Roman" w:hAnsi="Times New Roman" w:cs="Times New Roman"/>
          <w:b/>
          <w:bCs/>
          <w:sz w:val="24"/>
          <w:szCs w:val="24"/>
          <w:vertAlign w:val="superscript"/>
        </w:rPr>
        <w:t>1</w:t>
      </w:r>
      <w:r w:rsidR="001F0E16" w:rsidRPr="003424E6">
        <w:rPr>
          <w:rFonts w:ascii="Times New Roman" w:hAnsi="Times New Roman" w:cs="Times New Roman"/>
          <w:b/>
          <w:bCs/>
          <w:sz w:val="24"/>
          <w:szCs w:val="24"/>
        </w:rPr>
        <w:t xml:space="preserve"> </w:t>
      </w:r>
      <w:r w:rsidR="001F0E16" w:rsidRPr="003424E6">
        <w:rPr>
          <w:rFonts w:ascii="Times New Roman" w:hAnsi="Times New Roman" w:cs="Times New Roman"/>
          <w:b/>
          <w:bCs/>
          <w:sz w:val="24"/>
          <w:szCs w:val="24"/>
        </w:rPr>
        <w:t>Agus Budi Santosa</w:t>
      </w:r>
      <w:r w:rsidR="001F0E16" w:rsidRPr="003424E6">
        <w:rPr>
          <w:rFonts w:ascii="Times New Roman" w:hAnsi="Times New Roman" w:cs="Times New Roman"/>
          <w:b/>
          <w:bCs/>
          <w:sz w:val="24"/>
          <w:szCs w:val="24"/>
          <w:vertAlign w:val="superscript"/>
        </w:rPr>
        <w:t>2</w:t>
      </w:r>
      <w:r w:rsidR="001F0E16" w:rsidRPr="003424E6">
        <w:rPr>
          <w:rFonts w:ascii="Times New Roman" w:hAnsi="Times New Roman" w:cs="Times New Roman"/>
          <w:b/>
          <w:bCs/>
          <w:sz w:val="24"/>
          <w:szCs w:val="24"/>
        </w:rPr>
        <w:t xml:space="preserve"> Ali Maskur</w:t>
      </w:r>
      <w:r w:rsidR="001F0E16" w:rsidRPr="003424E6">
        <w:rPr>
          <w:rFonts w:ascii="Times New Roman" w:hAnsi="Times New Roman" w:cs="Times New Roman"/>
          <w:b/>
          <w:bCs/>
          <w:sz w:val="24"/>
          <w:szCs w:val="24"/>
          <w:vertAlign w:val="superscript"/>
        </w:rPr>
        <w:t>3</w:t>
      </w:r>
      <w:r w:rsidR="001F0E16" w:rsidRPr="003424E6">
        <w:rPr>
          <w:rFonts w:ascii="Times New Roman" w:hAnsi="Times New Roman" w:cs="Times New Roman"/>
          <w:b/>
          <w:bCs/>
          <w:sz w:val="24"/>
          <w:szCs w:val="24"/>
        </w:rPr>
        <w:t xml:space="preserve"> Bambang Sudiyatno</w:t>
      </w:r>
      <w:r w:rsidR="001F0E16" w:rsidRPr="003424E6">
        <w:rPr>
          <w:rFonts w:ascii="Times New Roman" w:hAnsi="Times New Roman" w:cs="Times New Roman"/>
          <w:b/>
          <w:bCs/>
          <w:sz w:val="24"/>
          <w:szCs w:val="24"/>
          <w:vertAlign w:val="superscript"/>
        </w:rPr>
        <w:t>4</w:t>
      </w:r>
      <w:r w:rsidR="00545989">
        <w:rPr>
          <w:rFonts w:ascii="Times New Roman" w:hAnsi="Times New Roman" w:cs="Times New Roman"/>
          <w:b/>
          <w:bCs/>
          <w:sz w:val="24"/>
          <w:szCs w:val="24"/>
          <w:vertAlign w:val="superscript"/>
        </w:rPr>
        <w:t>*</w:t>
      </w:r>
    </w:p>
    <w:p w14:paraId="726E15E9" w14:textId="77777777" w:rsidR="003424E6" w:rsidRDefault="003424E6" w:rsidP="003424E6">
      <w:pPr>
        <w:spacing w:after="0" w:line="240" w:lineRule="auto"/>
        <w:jc w:val="center"/>
        <w:rPr>
          <w:rFonts w:ascii="Times New Roman" w:hAnsi="Times New Roman" w:cs="Times New Roman"/>
          <w:sz w:val="24"/>
          <w:szCs w:val="24"/>
        </w:rPr>
      </w:pPr>
    </w:p>
    <w:p w14:paraId="4DB28DDA" w14:textId="577F52C6" w:rsidR="001F0E16" w:rsidRDefault="001F0E16" w:rsidP="003424E6">
      <w:pPr>
        <w:spacing w:after="0" w:line="240" w:lineRule="auto"/>
        <w:jc w:val="center"/>
      </w:pPr>
      <w:r>
        <w:t>Faculty of Economics and Business, Universitas Stikuban</w:t>
      </w:r>
      <w:r w:rsidR="003424E6">
        <w:t>k, Semarang, Indonesia</w:t>
      </w:r>
    </w:p>
    <w:p w14:paraId="0CBC70CA" w14:textId="77777777" w:rsidR="00545989" w:rsidRPr="00545989" w:rsidRDefault="001F0E16" w:rsidP="003424E6">
      <w:pPr>
        <w:spacing w:after="0" w:line="240" w:lineRule="auto"/>
        <w:jc w:val="center"/>
        <w:rPr>
          <w:rStyle w:val="Hyperlink"/>
          <w:rFonts w:ascii="Times New Roman" w:hAnsi="Times New Roman" w:cs="Times New Roman"/>
          <w:i/>
          <w:iCs/>
          <w:color w:val="auto"/>
          <w:sz w:val="24"/>
          <w:szCs w:val="24"/>
          <w:u w:val="none"/>
        </w:rPr>
      </w:pPr>
      <w:r w:rsidRPr="00545989">
        <w:rPr>
          <w:rFonts w:ascii="Times New Roman" w:hAnsi="Times New Roman" w:cs="Times New Roman"/>
          <w:i/>
          <w:iCs/>
          <w:sz w:val="24"/>
          <w:szCs w:val="24"/>
        </w:rPr>
        <w:t>Email:</w:t>
      </w:r>
      <w:r w:rsidR="003424E6" w:rsidRPr="00545989">
        <w:rPr>
          <w:rFonts w:ascii="Times New Roman" w:hAnsi="Times New Roman" w:cs="Times New Roman"/>
          <w:i/>
          <w:iCs/>
          <w:sz w:val="24"/>
          <w:szCs w:val="24"/>
        </w:rPr>
        <w:t xml:space="preserve">, </w:t>
      </w:r>
      <w:hyperlink r:id="rId7" w:history="1">
        <w:r w:rsidR="003424E6" w:rsidRPr="00545989">
          <w:rPr>
            <w:rStyle w:val="Hyperlink"/>
            <w:rFonts w:ascii="Times New Roman" w:hAnsi="Times New Roman" w:cs="Times New Roman"/>
            <w:i/>
            <w:iCs/>
            <w:sz w:val="24"/>
            <w:szCs w:val="24"/>
          </w:rPr>
          <w:t>nawatmi@edu.unisbank.ac.id</w:t>
        </w:r>
      </w:hyperlink>
      <w:r w:rsidR="003424E6" w:rsidRPr="00545989">
        <w:rPr>
          <w:rFonts w:ascii="Times New Roman" w:hAnsi="Times New Roman" w:cs="Times New Roman"/>
          <w:i/>
          <w:iCs/>
          <w:sz w:val="24"/>
          <w:szCs w:val="24"/>
          <w:vertAlign w:val="superscript"/>
        </w:rPr>
        <w:t>1</w:t>
      </w:r>
      <w:r w:rsidR="003424E6" w:rsidRPr="00545989">
        <w:rPr>
          <w:rFonts w:ascii="Times New Roman" w:hAnsi="Times New Roman" w:cs="Times New Roman"/>
          <w:i/>
          <w:iCs/>
          <w:sz w:val="24"/>
          <w:szCs w:val="24"/>
        </w:rPr>
        <w:t xml:space="preserve">, </w:t>
      </w:r>
      <w:hyperlink r:id="rId8" w:history="1">
        <w:r w:rsidR="003424E6" w:rsidRPr="00545989">
          <w:rPr>
            <w:rStyle w:val="Hyperlink"/>
            <w:rFonts w:ascii="Times New Roman" w:hAnsi="Times New Roman" w:cs="Times New Roman"/>
            <w:i/>
            <w:iCs/>
            <w:sz w:val="24"/>
            <w:szCs w:val="24"/>
          </w:rPr>
          <w:t>agusbudi@edu.unisbank.ac.id</w:t>
        </w:r>
        <w:r w:rsidR="003424E6" w:rsidRPr="00545989">
          <w:rPr>
            <w:rStyle w:val="Hyperlink"/>
            <w:rFonts w:ascii="Times New Roman" w:hAnsi="Times New Roman" w:cs="Times New Roman"/>
            <w:i/>
            <w:iCs/>
            <w:sz w:val="24"/>
            <w:szCs w:val="24"/>
            <w:vertAlign w:val="superscript"/>
          </w:rPr>
          <w:t>2</w:t>
        </w:r>
      </w:hyperlink>
      <w:r w:rsidR="003424E6" w:rsidRPr="00545989">
        <w:rPr>
          <w:rFonts w:ascii="Times New Roman" w:hAnsi="Times New Roman" w:cs="Times New Roman"/>
          <w:i/>
          <w:iCs/>
          <w:sz w:val="24"/>
          <w:szCs w:val="24"/>
        </w:rPr>
        <w:t xml:space="preserve">, </w:t>
      </w:r>
      <w:hyperlink r:id="rId9" w:history="1">
        <w:r w:rsidR="003424E6" w:rsidRPr="00545989">
          <w:rPr>
            <w:rStyle w:val="Hyperlink"/>
            <w:rFonts w:ascii="Times New Roman" w:hAnsi="Times New Roman" w:cs="Times New Roman"/>
            <w:i/>
            <w:iCs/>
            <w:sz w:val="24"/>
            <w:szCs w:val="24"/>
          </w:rPr>
          <w:t>maskur@edu.unisbank.ac.id</w:t>
        </w:r>
        <w:r w:rsidR="003424E6" w:rsidRPr="00545989">
          <w:rPr>
            <w:rStyle w:val="Hyperlink"/>
            <w:rFonts w:ascii="Times New Roman" w:hAnsi="Times New Roman" w:cs="Times New Roman"/>
            <w:i/>
            <w:iCs/>
            <w:sz w:val="24"/>
            <w:szCs w:val="24"/>
            <w:vertAlign w:val="superscript"/>
          </w:rPr>
          <w:t>3</w:t>
        </w:r>
      </w:hyperlink>
      <w:r w:rsidR="003424E6" w:rsidRPr="00545989">
        <w:rPr>
          <w:rStyle w:val="Hyperlink"/>
          <w:rFonts w:ascii="Times New Roman" w:hAnsi="Times New Roman" w:cs="Times New Roman"/>
          <w:i/>
          <w:iCs/>
          <w:color w:val="000000" w:themeColor="text1"/>
          <w:sz w:val="24"/>
          <w:szCs w:val="24"/>
        </w:rPr>
        <w:t>,</w:t>
      </w:r>
      <w:r w:rsidR="003424E6" w:rsidRPr="00545989">
        <w:rPr>
          <w:rStyle w:val="Hyperlink"/>
          <w:rFonts w:ascii="Times New Roman" w:hAnsi="Times New Roman" w:cs="Times New Roman"/>
          <w:i/>
          <w:iCs/>
          <w:color w:val="auto"/>
          <w:sz w:val="24"/>
          <w:szCs w:val="24"/>
          <w:u w:val="none"/>
        </w:rPr>
        <w:t xml:space="preserve"> </w:t>
      </w:r>
    </w:p>
    <w:p w14:paraId="62CFA2CC" w14:textId="5310093A" w:rsidR="004A50AF" w:rsidRPr="00545989" w:rsidRDefault="00545989" w:rsidP="003424E6">
      <w:pPr>
        <w:spacing w:after="0" w:line="240" w:lineRule="auto"/>
        <w:jc w:val="center"/>
        <w:rPr>
          <w:rFonts w:ascii="Times New Roman" w:hAnsi="Times New Roman" w:cs="Times New Roman"/>
          <w:i/>
          <w:iCs/>
          <w:sz w:val="24"/>
          <w:szCs w:val="24"/>
        </w:rPr>
      </w:pPr>
      <w:r w:rsidRPr="00545989">
        <w:rPr>
          <w:rFonts w:ascii="Times New Roman" w:hAnsi="Times New Roman" w:cs="Times New Roman"/>
          <w:i/>
          <w:iCs/>
          <w:sz w:val="24"/>
          <w:szCs w:val="24"/>
        </w:rPr>
        <w:t>Correspond</w:t>
      </w:r>
      <w:r w:rsidRPr="00545989">
        <w:rPr>
          <w:rFonts w:ascii="Times New Roman" w:hAnsi="Times New Roman" w:cs="Times New Roman"/>
          <w:i/>
          <w:iCs/>
          <w:sz w:val="24"/>
          <w:szCs w:val="24"/>
        </w:rPr>
        <w:t>ing author</w:t>
      </w:r>
      <w:r w:rsidRPr="00545989">
        <w:rPr>
          <w:rFonts w:ascii="Times New Roman" w:hAnsi="Times New Roman" w:cs="Times New Roman"/>
          <w:i/>
          <w:iCs/>
          <w:sz w:val="24"/>
          <w:szCs w:val="24"/>
        </w:rPr>
        <w:t>:</w:t>
      </w:r>
      <w:r w:rsidRPr="00545989">
        <w:rPr>
          <w:rFonts w:ascii="Times New Roman" w:hAnsi="Times New Roman" w:cs="Times New Roman"/>
          <w:i/>
          <w:iCs/>
          <w:sz w:val="24"/>
          <w:szCs w:val="24"/>
        </w:rPr>
        <w:t xml:space="preserve"> </w:t>
      </w:r>
      <w:hyperlink r:id="rId10" w:history="1">
        <w:r w:rsidRPr="00545989">
          <w:rPr>
            <w:rStyle w:val="Hyperlink"/>
            <w:rFonts w:ascii="Times New Roman" w:hAnsi="Times New Roman" w:cs="Times New Roman"/>
            <w:i/>
            <w:iCs/>
            <w:sz w:val="24"/>
            <w:szCs w:val="24"/>
          </w:rPr>
          <w:t>bsud@edu.unisbank.ac.id</w:t>
        </w:r>
      </w:hyperlink>
    </w:p>
    <w:p w14:paraId="09BC51F3" w14:textId="15070640" w:rsidR="004A50AF" w:rsidRDefault="004A50AF" w:rsidP="003424E6">
      <w:pPr>
        <w:spacing w:after="0" w:line="240" w:lineRule="auto"/>
        <w:rPr>
          <w:rFonts w:ascii="Times New Roman" w:hAnsi="Times New Roman" w:cs="Times New Roman"/>
          <w:sz w:val="24"/>
          <w:szCs w:val="24"/>
        </w:rPr>
      </w:pPr>
    </w:p>
    <w:p w14:paraId="3BC0A9BD" w14:textId="09190E14" w:rsidR="004A50AF" w:rsidRPr="00545989" w:rsidRDefault="004A50AF" w:rsidP="00545989">
      <w:pPr>
        <w:ind w:left="1134" w:hanging="1134"/>
        <w:jc w:val="both"/>
        <w:rPr>
          <w:rFonts w:ascii="Times New Roman" w:hAnsi="Times New Roman" w:cs="Times New Roman"/>
          <w:b/>
          <w:bCs/>
          <w:sz w:val="24"/>
          <w:szCs w:val="24"/>
        </w:rPr>
      </w:pPr>
      <w:r w:rsidRPr="004A50AF">
        <w:rPr>
          <w:rFonts w:ascii="Times New Roman" w:hAnsi="Times New Roman" w:cs="Times New Roman"/>
          <w:b/>
          <w:bCs/>
          <w:sz w:val="24"/>
          <w:szCs w:val="24"/>
        </w:rPr>
        <w:t>Abstract</w:t>
      </w:r>
      <w:r w:rsidR="00545989">
        <w:rPr>
          <w:rFonts w:ascii="Times New Roman" w:hAnsi="Times New Roman" w:cs="Times New Roman"/>
          <w:b/>
          <w:bCs/>
          <w:sz w:val="24"/>
          <w:szCs w:val="24"/>
        </w:rPr>
        <w:t xml:space="preserve">: </w:t>
      </w:r>
      <w:r w:rsidRPr="004A50AF">
        <w:rPr>
          <w:rFonts w:ascii="Times New Roman" w:hAnsi="Times New Roman" w:cs="Times New Roman"/>
          <w:sz w:val="24"/>
          <w:szCs w:val="24"/>
        </w:rPr>
        <w:t>The global economy in 2021-2022 tends to slow down due to the Covid-19 pandemic, followed by the Russian invasion of Ukraine, which further weakens global economic conditions. This study aims to determine alternative predictive models for the JKSE and five developed country stock price indices (Singapore's FTSE, China's SSEC, Japan's Nikkei225, England's FTSE, and America's DowJones) during a time of slowing world economy (January 2021 – September 2022). The results of the study show that the JKSE shows lower volatility than the other five developed countries with a stock price index that tends to increase. The stock price indices for the five developed countries have high volatility and tend to decrease for China and Japan, while the stock price indices for Singapore, England and America tend to increase. An alternative predictive volatility model for JKSE stock returns is GARCH (1.1), Singapore's FTSE is ARCH (1), China's SSEC is ARCH (1), Japan's Nikkei 225 is GARCH (1.2) while the UK's FTSE100 and America's DowJones are EGARCH (1,1). These results indicate that FTSE and DowJones stock returns have a leverage effect where good news causes less volatility than bad news. When there is volatility in stock returns, especially FTSE100 and DowJones, business risk increases. This can cause stock investors to move their funds to countries with low investment risk.</w:t>
      </w:r>
    </w:p>
    <w:p w14:paraId="49877E6C" w14:textId="05368F45" w:rsidR="004A50AF" w:rsidRDefault="004A50AF" w:rsidP="004A50AF">
      <w:pPr>
        <w:jc w:val="both"/>
        <w:rPr>
          <w:rFonts w:ascii="Times New Roman" w:hAnsi="Times New Roman" w:cs="Times New Roman"/>
          <w:i/>
          <w:iCs/>
          <w:sz w:val="24"/>
          <w:szCs w:val="24"/>
        </w:rPr>
      </w:pPr>
      <w:r w:rsidRPr="00545989">
        <w:rPr>
          <w:rFonts w:ascii="Times New Roman" w:hAnsi="Times New Roman" w:cs="Times New Roman"/>
          <w:b/>
          <w:bCs/>
          <w:i/>
          <w:iCs/>
          <w:sz w:val="24"/>
          <w:szCs w:val="24"/>
        </w:rPr>
        <w:t>Keywords:</w:t>
      </w:r>
      <w:r w:rsidRPr="00545989">
        <w:rPr>
          <w:rFonts w:ascii="Times New Roman" w:hAnsi="Times New Roman" w:cs="Times New Roman"/>
          <w:i/>
          <w:iCs/>
          <w:sz w:val="24"/>
          <w:szCs w:val="24"/>
        </w:rPr>
        <w:t xml:space="preserve"> Volatility, ARCH/GARCH/EGARCH, stock price index, stock returns.</w:t>
      </w:r>
    </w:p>
    <w:p w14:paraId="1922F24E" w14:textId="2BF0326A" w:rsidR="00545989" w:rsidRPr="00545989" w:rsidRDefault="00545989" w:rsidP="00545989">
      <w:pPr>
        <w:spacing w:after="0" w:line="240" w:lineRule="auto"/>
        <w:jc w:val="both"/>
        <w:rPr>
          <w:rFonts w:ascii="Times New Roman" w:hAnsi="Times New Roman" w:cs="Times New Roman"/>
          <w:i/>
          <w:iCs/>
          <w:sz w:val="24"/>
          <w:szCs w:val="24"/>
        </w:rPr>
      </w:pPr>
      <w:r w:rsidRPr="00545989">
        <w:rPr>
          <w:rFonts w:ascii="Times New Roman" w:hAnsi="Times New Roman" w:cs="Times New Roman"/>
          <w:i/>
          <w:iCs/>
          <w:noProof/>
          <w:sz w:val="24"/>
          <w:szCs w:val="24"/>
        </w:rPr>
        <mc:AlternateContent>
          <mc:Choice Requires="wps">
            <w:drawing>
              <wp:anchor distT="0" distB="0" distL="114300" distR="114300" simplePos="0" relativeHeight="251685888" behindDoc="0" locked="0" layoutInCell="1" allowOverlap="1" wp14:anchorId="38CAC8FA" wp14:editId="07525152">
                <wp:simplePos x="0" y="0"/>
                <wp:positionH relativeFrom="column">
                  <wp:posOffset>0</wp:posOffset>
                </wp:positionH>
                <wp:positionV relativeFrom="paragraph">
                  <wp:posOffset>34925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0A97F7" id="Straight Connector 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2.75pt" to="46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" strokecolor="black [3200]" strokeweight=".5pt">
                <v:stroke joinstyle="miter"/>
              </v:line>
            </w:pict>
          </mc:Fallback>
        </mc:AlternateContent>
      </w:r>
    </w:p>
    <w:p w14:paraId="054FEA24" w14:textId="7A8D846F" w:rsidR="004A50AF" w:rsidRPr="00545989" w:rsidRDefault="00545989" w:rsidP="00545989">
      <w:pPr>
        <w:pStyle w:val="ListParagraph"/>
        <w:numPr>
          <w:ilvl w:val="0"/>
          <w:numId w:val="3"/>
        </w:numPr>
        <w:spacing w:after="0" w:line="240" w:lineRule="auto"/>
        <w:ind w:left="426" w:hanging="426"/>
        <w:rPr>
          <w:rFonts w:ascii="Times New Roman" w:hAnsi="Times New Roman" w:cs="Times New Roman"/>
          <w:b/>
          <w:bCs/>
          <w:sz w:val="24"/>
          <w:szCs w:val="24"/>
        </w:rPr>
      </w:pPr>
      <w:r w:rsidRPr="00545989">
        <w:rPr>
          <w:rFonts w:ascii="Times New Roman" w:hAnsi="Times New Roman" w:cs="Times New Roman"/>
          <w:b/>
          <w:bCs/>
          <w:sz w:val="24"/>
          <w:szCs w:val="24"/>
        </w:rPr>
        <w:t>Introduction</w:t>
      </w:r>
    </w:p>
    <w:p w14:paraId="6264F7E0" w14:textId="0609D8BA" w:rsidR="00545989" w:rsidRPr="00545989" w:rsidRDefault="000D210C"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 xml:space="preserve">Over the past three years, the Indonesian economy has tended to slow down due to Covid-19, as well as the global economy. The Covid-19 problem has not been </w:t>
      </w:r>
      <w:r w:rsidR="00545989" w:rsidRPr="00545989">
        <w:rPr>
          <w:rFonts w:ascii="Times New Roman" w:hAnsi="Times New Roman" w:cs="Times New Roman"/>
          <w:sz w:val="24"/>
          <w:szCs w:val="24"/>
        </w:rPr>
        <w:t>resolved;</w:t>
      </w:r>
      <w:r w:rsidRPr="00545989">
        <w:rPr>
          <w:rFonts w:ascii="Times New Roman" w:hAnsi="Times New Roman" w:cs="Times New Roman"/>
          <w:sz w:val="24"/>
          <w:szCs w:val="24"/>
        </w:rPr>
        <w:t xml:space="preserve"> the Russian invasion of Ukraine began on February 24, 2022. The impact of the war was extraordinary because the war occurred before Covid-19 ended. This means that the economic impact of Covid-19 is still being felt, then weakened again by the emergence of the Russia-Ukraine war. The IMF (International Monetary Fund) has warned that a war between Russia and Ukraine, as well as sanctions imposed on Russia will have a severe impact on the global economy. </w:t>
      </w:r>
    </w:p>
    <w:p w14:paraId="11B4D547" w14:textId="66A6A63E" w:rsidR="000D210C" w:rsidRPr="00545989" w:rsidRDefault="000D210C"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 xml:space="preserve">Many developed countries (Western World) such as America and most </w:t>
      </w:r>
      <w:r w:rsidR="00545989" w:rsidRPr="00545989">
        <w:rPr>
          <w:rFonts w:ascii="Times New Roman" w:hAnsi="Times New Roman" w:cs="Times New Roman"/>
          <w:sz w:val="24"/>
          <w:szCs w:val="24"/>
        </w:rPr>
        <w:t>of Europe</w:t>
      </w:r>
      <w:r w:rsidRPr="00545989">
        <w:rPr>
          <w:rFonts w:ascii="Times New Roman" w:hAnsi="Times New Roman" w:cs="Times New Roman"/>
          <w:sz w:val="24"/>
          <w:szCs w:val="24"/>
        </w:rPr>
        <w:t xml:space="preserve"> support Ukraine. The existence of an embargo on Russia caused Russia to choose a policy of only selling oil and gas in rubles. Meanwhile European countries have an energy dependence on Russia of around 40%. If there is no energy supply from Russia, it will have a big impact on the economies of European countries.</w:t>
      </w:r>
    </w:p>
    <w:p w14:paraId="26AF66A1" w14:textId="2398A209" w:rsidR="003577DA" w:rsidRPr="00545989" w:rsidRDefault="003577DA"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 xml:space="preserve">The Russia-Ukraine conflict has driven up commodity prices, concerns over inflation, and fears of a global economic recession. Oil prices soared to a high of $130 per barrel and US oil </w:t>
      </w:r>
      <w:r w:rsidRPr="00545989">
        <w:rPr>
          <w:rFonts w:ascii="Times New Roman" w:hAnsi="Times New Roman" w:cs="Times New Roman"/>
          <w:sz w:val="24"/>
          <w:szCs w:val="24"/>
        </w:rPr>
        <w:lastRenderedPageBreak/>
        <w:t xml:space="preserve">futures </w:t>
      </w:r>
      <w:proofErr w:type="gramStart"/>
      <w:r w:rsidRPr="00545989">
        <w:rPr>
          <w:rFonts w:ascii="Times New Roman" w:hAnsi="Times New Roman" w:cs="Times New Roman"/>
          <w:sz w:val="24"/>
          <w:szCs w:val="24"/>
        </w:rPr>
        <w:t>closed up</w:t>
      </w:r>
      <w:proofErr w:type="gramEnd"/>
      <w:r w:rsidRPr="00545989">
        <w:rPr>
          <w:rFonts w:ascii="Times New Roman" w:hAnsi="Times New Roman" w:cs="Times New Roman"/>
          <w:sz w:val="24"/>
          <w:szCs w:val="24"/>
        </w:rPr>
        <w:t xml:space="preserve"> 3.6 percent at $123.7 per barrel. The energy sector responded positively to the increase in oil prices. Chevron shares jumped 5.2 percent. Enphase Energy and SunPower increased by 10.8 percent and 18.7 percent, respectively. The United States stock market or Wall Street closed in 'red' on Tuesday, March 8</w:t>
      </w:r>
      <w:r w:rsidR="00545989" w:rsidRPr="00545989">
        <w:rPr>
          <w:rFonts w:ascii="Times New Roman" w:hAnsi="Times New Roman" w:cs="Times New Roman"/>
          <w:sz w:val="24"/>
          <w:szCs w:val="24"/>
        </w:rPr>
        <w:t>, 2022</w:t>
      </w:r>
      <w:r w:rsidRPr="00545989">
        <w:rPr>
          <w:rFonts w:ascii="Times New Roman" w:hAnsi="Times New Roman" w:cs="Times New Roman"/>
          <w:sz w:val="24"/>
          <w:szCs w:val="24"/>
        </w:rPr>
        <w:t xml:space="preserve">. According to the CNBC report, the S&amp;P 500 experienced its deepest decline since October 2020 with a decrease of 0.72 percent to 4,170.67. The Dow Jones Industrial Average fell 184.74 points to 32,632.64, while the Nasdaq Composite fell nearly 0.3 percent to 12,795.55. Until now, investors are faced with the sentiment of soaring commodity prices and slowing economic growth. Rising prices for oil, gasoline, natural </w:t>
      </w:r>
      <w:proofErr w:type="gramStart"/>
      <w:r w:rsidRPr="00545989">
        <w:rPr>
          <w:rFonts w:ascii="Times New Roman" w:hAnsi="Times New Roman" w:cs="Times New Roman"/>
          <w:sz w:val="24"/>
          <w:szCs w:val="24"/>
        </w:rPr>
        <w:t>gas</w:t>
      </w:r>
      <w:proofErr w:type="gramEnd"/>
      <w:r w:rsidRPr="00545989">
        <w:rPr>
          <w:rFonts w:ascii="Times New Roman" w:hAnsi="Times New Roman" w:cs="Times New Roman"/>
          <w:sz w:val="24"/>
          <w:szCs w:val="24"/>
        </w:rPr>
        <w:t xml:space="preserve"> and precious metals such as nickel and palladium sparked fears of a slowdown in global economic growth amid soaring inflation.</w:t>
      </w:r>
    </w:p>
    <w:p w14:paraId="34766893" w14:textId="7D8806A3" w:rsidR="000D210C" w:rsidRPr="00545989" w:rsidRDefault="003577DA"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Tuesday, February 22</w:t>
      </w:r>
      <w:r w:rsidR="00545989" w:rsidRPr="00545989">
        <w:rPr>
          <w:rFonts w:ascii="Times New Roman" w:hAnsi="Times New Roman" w:cs="Times New Roman"/>
          <w:sz w:val="24"/>
          <w:szCs w:val="24"/>
        </w:rPr>
        <w:t>, 2022</w:t>
      </w:r>
      <w:r w:rsidRPr="00545989">
        <w:rPr>
          <w:rFonts w:ascii="Times New Roman" w:hAnsi="Times New Roman" w:cs="Times New Roman"/>
          <w:sz w:val="24"/>
          <w:szCs w:val="24"/>
        </w:rPr>
        <w:t>, Asian stock exchanges fell, Nikkei (Japan) opened falling 1.54 percent, Han Seng (Hong Kong) fell 2.28 percent, Shanghai Composite (China fell 0.78 percent, Straits Times (Singapore) corrected 0, 58 percent and Kospi (South Korea) fell 1.7 percent. JCI (Indonesia) moved in the red zone after opening down 0.25 percent (CNBC Indonesia).</w:t>
      </w:r>
    </w:p>
    <w:p w14:paraId="0395F89E" w14:textId="77777777" w:rsidR="006672C2" w:rsidRPr="00545989" w:rsidRDefault="006672C2"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 xml:space="preserve">Various information related to Covid-19 and the Russia-Ukraine war spread on social media is true, but there is also a hoax. Some believe in information based on data and some believe in hoax news. The results of research from Boni and Ahmad (2021) show that social media </w:t>
      </w:r>
      <w:proofErr w:type="gramStart"/>
      <w:r w:rsidRPr="00545989">
        <w:rPr>
          <w:rFonts w:ascii="Times New Roman" w:hAnsi="Times New Roman" w:cs="Times New Roman"/>
          <w:sz w:val="24"/>
          <w:szCs w:val="24"/>
        </w:rPr>
        <w:t>has an effect on</w:t>
      </w:r>
      <w:proofErr w:type="gramEnd"/>
      <w:r w:rsidRPr="00545989">
        <w:rPr>
          <w:rFonts w:ascii="Times New Roman" w:hAnsi="Times New Roman" w:cs="Times New Roman"/>
          <w:sz w:val="24"/>
          <w:szCs w:val="24"/>
        </w:rPr>
        <w:t xml:space="preserve"> the level of trust of millennials in Jakarta. This means that what is conveyed by social media, whether it is fact or rumor, can affect millennial society.</w:t>
      </w:r>
    </w:p>
    <w:p w14:paraId="2B6F7D99" w14:textId="20C61A60" w:rsidR="006672C2" w:rsidRPr="00545989" w:rsidRDefault="006672C2"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 xml:space="preserve">The existence of information that is disseminated on various social media will influence people's behavior, including in responding to the stock price index, which is indeed very sensitive to issues. Stock itself is an alternative in investing for the community. Investors, especially retail </w:t>
      </w:r>
      <w:r w:rsidR="00545989" w:rsidRPr="00545989">
        <w:rPr>
          <w:rFonts w:ascii="Times New Roman" w:hAnsi="Times New Roman" w:cs="Times New Roman"/>
          <w:sz w:val="24"/>
          <w:szCs w:val="24"/>
        </w:rPr>
        <w:t>investors,</w:t>
      </w:r>
      <w:r w:rsidRPr="00545989">
        <w:rPr>
          <w:rFonts w:ascii="Times New Roman" w:hAnsi="Times New Roman" w:cs="Times New Roman"/>
          <w:sz w:val="24"/>
          <w:szCs w:val="24"/>
        </w:rPr>
        <w:t xml:space="preserve"> must be aware that stock prices can fluctuate according to information circulating, both information based on facts and data and information that is not yet clear. The risks faced can be large, amidst economic and geopolitical uncertainties.</w:t>
      </w:r>
    </w:p>
    <w:p w14:paraId="618EB449" w14:textId="68F0A88A" w:rsidR="006672C2" w:rsidRPr="00545989" w:rsidRDefault="006672C2"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 xml:space="preserve">Therefore, it is interesting to know how the volatility of stock prices in Indonesia and five developed countries (Singapore, China, Japan, </w:t>
      </w:r>
      <w:proofErr w:type="gramStart"/>
      <w:r w:rsidRPr="00545989">
        <w:rPr>
          <w:rFonts w:ascii="Times New Roman" w:hAnsi="Times New Roman" w:cs="Times New Roman"/>
          <w:sz w:val="24"/>
          <w:szCs w:val="24"/>
        </w:rPr>
        <w:t>England</w:t>
      </w:r>
      <w:proofErr w:type="gramEnd"/>
      <w:r w:rsidRPr="00545989">
        <w:rPr>
          <w:rFonts w:ascii="Times New Roman" w:hAnsi="Times New Roman" w:cs="Times New Roman"/>
          <w:sz w:val="24"/>
          <w:szCs w:val="24"/>
        </w:rPr>
        <w:t xml:space="preserve"> and America) amidst the current world situation. What is the predictive volatility model for stock returns that is appropriate for Indonesia and the five developed countries?</w:t>
      </w:r>
    </w:p>
    <w:p w14:paraId="737EA9E5" w14:textId="77777777" w:rsidR="00E16852" w:rsidRPr="00545989" w:rsidRDefault="00E16852" w:rsidP="00545989">
      <w:pPr>
        <w:spacing w:after="0" w:line="240" w:lineRule="auto"/>
        <w:jc w:val="both"/>
        <w:rPr>
          <w:rFonts w:ascii="Times New Roman" w:hAnsi="Times New Roman" w:cs="Times New Roman"/>
          <w:sz w:val="24"/>
          <w:szCs w:val="24"/>
        </w:rPr>
      </w:pPr>
    </w:p>
    <w:p w14:paraId="363154C0" w14:textId="21AFDABE" w:rsidR="006672C2" w:rsidRPr="00545989" w:rsidRDefault="00545989" w:rsidP="00545989">
      <w:pPr>
        <w:pStyle w:val="ListParagraph"/>
        <w:numPr>
          <w:ilvl w:val="0"/>
          <w:numId w:val="3"/>
        </w:numPr>
        <w:spacing w:after="0" w:line="240" w:lineRule="auto"/>
        <w:ind w:left="567" w:hanging="501"/>
        <w:jc w:val="both"/>
        <w:rPr>
          <w:rFonts w:ascii="Times New Roman" w:hAnsi="Times New Roman" w:cs="Times New Roman"/>
          <w:b/>
          <w:bCs/>
          <w:sz w:val="24"/>
          <w:szCs w:val="24"/>
        </w:rPr>
      </w:pPr>
      <w:r>
        <w:rPr>
          <w:rFonts w:ascii="Times New Roman" w:hAnsi="Times New Roman" w:cs="Times New Roman"/>
          <w:b/>
          <w:bCs/>
          <w:sz w:val="24"/>
          <w:szCs w:val="24"/>
        </w:rPr>
        <w:t>Literature Review</w:t>
      </w:r>
    </w:p>
    <w:p w14:paraId="76B354CC" w14:textId="5DAFB3C8" w:rsidR="00AD1C89" w:rsidRPr="00545989" w:rsidRDefault="00AD1C89" w:rsidP="00545989">
      <w:pPr>
        <w:spacing w:after="0" w:line="240" w:lineRule="auto"/>
        <w:jc w:val="both"/>
        <w:rPr>
          <w:rFonts w:ascii="Times New Roman" w:hAnsi="Times New Roman" w:cs="Times New Roman"/>
          <w:sz w:val="24"/>
          <w:szCs w:val="24"/>
        </w:rPr>
      </w:pPr>
      <w:r w:rsidRPr="00545989">
        <w:rPr>
          <w:rFonts w:ascii="Times New Roman" w:hAnsi="Times New Roman" w:cs="Times New Roman"/>
          <w:sz w:val="24"/>
          <w:szCs w:val="24"/>
        </w:rPr>
        <w:t xml:space="preserve">The relationship between stock prices and their volatility has long been of interest to financial researchers. Empirically, the return and conditional variance of the next period's return are negatively correlated. That is, a negative (positive) return is generally associated with an upward (decreasing) revision of conditional volatility. This empirical phenomenon is often referred to as asymmetric volatility in </w:t>
      </w:r>
      <w:r w:rsidR="00545989" w:rsidRPr="00545989">
        <w:rPr>
          <w:rFonts w:ascii="Times New Roman" w:hAnsi="Times New Roman" w:cs="Times New Roman"/>
          <w:sz w:val="24"/>
          <w:szCs w:val="24"/>
        </w:rPr>
        <w:t>literature</w:t>
      </w:r>
      <w:r w:rsidRPr="00545989">
        <w:rPr>
          <w:rFonts w:ascii="Times New Roman" w:hAnsi="Times New Roman" w:cs="Times New Roman"/>
          <w:sz w:val="24"/>
          <w:szCs w:val="24"/>
        </w:rPr>
        <w:t xml:space="preserve"> (Wu, 2001).</w:t>
      </w:r>
    </w:p>
    <w:p w14:paraId="58C9206D" w14:textId="77777777" w:rsidR="00AD1C89" w:rsidRPr="00545989" w:rsidRDefault="00AD1C89"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Generally, volatility is proxied by the standard deviation of returns, which has important implications for calculating risk (Ariefianto, 2012). So, volatility shows the level of risk of an investment asset. High volatility indicates a risk as well as a high return. Therefore, by knowing the level of volatility of investment assets owned, it is hoped that investors will be more careful in managing their investments.</w:t>
      </w:r>
    </w:p>
    <w:p w14:paraId="36EDDB6D" w14:textId="77777777" w:rsidR="00AD1C89" w:rsidRPr="00545989" w:rsidRDefault="00AD1C89"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Apart from measuring risk, volatility can also be used to forecast using time series data, where this sometimes gives rise to heteroscedastic phenomena. This happens because the market movement suddenly drops dramatically if there is bad news, then calms down again, extreme fluctuations or volatility clustering occurs (Ariefianto, 2012).</w:t>
      </w:r>
    </w:p>
    <w:p w14:paraId="79A8B3E9" w14:textId="69444A51" w:rsidR="00AD1C89" w:rsidRPr="00545989" w:rsidRDefault="00AD1C89"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lastRenderedPageBreak/>
        <w:t>Many economic time series data show high volatility following relatively fixed time periods (Enders, 2004). Volatility can be interpreted as the variance value of data changes, often expressed by the conditional standard deviation of a time series (Tsay, 2005). To model univariate volatility, conditional heteroscedastic models have been developed, including the autoregressive conditional Heteroscedastic (ARCH) and Generalized Autoregressive Conditional Heteroscedastic (GARCH) models.</w:t>
      </w:r>
    </w:p>
    <w:p w14:paraId="21D78FAA" w14:textId="77777777" w:rsidR="00AD1C89" w:rsidRPr="00545989" w:rsidRDefault="00AD1C89"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Engle (1982) developed the concept of ARCH (Autoregressive Conditional Heterocedasticity) to explain volatility and the phenomenon of heteroscedasticity. ARCH is used to estimate the existence of heteroscedasticity in a time series data</w:t>
      </w:r>
    </w:p>
    <w:p w14:paraId="65AF233B" w14:textId="77777777" w:rsidR="00AD1C89" w:rsidRPr="00545989" w:rsidRDefault="00AD1C89"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so that forecasting results can be more accurate. However, the ARCH model is less efficient when estimating data, because it often requires estimating quite a lot of parameters or requires a long lag. Therefore, the ARCH model was further developed by Bollerslev (1986) and Taylor (1986) with the concept of Generalized ARCH (GARCH). With the GARCH model, capital market researchers can estimate the level of volatility of a capital market.</w:t>
      </w:r>
    </w:p>
    <w:p w14:paraId="0AE76A4D" w14:textId="66BC1CDB" w:rsidR="00AD1C89" w:rsidRPr="00545989" w:rsidRDefault="00AD1C89"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 xml:space="preserve">In the GARCH model, volatility is influenced by data and volatility in several previous periods, so that positive and negative residuals have the same effect on volatility. </w:t>
      </w:r>
      <w:r w:rsidR="00C43D8F" w:rsidRPr="00545989">
        <w:rPr>
          <w:rFonts w:ascii="Times New Roman" w:hAnsi="Times New Roman" w:cs="Times New Roman"/>
          <w:sz w:val="24"/>
          <w:szCs w:val="24"/>
        </w:rPr>
        <w:t>Therefore,</w:t>
      </w:r>
      <w:r w:rsidRPr="00545989">
        <w:rPr>
          <w:rFonts w:ascii="Times New Roman" w:hAnsi="Times New Roman" w:cs="Times New Roman"/>
          <w:sz w:val="24"/>
          <w:szCs w:val="24"/>
        </w:rPr>
        <w:t xml:space="preserve"> the GARCH model can only explain the </w:t>
      </w:r>
      <w:r w:rsidR="00C43D8F" w:rsidRPr="00545989">
        <w:rPr>
          <w:rFonts w:ascii="Times New Roman" w:hAnsi="Times New Roman" w:cs="Times New Roman"/>
          <w:sz w:val="24"/>
          <w:szCs w:val="24"/>
        </w:rPr>
        <w:t>symmetrical</w:t>
      </w:r>
      <w:r w:rsidRPr="00545989">
        <w:rPr>
          <w:rFonts w:ascii="Times New Roman" w:hAnsi="Times New Roman" w:cs="Times New Roman"/>
          <w:sz w:val="24"/>
          <w:szCs w:val="24"/>
        </w:rPr>
        <w:t xml:space="preserve"> effect on volatility. If there is an asymmetric effect in volatility, one of the alternatives used is the EGARCH model.</w:t>
      </w:r>
    </w:p>
    <w:p w14:paraId="6AE5B39C" w14:textId="77777777" w:rsidR="00AD1C89" w:rsidRPr="00545989" w:rsidRDefault="00AD1C89"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According to Nelson (1991) because the GARCH model apparently cannot explain the influence of negative issues and positive issues, he developed the Exponential GARCH (EGARCH) model to see both positive and negative effects (Yoseva et al., 2015).</w:t>
      </w:r>
    </w:p>
    <w:p w14:paraId="7BE3E93A" w14:textId="1D622DB7" w:rsidR="00AD1C89" w:rsidRPr="00545989" w:rsidRDefault="00AD1C89"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 xml:space="preserve">An </w:t>
      </w:r>
      <w:r w:rsidR="00C43D8F" w:rsidRPr="00545989">
        <w:rPr>
          <w:rFonts w:ascii="Times New Roman" w:hAnsi="Times New Roman" w:cs="Times New Roman"/>
          <w:sz w:val="24"/>
          <w:szCs w:val="24"/>
        </w:rPr>
        <w:t>asymmetrical</w:t>
      </w:r>
      <w:r w:rsidRPr="00545989">
        <w:rPr>
          <w:rFonts w:ascii="Times New Roman" w:hAnsi="Times New Roman" w:cs="Times New Roman"/>
          <w:sz w:val="24"/>
          <w:szCs w:val="24"/>
        </w:rPr>
        <w:t xml:space="preserve"> effect occurs when two residuals that are the same size but have different signs will produce different volatility. According to Black (1976) in Karanasos &amp; Kim (2000), the asymmetric volatility response to positive (good news) and negative (bad news) residual values is known as the leverage effect.</w:t>
      </w:r>
    </w:p>
    <w:p w14:paraId="4F9ACB45" w14:textId="77777777" w:rsidR="00EA3779" w:rsidRPr="00545989" w:rsidRDefault="00EA3779"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The composite index stock price data shows that in the data there is an ARCH effect so that the composite index stock price data can be overcome by using the ARCH model. However, forecasting using ARCH cannot detect the factors that influence significant price changes (Suhartini, 2007).</w:t>
      </w:r>
    </w:p>
    <w:p w14:paraId="007504AA" w14:textId="77777777" w:rsidR="00EA3779" w:rsidRPr="00545989" w:rsidRDefault="00EA3779"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Ali &amp; Agung (2009) show that there is no difference between the conventional stock price index (IHSG and LQ45) and the Islamic stock price index (JII). Both conventional and sharia stock price indices have high and persistent volatility, only the Kompas 100 has low volatility.</w:t>
      </w:r>
    </w:p>
    <w:p w14:paraId="2440A522" w14:textId="77777777" w:rsidR="00EA3779" w:rsidRPr="00545989" w:rsidRDefault="00EA3779"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The research results from Sri (2012) show that exchange rates have ARCH and GARCH effects. So, the volatility of the exchange rate is affected by the volatility of the current and previous exchange rates. The sum of the ARCH and GARCH coefficients shows that the exchange rate is persistently volatile. The estimation results show that exchange rate volatility is not significant. Meanwhile, world GDP and Indonesia's GDP have a positive effect on international trade, not only in the short term but also in the long term.</w:t>
      </w:r>
    </w:p>
    <w:p w14:paraId="10EB50D0" w14:textId="14725A32" w:rsidR="00AD1C89" w:rsidRPr="00545989" w:rsidRDefault="00EA3779"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The best model for JKSE is GARCH (1</w:t>
      </w:r>
      <w:r w:rsidR="000C2427" w:rsidRPr="00545989">
        <w:rPr>
          <w:rFonts w:ascii="Times New Roman" w:hAnsi="Times New Roman" w:cs="Times New Roman"/>
          <w:sz w:val="24"/>
          <w:szCs w:val="24"/>
        </w:rPr>
        <w:t>,</w:t>
      </w:r>
      <w:r w:rsidRPr="00545989">
        <w:rPr>
          <w:rFonts w:ascii="Times New Roman" w:hAnsi="Times New Roman" w:cs="Times New Roman"/>
          <w:sz w:val="24"/>
          <w:szCs w:val="24"/>
        </w:rPr>
        <w:t>2), while FTSE100 is GARCH (2</w:t>
      </w:r>
      <w:r w:rsidR="000C2427" w:rsidRPr="00545989">
        <w:rPr>
          <w:rFonts w:ascii="Times New Roman" w:hAnsi="Times New Roman" w:cs="Times New Roman"/>
          <w:sz w:val="24"/>
          <w:szCs w:val="24"/>
        </w:rPr>
        <w:t>,</w:t>
      </w:r>
      <w:r w:rsidRPr="00545989">
        <w:rPr>
          <w:rFonts w:ascii="Times New Roman" w:hAnsi="Times New Roman" w:cs="Times New Roman"/>
          <w:sz w:val="24"/>
          <w:szCs w:val="24"/>
        </w:rPr>
        <w:t>2), Nasdaq produces best model GARCH (1</w:t>
      </w:r>
      <w:r w:rsidR="000C2427" w:rsidRPr="00545989">
        <w:rPr>
          <w:rFonts w:ascii="Times New Roman" w:hAnsi="Times New Roman" w:cs="Times New Roman"/>
          <w:sz w:val="24"/>
          <w:szCs w:val="24"/>
        </w:rPr>
        <w:t>,</w:t>
      </w:r>
      <w:r w:rsidRPr="00545989">
        <w:rPr>
          <w:rFonts w:ascii="Times New Roman" w:hAnsi="Times New Roman" w:cs="Times New Roman"/>
          <w:sz w:val="24"/>
          <w:szCs w:val="24"/>
        </w:rPr>
        <w:t>1) and STI with GARCH (2</w:t>
      </w:r>
      <w:r w:rsidR="000C2427" w:rsidRPr="00545989">
        <w:rPr>
          <w:rFonts w:ascii="Times New Roman" w:hAnsi="Times New Roman" w:cs="Times New Roman"/>
          <w:sz w:val="24"/>
          <w:szCs w:val="24"/>
        </w:rPr>
        <w:t>,</w:t>
      </w:r>
      <w:r w:rsidRPr="00545989">
        <w:rPr>
          <w:rFonts w:ascii="Times New Roman" w:hAnsi="Times New Roman" w:cs="Times New Roman"/>
          <w:sz w:val="24"/>
          <w:szCs w:val="24"/>
        </w:rPr>
        <w:t>1). The results of the comparison of JKSE and FTSE100, Nasdaq and STI show that even though JKSE fluctuates moderately, there is a tendency for its stock index to increase, while other stock indexes fluctuate very high and tend to decrease their stock index (Kharisya, 2015).</w:t>
      </w:r>
    </w:p>
    <w:p w14:paraId="1B0D03BF" w14:textId="01144DD9" w:rsidR="00EA3779" w:rsidRPr="00545989" w:rsidRDefault="00EA3779"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 xml:space="preserve">The results of research from Agung &amp; Sri (2017) show that stock price movements and foreign exchange prices are detected to have volatile movements so that the application of the mean is irrelevant. Capital market volatility tends to be low. Forex market information has an </w:t>
      </w:r>
      <w:r w:rsidRPr="00545989">
        <w:rPr>
          <w:rFonts w:ascii="Times New Roman" w:hAnsi="Times New Roman" w:cs="Times New Roman"/>
          <w:sz w:val="24"/>
          <w:szCs w:val="24"/>
        </w:rPr>
        <w:lastRenderedPageBreak/>
        <w:t xml:space="preserve">important role in volatility in the capital </w:t>
      </w:r>
      <w:r w:rsidR="00C43D8F" w:rsidRPr="00545989">
        <w:rPr>
          <w:rFonts w:ascii="Times New Roman" w:hAnsi="Times New Roman" w:cs="Times New Roman"/>
          <w:sz w:val="24"/>
          <w:szCs w:val="24"/>
        </w:rPr>
        <w:t>market. Volatility</w:t>
      </w:r>
      <w:r w:rsidRPr="00545989">
        <w:rPr>
          <w:rFonts w:ascii="Times New Roman" w:hAnsi="Times New Roman" w:cs="Times New Roman"/>
          <w:sz w:val="24"/>
          <w:szCs w:val="24"/>
        </w:rPr>
        <w:t xml:space="preserve"> in the capital market and foreign exchange market tends to be dominated by the role of bad news.</w:t>
      </w:r>
    </w:p>
    <w:p w14:paraId="5D556DAF" w14:textId="154ADDF9" w:rsidR="00EA3779" w:rsidRPr="00545989" w:rsidRDefault="00EA3779"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 xml:space="preserve">Risk and volatility are two things that are related, especially in research on capital markets. The movement of stocks and indices is influenced by many factors so that volatility is </w:t>
      </w:r>
      <w:r w:rsidR="00C43D8F" w:rsidRPr="00545989">
        <w:rPr>
          <w:rFonts w:ascii="Times New Roman" w:hAnsi="Times New Roman" w:cs="Times New Roman"/>
          <w:sz w:val="24"/>
          <w:szCs w:val="24"/>
        </w:rPr>
        <w:t>common,</w:t>
      </w:r>
      <w:r w:rsidRPr="00545989">
        <w:rPr>
          <w:rFonts w:ascii="Times New Roman" w:hAnsi="Times New Roman" w:cs="Times New Roman"/>
          <w:sz w:val="24"/>
          <w:szCs w:val="24"/>
        </w:rPr>
        <w:t xml:space="preserve"> and this certainly affects risk assessment. This research is descriptive in nature. The method used is the GARCH symmetric model and the TARCH and EGARCH asymmetric models. The results show that the Indonesian capital market has symptoms of volatility clustering. The Indonesian Capital Market is more sensitive to negative news than positive. The GARCH models that can be implemented are GARCH (1,1); TARCH (1</w:t>
      </w:r>
      <w:r w:rsidR="000C2427" w:rsidRPr="00545989">
        <w:rPr>
          <w:rFonts w:ascii="Times New Roman" w:hAnsi="Times New Roman" w:cs="Times New Roman"/>
          <w:sz w:val="24"/>
          <w:szCs w:val="24"/>
        </w:rPr>
        <w:t>,</w:t>
      </w:r>
      <w:r w:rsidRPr="00545989">
        <w:rPr>
          <w:rFonts w:ascii="Times New Roman" w:hAnsi="Times New Roman" w:cs="Times New Roman"/>
          <w:sz w:val="24"/>
          <w:szCs w:val="24"/>
        </w:rPr>
        <w:t>1) and EGARCH (1</w:t>
      </w:r>
      <w:r w:rsidR="000C2427" w:rsidRPr="00545989">
        <w:rPr>
          <w:rFonts w:ascii="Times New Roman" w:hAnsi="Times New Roman" w:cs="Times New Roman"/>
          <w:sz w:val="24"/>
          <w:szCs w:val="24"/>
        </w:rPr>
        <w:t>,</w:t>
      </w:r>
      <w:r w:rsidRPr="00545989">
        <w:rPr>
          <w:rFonts w:ascii="Times New Roman" w:hAnsi="Times New Roman" w:cs="Times New Roman"/>
          <w:sz w:val="24"/>
          <w:szCs w:val="24"/>
        </w:rPr>
        <w:t>1) with the EGARCH (1</w:t>
      </w:r>
      <w:r w:rsidR="000C2427" w:rsidRPr="00545989">
        <w:rPr>
          <w:rFonts w:ascii="Times New Roman" w:hAnsi="Times New Roman" w:cs="Times New Roman"/>
          <w:sz w:val="24"/>
          <w:szCs w:val="24"/>
        </w:rPr>
        <w:t>,</w:t>
      </w:r>
      <w:r w:rsidRPr="00545989">
        <w:rPr>
          <w:rFonts w:ascii="Times New Roman" w:hAnsi="Times New Roman" w:cs="Times New Roman"/>
          <w:sz w:val="24"/>
          <w:szCs w:val="24"/>
        </w:rPr>
        <w:t>1) have slightly better prediction results than the other two models (Agung &amp; Fida, 2018).</w:t>
      </w:r>
    </w:p>
    <w:p w14:paraId="6B14C880" w14:textId="3A0A17C1" w:rsidR="00EA3779" w:rsidRPr="00545989" w:rsidRDefault="00EA3779"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 xml:space="preserve">Liu et al. (2020) explored the interaction between the COVID-19 pandemic, the crude oil </w:t>
      </w:r>
      <w:r w:rsidR="00545989" w:rsidRPr="00545989">
        <w:rPr>
          <w:rFonts w:ascii="Times New Roman" w:hAnsi="Times New Roman" w:cs="Times New Roman"/>
          <w:sz w:val="24"/>
          <w:szCs w:val="24"/>
        </w:rPr>
        <w:t>market,</w:t>
      </w:r>
      <w:r w:rsidRPr="00545989">
        <w:rPr>
          <w:rFonts w:ascii="Times New Roman" w:hAnsi="Times New Roman" w:cs="Times New Roman"/>
          <w:sz w:val="24"/>
          <w:szCs w:val="24"/>
        </w:rPr>
        <w:t xml:space="preserve"> and the stock market in the US by utilizing a time-variying parameter vector autoregression (TVP-VAR) model. The results show that there is a negative relationship between crude oil returns and stock returns. Interestingly, the COVID-19 pandemic did not have a negative effect but had a significant positive effect on crude oil returns and stock returns.</w:t>
      </w:r>
    </w:p>
    <w:p w14:paraId="5029802B" w14:textId="02B7F127" w:rsidR="000C2427" w:rsidRPr="00545989" w:rsidRDefault="000C2427"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 xml:space="preserve">Huy et al. (2020) examined the impact of seven macroeconomic factors on the share price of the Vietcombank (VCB) joint commercial bank in Vietnam for the 2014-2019 period, both positive and negative sides. The results show that an increase in GDP growth and lending rates and the </w:t>
      </w:r>
      <w:r w:rsidR="00545989" w:rsidRPr="00545989">
        <w:rPr>
          <w:rFonts w:ascii="Times New Roman" w:hAnsi="Times New Roman" w:cs="Times New Roman"/>
          <w:sz w:val="24"/>
          <w:szCs w:val="24"/>
        </w:rPr>
        <w:t>risk-free</w:t>
      </w:r>
      <w:r w:rsidRPr="00545989">
        <w:rPr>
          <w:rFonts w:ascii="Times New Roman" w:hAnsi="Times New Roman" w:cs="Times New Roman"/>
          <w:sz w:val="24"/>
          <w:szCs w:val="24"/>
        </w:rPr>
        <w:t xml:space="preserve"> rate have a significant effect on increasing the price of VCB stocks with the highest impact, followed by the exchange rate, and finally the S&amp;P500.</w:t>
      </w:r>
    </w:p>
    <w:p w14:paraId="6326C05E" w14:textId="77777777" w:rsidR="000C2427" w:rsidRPr="00545989" w:rsidRDefault="000C2427"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The market reaction to Covid-19 shows how shocks and financial policies drive up company value. Initially, internationally oriented companies, especially those open with China, performed poorly. As the virus spread to Europe and the United States, corporate debt and cash holdings became important drivers of corporate value even as relevant after the Fed intervened in the bond market. These results illustrate how the anticipated real effects of health crises and rare disasters can be amplified through financial channels (Ramelli &amp; Wagner, 2020).</w:t>
      </w:r>
    </w:p>
    <w:p w14:paraId="7A63A6A0" w14:textId="507000A0" w:rsidR="00EA3779" w:rsidRPr="00545989" w:rsidRDefault="000C2427"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Mikhaylov (2018) developed a model to predict the impact of oil prices on stock market indices for developed countries and Russia. He proposes a probit model to predict capital market trends using brent prices, three-month money market interest rates, consumer price index, GDP growth rate as binary dependent variables. Pricing trends at various stages of oil market development make stock indices active. He also outlines the macroeconomic trends of demand and supply in the oil market and the characteristics of the modeling in the unstable economic conditions in Russia. The effect of oil prices on the stock market is generally asymmetric except for the Russian and Canadian stock markets because these two countries depend on oil exports.</w:t>
      </w:r>
    </w:p>
    <w:p w14:paraId="5C9C3EBE" w14:textId="77777777" w:rsidR="009E18FD" w:rsidRPr="00545989" w:rsidRDefault="009E18FD"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Najaf &amp; Najaf (2016) show that there is a negative relationship between the Rupee-US$ exchange rate and the Nifty return exchange. Both studies are based on the dynamic behavior between stock market movements and stock market volatility.</w:t>
      </w:r>
    </w:p>
    <w:p w14:paraId="711FDC4E" w14:textId="47382E8F" w:rsidR="009E18FD" w:rsidRPr="00545989" w:rsidRDefault="009E18FD"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 xml:space="preserve">Akpan &amp; Moffat (2017) trace discrete time series patterns over time related to the GARCH effect and asymmetric GARCH effects. There are weaknesses in the GARCH model in modeling the asymmetry of the GARCH effect. The existence of the GARCH effect is sufficiently captured by the GARCH model (0,1). The GARCH model (0.1) adequately predicts the GARCH effect but fails to capture the asymmetric effect in discrete series stock price returns. The </w:t>
      </w:r>
      <w:r w:rsidR="00C43D8F" w:rsidRPr="00545989">
        <w:rPr>
          <w:rFonts w:ascii="Times New Roman" w:hAnsi="Times New Roman" w:cs="Times New Roman"/>
          <w:sz w:val="24"/>
          <w:szCs w:val="24"/>
        </w:rPr>
        <w:t>EGARCH (</w:t>
      </w:r>
      <w:r w:rsidRPr="00545989">
        <w:rPr>
          <w:rFonts w:ascii="Times New Roman" w:hAnsi="Times New Roman" w:cs="Times New Roman"/>
          <w:sz w:val="24"/>
          <w:szCs w:val="24"/>
        </w:rPr>
        <w:t xml:space="preserve">0.1) and </w:t>
      </w:r>
      <w:proofErr w:type="gramStart"/>
      <w:r w:rsidRPr="00545989">
        <w:rPr>
          <w:rFonts w:ascii="Times New Roman" w:hAnsi="Times New Roman" w:cs="Times New Roman"/>
          <w:sz w:val="24"/>
          <w:szCs w:val="24"/>
        </w:rPr>
        <w:t>TGARCH(</w:t>
      </w:r>
      <w:proofErr w:type="gramEnd"/>
      <w:r w:rsidRPr="00545989">
        <w:rPr>
          <w:rFonts w:ascii="Times New Roman" w:hAnsi="Times New Roman" w:cs="Times New Roman"/>
          <w:sz w:val="24"/>
          <w:szCs w:val="24"/>
        </w:rPr>
        <w:t>0.1) models with positive and negative effect sizes considered.</w:t>
      </w:r>
    </w:p>
    <w:p w14:paraId="73D4EBCA" w14:textId="4C2C1C1E" w:rsidR="009E18FD" w:rsidRDefault="009E18FD" w:rsidP="00545989">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 xml:space="preserve">Thalassinos et al. (2015) tested the GARCH model to compare the forecasting power of stock return volatility in the Czech stock market. The models used are GARCH, GJR-GARCH and EGARCH. The results show that stock return volatility shows significant persistence and </w:t>
      </w:r>
      <w:r w:rsidRPr="00545989">
        <w:rPr>
          <w:rFonts w:ascii="Times New Roman" w:hAnsi="Times New Roman" w:cs="Times New Roman"/>
          <w:sz w:val="24"/>
          <w:szCs w:val="24"/>
        </w:rPr>
        <w:lastRenderedPageBreak/>
        <w:t>asymmetric effects and shows that the EGARCH model has the best forecasting performance compared to other models.</w:t>
      </w:r>
    </w:p>
    <w:p w14:paraId="533F8DBA" w14:textId="77777777" w:rsidR="00545989" w:rsidRPr="00545989" w:rsidRDefault="00545989" w:rsidP="00545989">
      <w:pPr>
        <w:spacing w:after="0" w:line="240" w:lineRule="auto"/>
        <w:ind w:firstLine="567"/>
        <w:jc w:val="both"/>
        <w:rPr>
          <w:rFonts w:ascii="Times New Roman" w:hAnsi="Times New Roman" w:cs="Times New Roman"/>
          <w:sz w:val="24"/>
          <w:szCs w:val="24"/>
        </w:rPr>
      </w:pPr>
    </w:p>
    <w:p w14:paraId="1F168952" w14:textId="34B5EE5F" w:rsidR="009E18FD" w:rsidRPr="00C43D8F" w:rsidRDefault="00C43D8F" w:rsidP="00C43D8F">
      <w:pPr>
        <w:pStyle w:val="ListParagraph"/>
        <w:numPr>
          <w:ilvl w:val="0"/>
          <w:numId w:val="3"/>
        </w:numPr>
        <w:spacing w:after="0" w:line="240" w:lineRule="auto"/>
        <w:ind w:left="567" w:hanging="501"/>
        <w:jc w:val="both"/>
        <w:rPr>
          <w:rFonts w:ascii="Times New Roman" w:hAnsi="Times New Roman" w:cs="Times New Roman"/>
          <w:b/>
          <w:bCs/>
          <w:sz w:val="24"/>
          <w:szCs w:val="24"/>
        </w:rPr>
      </w:pPr>
      <w:r>
        <w:rPr>
          <w:rFonts w:ascii="Times New Roman" w:hAnsi="Times New Roman" w:cs="Times New Roman"/>
          <w:b/>
          <w:bCs/>
          <w:sz w:val="24"/>
          <w:szCs w:val="24"/>
        </w:rPr>
        <w:t>Research Method</w:t>
      </w:r>
    </w:p>
    <w:p w14:paraId="038EFB66" w14:textId="3FAF6C63" w:rsidR="00011BB8" w:rsidRDefault="00011BB8" w:rsidP="00C43D8F">
      <w:pPr>
        <w:pStyle w:val="ListParagraph"/>
        <w:numPr>
          <w:ilvl w:val="1"/>
          <w:numId w:val="3"/>
        </w:numPr>
        <w:spacing w:after="0" w:line="240" w:lineRule="auto"/>
        <w:ind w:left="567" w:hanging="501"/>
        <w:jc w:val="both"/>
        <w:rPr>
          <w:rFonts w:ascii="Times New Roman" w:hAnsi="Times New Roman" w:cs="Times New Roman"/>
          <w:b/>
          <w:bCs/>
          <w:sz w:val="24"/>
          <w:szCs w:val="24"/>
        </w:rPr>
      </w:pPr>
      <w:r w:rsidRPr="00C43D8F">
        <w:rPr>
          <w:rFonts w:ascii="Times New Roman" w:hAnsi="Times New Roman" w:cs="Times New Roman"/>
          <w:b/>
          <w:bCs/>
          <w:sz w:val="24"/>
          <w:szCs w:val="24"/>
        </w:rPr>
        <w:t xml:space="preserve">Data </w:t>
      </w:r>
    </w:p>
    <w:p w14:paraId="47DDE1B0" w14:textId="63477B40" w:rsidR="00C43D8F" w:rsidRPr="00C43D8F" w:rsidRDefault="00C43D8F" w:rsidP="00C43D8F">
      <w:pPr>
        <w:pStyle w:val="ListParagraph"/>
        <w:numPr>
          <w:ilvl w:val="1"/>
          <w:numId w:val="3"/>
        </w:numPr>
        <w:spacing w:after="0" w:line="240" w:lineRule="auto"/>
        <w:ind w:left="567" w:hanging="501"/>
        <w:jc w:val="both"/>
        <w:rPr>
          <w:rFonts w:ascii="Times New Roman" w:hAnsi="Times New Roman" w:cs="Times New Roman"/>
          <w:b/>
          <w:bCs/>
          <w:sz w:val="24"/>
          <w:szCs w:val="24"/>
        </w:rPr>
      </w:pPr>
      <w:r>
        <w:rPr>
          <w:rFonts w:ascii="Times New Roman" w:hAnsi="Times New Roman" w:cs="Times New Roman"/>
          <w:b/>
          <w:bCs/>
          <w:sz w:val="24"/>
          <w:szCs w:val="24"/>
        </w:rPr>
        <w:t>Var</w:t>
      </w:r>
    </w:p>
    <w:p w14:paraId="3B2353A1" w14:textId="15A4AC17" w:rsidR="00011BB8" w:rsidRDefault="00011BB8" w:rsidP="00C43D8F">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The data used in this research is weekly secondary data from 1 January 2021 – 11 September 2022. The data taken is data from JKSE Indonesia, FTSE Singapore, Nikkei225 Japan, SSEC China, FTSE100 UK and Dow Jones USA sourced from yahoofinance.com and investing.com.</w:t>
      </w:r>
    </w:p>
    <w:p w14:paraId="696AABCB" w14:textId="77777777" w:rsidR="00C43D8F" w:rsidRDefault="00C43D8F" w:rsidP="00C43D8F">
      <w:pPr>
        <w:spacing w:after="0" w:line="240" w:lineRule="auto"/>
        <w:ind w:firstLine="567"/>
        <w:jc w:val="both"/>
        <w:rPr>
          <w:rFonts w:ascii="Times New Roman" w:hAnsi="Times New Roman" w:cs="Times New Roman"/>
          <w:sz w:val="24"/>
          <w:szCs w:val="24"/>
        </w:rPr>
      </w:pPr>
    </w:p>
    <w:p w14:paraId="554C2BF7" w14:textId="26AF86F9" w:rsidR="00011BB8" w:rsidRPr="00C43D8F" w:rsidRDefault="00011BB8" w:rsidP="00545989">
      <w:pPr>
        <w:pStyle w:val="ListParagraph"/>
        <w:numPr>
          <w:ilvl w:val="1"/>
          <w:numId w:val="3"/>
        </w:numPr>
        <w:spacing w:after="0" w:line="240" w:lineRule="auto"/>
        <w:ind w:left="567" w:hanging="501"/>
        <w:jc w:val="both"/>
        <w:rPr>
          <w:rFonts w:ascii="Times New Roman" w:hAnsi="Times New Roman" w:cs="Times New Roman"/>
          <w:b/>
          <w:bCs/>
          <w:sz w:val="24"/>
          <w:szCs w:val="24"/>
        </w:rPr>
      </w:pPr>
      <w:r w:rsidRPr="00C43D8F">
        <w:rPr>
          <w:rFonts w:ascii="Times New Roman" w:hAnsi="Times New Roman" w:cs="Times New Roman"/>
          <w:b/>
          <w:bCs/>
          <w:sz w:val="24"/>
          <w:szCs w:val="24"/>
        </w:rPr>
        <w:t>Variable Stationarity Testing</w:t>
      </w:r>
    </w:p>
    <w:p w14:paraId="6B4D8448" w14:textId="2C01BF3E" w:rsidR="00011BB8" w:rsidRPr="00545989" w:rsidRDefault="00011BB8" w:rsidP="00C43D8F">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The main problem faced by time series data is its ability to fulfill the assumption of stationarity. The term stationarity refers to the stationary point process or more popularly the stochastic process. Based on the definition from The Cambridge Dictionary of Statistics Everit &amp; Skrondal (2011), the stationary point process is</w:t>
      </w:r>
      <w:r w:rsidR="00C43D8F">
        <w:rPr>
          <w:rFonts w:ascii="Times New Roman" w:hAnsi="Times New Roman" w:cs="Times New Roman"/>
          <w:sz w:val="24"/>
          <w:szCs w:val="24"/>
        </w:rPr>
        <w:t>:</w:t>
      </w:r>
    </w:p>
    <w:p w14:paraId="0D9BE634" w14:textId="40C9C8EC" w:rsidR="00011BB8" w:rsidRPr="00C43D8F" w:rsidRDefault="00011BB8" w:rsidP="00C43D8F">
      <w:pPr>
        <w:spacing w:after="0" w:line="240" w:lineRule="auto"/>
        <w:jc w:val="both"/>
        <w:rPr>
          <w:rFonts w:ascii="Times New Roman" w:hAnsi="Times New Roman" w:cs="Times New Roman"/>
          <w:sz w:val="24"/>
          <w:szCs w:val="24"/>
        </w:rPr>
      </w:pPr>
      <w:r w:rsidRPr="00C43D8F">
        <w:rPr>
          <w:rFonts w:ascii="Times New Roman" w:hAnsi="Times New Roman" w:cs="Times New Roman"/>
          <w:i/>
          <w:sz w:val="24"/>
          <w:szCs w:val="24"/>
        </w:rPr>
        <w:t>The distribution of the number of events in a fixed interval (t</w:t>
      </w:r>
      <w:r w:rsidRPr="00C43D8F">
        <w:rPr>
          <w:rFonts w:ascii="Times New Roman" w:hAnsi="Times New Roman" w:cs="Times New Roman"/>
          <w:i/>
          <w:sz w:val="24"/>
          <w:szCs w:val="24"/>
          <w:vertAlign w:val="subscript"/>
        </w:rPr>
        <w:t>1</w:t>
      </w:r>
      <w:r w:rsidRPr="00C43D8F">
        <w:rPr>
          <w:rFonts w:ascii="Times New Roman" w:hAnsi="Times New Roman" w:cs="Times New Roman"/>
          <w:i/>
          <w:sz w:val="24"/>
          <w:szCs w:val="24"/>
        </w:rPr>
        <w:t>, t</w:t>
      </w:r>
      <w:r w:rsidRPr="00C43D8F">
        <w:rPr>
          <w:rFonts w:ascii="Times New Roman" w:hAnsi="Times New Roman" w:cs="Times New Roman"/>
          <w:i/>
          <w:sz w:val="24"/>
          <w:szCs w:val="24"/>
          <w:vertAlign w:val="subscript"/>
        </w:rPr>
        <w:t>2</w:t>
      </w:r>
      <w:r w:rsidRPr="00C43D8F">
        <w:rPr>
          <w:rFonts w:ascii="Times New Roman" w:hAnsi="Times New Roman" w:cs="Times New Roman"/>
          <w:i/>
          <w:sz w:val="24"/>
          <w:szCs w:val="24"/>
        </w:rPr>
        <w:t xml:space="preserve">) is invariant under translation, </w:t>
      </w:r>
      <w:proofErr w:type="gramStart"/>
      <w:r w:rsidRPr="00C43D8F">
        <w:rPr>
          <w:rFonts w:ascii="Times New Roman" w:hAnsi="Times New Roman" w:cs="Times New Roman"/>
          <w:i/>
          <w:sz w:val="24"/>
          <w:szCs w:val="24"/>
        </w:rPr>
        <w:t>i.e.</w:t>
      </w:r>
      <w:proofErr w:type="gramEnd"/>
      <w:r w:rsidRPr="00C43D8F">
        <w:rPr>
          <w:rFonts w:ascii="Times New Roman" w:hAnsi="Times New Roman" w:cs="Times New Roman"/>
          <w:i/>
          <w:sz w:val="24"/>
          <w:szCs w:val="24"/>
        </w:rPr>
        <w:t xml:space="preserve"> is the same for (t</w:t>
      </w:r>
      <w:r w:rsidRPr="00C43D8F">
        <w:rPr>
          <w:rFonts w:ascii="Times New Roman" w:hAnsi="Times New Roman" w:cs="Times New Roman"/>
          <w:i/>
          <w:sz w:val="24"/>
          <w:szCs w:val="24"/>
          <w:vertAlign w:val="subscript"/>
        </w:rPr>
        <w:t>1</w:t>
      </w:r>
      <w:r w:rsidRPr="00C43D8F">
        <w:rPr>
          <w:rFonts w:ascii="Times New Roman" w:hAnsi="Times New Roman" w:cs="Times New Roman"/>
          <w:i/>
          <w:sz w:val="24"/>
          <w:szCs w:val="24"/>
        </w:rPr>
        <w:t>+h, t</w:t>
      </w:r>
      <w:r w:rsidRPr="00C43D8F">
        <w:rPr>
          <w:rFonts w:ascii="Times New Roman" w:hAnsi="Times New Roman" w:cs="Times New Roman"/>
          <w:i/>
          <w:sz w:val="24"/>
          <w:szCs w:val="24"/>
          <w:vertAlign w:val="subscript"/>
        </w:rPr>
        <w:t>2</w:t>
      </w:r>
      <w:r w:rsidRPr="00C43D8F">
        <w:rPr>
          <w:rFonts w:ascii="Times New Roman" w:hAnsi="Times New Roman" w:cs="Times New Roman"/>
          <w:i/>
          <w:sz w:val="24"/>
          <w:szCs w:val="24"/>
        </w:rPr>
        <w:t>+h) for all h</w:t>
      </w:r>
      <w:r w:rsidR="00C43D8F">
        <w:rPr>
          <w:rFonts w:ascii="Times New Roman" w:hAnsi="Times New Roman" w:cs="Times New Roman"/>
          <w:i/>
          <w:sz w:val="24"/>
          <w:szCs w:val="24"/>
        </w:rPr>
        <w:t>.</w:t>
      </w:r>
    </w:p>
    <w:p w14:paraId="30DB112A" w14:textId="3C1C9041" w:rsidR="00011BB8" w:rsidRPr="00C43D8F" w:rsidRDefault="00011BB8" w:rsidP="00C43D8F">
      <w:pPr>
        <w:spacing w:after="0" w:line="240" w:lineRule="auto"/>
        <w:jc w:val="both"/>
        <w:rPr>
          <w:rFonts w:ascii="Times New Roman" w:hAnsi="Times New Roman" w:cs="Times New Roman"/>
          <w:sz w:val="24"/>
          <w:szCs w:val="24"/>
        </w:rPr>
      </w:pPr>
      <w:r w:rsidRPr="00C43D8F">
        <w:rPr>
          <w:rFonts w:ascii="Times New Roman" w:hAnsi="Times New Roman" w:cs="Times New Roman"/>
          <w:i/>
          <w:sz w:val="24"/>
          <w:szCs w:val="24"/>
        </w:rPr>
        <w:t>The joint distribution of the number of events in fixed interval (t</w:t>
      </w:r>
      <w:proofErr w:type="gramStart"/>
      <w:r w:rsidRPr="00C43D8F">
        <w:rPr>
          <w:rFonts w:ascii="Times New Roman" w:hAnsi="Times New Roman" w:cs="Times New Roman"/>
          <w:i/>
          <w:sz w:val="24"/>
          <w:szCs w:val="24"/>
          <w:vertAlign w:val="subscript"/>
        </w:rPr>
        <w:t>1</w:t>
      </w:r>
      <w:r w:rsidRPr="00C43D8F">
        <w:rPr>
          <w:rFonts w:ascii="Times New Roman" w:hAnsi="Times New Roman" w:cs="Times New Roman"/>
          <w:i/>
          <w:sz w:val="24"/>
          <w:szCs w:val="24"/>
        </w:rPr>
        <w:t>,t</w:t>
      </w:r>
      <w:proofErr w:type="gramEnd"/>
      <w:r w:rsidRPr="00C43D8F">
        <w:rPr>
          <w:rFonts w:ascii="Times New Roman" w:hAnsi="Times New Roman" w:cs="Times New Roman"/>
          <w:i/>
          <w:sz w:val="24"/>
          <w:szCs w:val="24"/>
          <w:vertAlign w:val="subscript"/>
        </w:rPr>
        <w:t>2</w:t>
      </w:r>
      <w:r w:rsidRPr="00C43D8F">
        <w:rPr>
          <w:rFonts w:ascii="Times New Roman" w:hAnsi="Times New Roman" w:cs="Times New Roman"/>
          <w:i/>
          <w:sz w:val="24"/>
          <w:szCs w:val="24"/>
        </w:rPr>
        <w:t>), (t</w:t>
      </w:r>
      <w:r w:rsidRPr="00C43D8F">
        <w:rPr>
          <w:rFonts w:ascii="Times New Roman" w:hAnsi="Times New Roman" w:cs="Times New Roman"/>
          <w:i/>
          <w:sz w:val="24"/>
          <w:szCs w:val="24"/>
          <w:vertAlign w:val="subscript"/>
        </w:rPr>
        <w:t>3</w:t>
      </w:r>
      <w:r w:rsidRPr="00C43D8F">
        <w:rPr>
          <w:rFonts w:ascii="Times New Roman" w:hAnsi="Times New Roman" w:cs="Times New Roman"/>
          <w:i/>
          <w:sz w:val="24"/>
          <w:szCs w:val="24"/>
        </w:rPr>
        <w:t>,t</w:t>
      </w:r>
      <w:r w:rsidRPr="00C43D8F">
        <w:rPr>
          <w:rFonts w:ascii="Times New Roman" w:hAnsi="Times New Roman" w:cs="Times New Roman"/>
          <w:i/>
          <w:sz w:val="24"/>
          <w:szCs w:val="24"/>
          <w:vertAlign w:val="subscript"/>
        </w:rPr>
        <w:t>4</w:t>
      </w:r>
      <w:r w:rsidRPr="00C43D8F">
        <w:rPr>
          <w:rFonts w:ascii="Times New Roman" w:hAnsi="Times New Roman" w:cs="Times New Roman"/>
          <w:i/>
          <w:sz w:val="24"/>
          <w:szCs w:val="24"/>
        </w:rPr>
        <w:t xml:space="preserve">) is invariant under translation, i.e. is the same for </w:t>
      </w:r>
      <w:r w:rsidR="00C43D8F" w:rsidRPr="00C43D8F">
        <w:rPr>
          <w:rFonts w:ascii="Times New Roman" w:hAnsi="Times New Roman" w:cs="Times New Roman"/>
          <w:i/>
          <w:sz w:val="24"/>
          <w:szCs w:val="24"/>
        </w:rPr>
        <w:t>all pairs</w:t>
      </w:r>
      <w:r w:rsidRPr="00C43D8F">
        <w:rPr>
          <w:rFonts w:ascii="Times New Roman" w:hAnsi="Times New Roman" w:cs="Times New Roman"/>
          <w:i/>
          <w:sz w:val="24"/>
          <w:szCs w:val="24"/>
        </w:rPr>
        <w:t xml:space="preserve"> of intervals (t</w:t>
      </w:r>
      <w:r w:rsidRPr="00C43D8F">
        <w:rPr>
          <w:rFonts w:ascii="Times New Roman" w:hAnsi="Times New Roman" w:cs="Times New Roman"/>
          <w:i/>
          <w:sz w:val="24"/>
          <w:szCs w:val="24"/>
          <w:vertAlign w:val="subscript"/>
        </w:rPr>
        <w:t>1</w:t>
      </w:r>
      <w:r w:rsidRPr="00C43D8F">
        <w:rPr>
          <w:rFonts w:ascii="Times New Roman" w:hAnsi="Times New Roman" w:cs="Times New Roman"/>
          <w:i/>
          <w:sz w:val="24"/>
          <w:szCs w:val="24"/>
        </w:rPr>
        <w:t>+h, t</w:t>
      </w:r>
      <w:r w:rsidRPr="00C43D8F">
        <w:rPr>
          <w:rFonts w:ascii="Times New Roman" w:hAnsi="Times New Roman" w:cs="Times New Roman"/>
          <w:i/>
          <w:sz w:val="24"/>
          <w:szCs w:val="24"/>
          <w:vertAlign w:val="subscript"/>
        </w:rPr>
        <w:t>2</w:t>
      </w:r>
      <w:r w:rsidRPr="00C43D8F">
        <w:rPr>
          <w:rFonts w:ascii="Times New Roman" w:hAnsi="Times New Roman" w:cs="Times New Roman"/>
          <w:i/>
          <w:sz w:val="24"/>
          <w:szCs w:val="24"/>
        </w:rPr>
        <w:t>+h), (t</w:t>
      </w:r>
      <w:r w:rsidRPr="00C43D8F">
        <w:rPr>
          <w:rFonts w:ascii="Times New Roman" w:hAnsi="Times New Roman" w:cs="Times New Roman"/>
          <w:i/>
          <w:sz w:val="24"/>
          <w:szCs w:val="24"/>
          <w:vertAlign w:val="subscript"/>
        </w:rPr>
        <w:t>3</w:t>
      </w:r>
      <w:r w:rsidRPr="00C43D8F">
        <w:rPr>
          <w:rFonts w:ascii="Times New Roman" w:hAnsi="Times New Roman" w:cs="Times New Roman"/>
          <w:i/>
          <w:sz w:val="24"/>
          <w:szCs w:val="24"/>
        </w:rPr>
        <w:t>+h, t</w:t>
      </w:r>
      <w:r w:rsidRPr="00C43D8F">
        <w:rPr>
          <w:rFonts w:ascii="Times New Roman" w:hAnsi="Times New Roman" w:cs="Times New Roman"/>
          <w:i/>
          <w:sz w:val="24"/>
          <w:szCs w:val="24"/>
          <w:vertAlign w:val="subscript"/>
        </w:rPr>
        <w:t>4</w:t>
      </w:r>
      <w:r w:rsidRPr="00C43D8F">
        <w:rPr>
          <w:rFonts w:ascii="Times New Roman" w:hAnsi="Times New Roman" w:cs="Times New Roman"/>
          <w:i/>
          <w:sz w:val="24"/>
          <w:szCs w:val="24"/>
        </w:rPr>
        <w:t>+h) for all h</w:t>
      </w:r>
      <w:r w:rsidR="00C43D8F">
        <w:rPr>
          <w:rFonts w:ascii="Times New Roman" w:hAnsi="Times New Roman" w:cs="Times New Roman"/>
          <w:i/>
          <w:sz w:val="24"/>
          <w:szCs w:val="24"/>
        </w:rPr>
        <w:t>.</w:t>
      </w:r>
    </w:p>
    <w:p w14:paraId="5F2E3B8B" w14:textId="77777777" w:rsidR="00011BB8" w:rsidRPr="00545989" w:rsidRDefault="00011BB8" w:rsidP="00545989">
      <w:pPr>
        <w:spacing w:after="0" w:line="240" w:lineRule="auto"/>
        <w:ind w:left="709"/>
        <w:jc w:val="both"/>
        <w:rPr>
          <w:rFonts w:ascii="Times New Roman" w:hAnsi="Times New Roman" w:cs="Times New Roman"/>
          <w:sz w:val="24"/>
          <w:szCs w:val="24"/>
        </w:rPr>
      </w:pPr>
    </w:p>
    <w:p w14:paraId="670706E5" w14:textId="2ED6EE7F" w:rsidR="000C2427" w:rsidRDefault="00011BB8" w:rsidP="00545989">
      <w:pPr>
        <w:spacing w:after="0" w:line="240" w:lineRule="auto"/>
        <w:jc w:val="both"/>
        <w:rPr>
          <w:rFonts w:ascii="Times New Roman" w:hAnsi="Times New Roman" w:cs="Times New Roman"/>
          <w:sz w:val="24"/>
          <w:szCs w:val="24"/>
        </w:rPr>
      </w:pPr>
      <w:r w:rsidRPr="00545989">
        <w:rPr>
          <w:rFonts w:ascii="Times New Roman" w:hAnsi="Times New Roman" w:cs="Times New Roman"/>
          <w:sz w:val="24"/>
          <w:szCs w:val="24"/>
        </w:rPr>
        <w:t>Stationary process on time series data is known as weak stationary, has three features, namely:</w:t>
      </w:r>
    </w:p>
    <w:p w14:paraId="068852A9" w14:textId="77777777" w:rsidR="00C43D8F" w:rsidRPr="00545989" w:rsidRDefault="00C43D8F" w:rsidP="00545989">
      <w:pPr>
        <w:spacing w:after="0" w:line="240" w:lineRule="auto"/>
        <w:jc w:val="both"/>
        <w:rPr>
          <w:rFonts w:ascii="Times New Roman" w:hAnsi="Times New Roman" w:cs="Times New Roman"/>
          <w:sz w:val="24"/>
          <w:szCs w:val="24"/>
        </w:rPr>
      </w:pPr>
    </w:p>
    <w:p w14:paraId="2438A42F" w14:textId="77777777" w:rsidR="00011BB8" w:rsidRPr="00545989" w:rsidRDefault="00011BB8" w:rsidP="00C43D8F">
      <w:pPr>
        <w:pStyle w:val="ListParagraph"/>
        <w:spacing w:after="0" w:line="240" w:lineRule="auto"/>
        <w:ind w:left="927"/>
        <w:jc w:val="both"/>
        <w:rPr>
          <w:rFonts w:ascii="Times New Roman" w:hAnsi="Times New Roman" w:cs="Times New Roman"/>
          <w:sz w:val="24"/>
          <w:szCs w:val="24"/>
        </w:rPr>
      </w:pPr>
      <w:r w:rsidRPr="00545989">
        <w:rPr>
          <w:rFonts w:ascii="Times New Roman" w:hAnsi="Times New Roman" w:cs="Times New Roman"/>
          <w:sz w:val="24"/>
          <w:szCs w:val="24"/>
        </w:rPr>
        <w:t>Mean</w:t>
      </w:r>
      <w:r w:rsidRPr="00545989">
        <w:rPr>
          <w:rFonts w:ascii="Times New Roman" w:hAnsi="Times New Roman" w:cs="Times New Roman"/>
          <w:sz w:val="24"/>
          <w:szCs w:val="24"/>
        </w:rPr>
        <w:tab/>
        <w:t>: E(Y</w:t>
      </w:r>
      <w:r w:rsidRPr="00545989">
        <w:rPr>
          <w:rFonts w:ascii="Times New Roman" w:hAnsi="Times New Roman" w:cs="Times New Roman"/>
          <w:sz w:val="24"/>
          <w:szCs w:val="24"/>
          <w:vertAlign w:val="subscript"/>
        </w:rPr>
        <w:t>t</w:t>
      </w:r>
      <w:r w:rsidRPr="00545989">
        <w:rPr>
          <w:rFonts w:ascii="Times New Roman" w:hAnsi="Times New Roman" w:cs="Times New Roman"/>
          <w:sz w:val="24"/>
          <w:szCs w:val="24"/>
        </w:rPr>
        <w:t xml:space="preserve">) = </w:t>
      </w:r>
      <w:r w:rsidRPr="00545989">
        <w:rPr>
          <w:rFonts w:ascii="Times New Roman" w:hAnsi="Times New Roman" w:cs="Times New Roman"/>
          <w:sz w:val="24"/>
          <w:szCs w:val="24"/>
        </w:rPr>
        <w:sym w:font="Symbol" w:char="F06D"/>
      </w:r>
      <w:r w:rsidRPr="00545989">
        <w:rPr>
          <w:rFonts w:ascii="Times New Roman" w:hAnsi="Times New Roman" w:cs="Times New Roman"/>
          <w:sz w:val="24"/>
          <w:szCs w:val="24"/>
        </w:rPr>
        <w:tab/>
      </w:r>
      <w:r w:rsidRPr="00545989">
        <w:rPr>
          <w:rFonts w:ascii="Times New Roman" w:hAnsi="Times New Roman" w:cs="Times New Roman"/>
          <w:sz w:val="24"/>
          <w:szCs w:val="24"/>
        </w:rPr>
        <w:tab/>
      </w:r>
      <w:r w:rsidRPr="00545989">
        <w:rPr>
          <w:rFonts w:ascii="Times New Roman" w:hAnsi="Times New Roman" w:cs="Times New Roman"/>
          <w:sz w:val="24"/>
          <w:szCs w:val="24"/>
        </w:rPr>
        <w:tab/>
        <w:t>…………….………</w:t>
      </w:r>
      <w:proofErr w:type="gramStart"/>
      <w:r w:rsidRPr="00545989">
        <w:rPr>
          <w:rFonts w:ascii="Times New Roman" w:hAnsi="Times New Roman" w:cs="Times New Roman"/>
          <w:sz w:val="24"/>
          <w:szCs w:val="24"/>
        </w:rPr>
        <w:t>…..</w:t>
      </w:r>
      <w:proofErr w:type="gramEnd"/>
      <w:r w:rsidRPr="00545989">
        <w:rPr>
          <w:rFonts w:ascii="Times New Roman" w:hAnsi="Times New Roman" w:cs="Times New Roman"/>
          <w:sz w:val="24"/>
          <w:szCs w:val="24"/>
        </w:rPr>
        <w:t>(1a)</w:t>
      </w:r>
    </w:p>
    <w:p w14:paraId="2BFF6788" w14:textId="77777777" w:rsidR="00011BB8" w:rsidRPr="00545989" w:rsidRDefault="00011BB8" w:rsidP="00C43D8F">
      <w:pPr>
        <w:pStyle w:val="ListParagraph"/>
        <w:spacing w:after="0" w:line="240" w:lineRule="auto"/>
        <w:ind w:left="927"/>
        <w:jc w:val="both"/>
        <w:rPr>
          <w:rFonts w:ascii="Times New Roman" w:hAnsi="Times New Roman" w:cs="Times New Roman"/>
          <w:sz w:val="24"/>
          <w:szCs w:val="24"/>
        </w:rPr>
      </w:pPr>
      <w:r w:rsidRPr="00545989">
        <w:rPr>
          <w:rFonts w:ascii="Times New Roman" w:hAnsi="Times New Roman" w:cs="Times New Roman"/>
          <w:sz w:val="24"/>
          <w:szCs w:val="24"/>
        </w:rPr>
        <w:t>Variance</w:t>
      </w:r>
      <w:r w:rsidRPr="00545989">
        <w:rPr>
          <w:rFonts w:ascii="Times New Roman" w:hAnsi="Times New Roman" w:cs="Times New Roman"/>
          <w:sz w:val="24"/>
          <w:szCs w:val="24"/>
        </w:rPr>
        <w:tab/>
        <w:t>: var (Y</w:t>
      </w:r>
      <w:r w:rsidRPr="00545989">
        <w:rPr>
          <w:rFonts w:ascii="Times New Roman" w:hAnsi="Times New Roman" w:cs="Times New Roman"/>
          <w:sz w:val="24"/>
          <w:szCs w:val="24"/>
          <w:vertAlign w:val="subscript"/>
        </w:rPr>
        <w:t>t</w:t>
      </w:r>
      <w:r w:rsidRPr="00545989">
        <w:rPr>
          <w:rFonts w:ascii="Times New Roman" w:hAnsi="Times New Roman" w:cs="Times New Roman"/>
          <w:sz w:val="24"/>
          <w:szCs w:val="24"/>
        </w:rPr>
        <w:t xml:space="preserve">) = </w:t>
      </w:r>
      <w:proofErr w:type="gramStart"/>
      <w:r w:rsidRPr="00545989">
        <w:rPr>
          <w:rFonts w:ascii="Times New Roman" w:hAnsi="Times New Roman" w:cs="Times New Roman"/>
          <w:sz w:val="24"/>
          <w:szCs w:val="24"/>
        </w:rPr>
        <w:t>E(</w:t>
      </w:r>
      <w:proofErr w:type="gramEnd"/>
      <w:r w:rsidRPr="00545989">
        <w:rPr>
          <w:rFonts w:ascii="Times New Roman" w:hAnsi="Times New Roman" w:cs="Times New Roman"/>
          <w:sz w:val="24"/>
          <w:szCs w:val="24"/>
        </w:rPr>
        <w:t>Y</w:t>
      </w:r>
      <w:r w:rsidRPr="00545989">
        <w:rPr>
          <w:rFonts w:ascii="Times New Roman" w:hAnsi="Times New Roman" w:cs="Times New Roman"/>
          <w:sz w:val="24"/>
          <w:szCs w:val="24"/>
          <w:vertAlign w:val="subscript"/>
        </w:rPr>
        <w:t>t</w:t>
      </w:r>
      <w:r w:rsidRPr="00545989">
        <w:rPr>
          <w:rFonts w:ascii="Times New Roman" w:hAnsi="Times New Roman" w:cs="Times New Roman"/>
          <w:sz w:val="24"/>
          <w:szCs w:val="24"/>
        </w:rPr>
        <w:t xml:space="preserve"> -</w:t>
      </w:r>
      <w:r w:rsidRPr="00545989">
        <w:rPr>
          <w:rFonts w:ascii="Times New Roman" w:hAnsi="Times New Roman" w:cs="Times New Roman"/>
          <w:sz w:val="24"/>
          <w:szCs w:val="24"/>
        </w:rPr>
        <w:sym w:font="Symbol" w:char="F06D"/>
      </w:r>
      <w:r w:rsidRPr="00545989">
        <w:rPr>
          <w:rFonts w:ascii="Times New Roman" w:hAnsi="Times New Roman" w:cs="Times New Roman"/>
          <w:sz w:val="24"/>
          <w:szCs w:val="24"/>
        </w:rPr>
        <w:t xml:space="preserve">)² = </w:t>
      </w:r>
      <w:r w:rsidRPr="00545989">
        <w:rPr>
          <w:rFonts w:ascii="Times New Roman" w:hAnsi="Times New Roman" w:cs="Times New Roman"/>
          <w:sz w:val="24"/>
          <w:szCs w:val="24"/>
        </w:rPr>
        <w:sym w:font="Symbol" w:char="F073"/>
      </w:r>
      <w:r w:rsidRPr="00545989">
        <w:rPr>
          <w:rFonts w:ascii="Times New Roman" w:hAnsi="Times New Roman" w:cs="Times New Roman"/>
          <w:sz w:val="24"/>
          <w:szCs w:val="24"/>
        </w:rPr>
        <w:t>²</w:t>
      </w:r>
      <w:r w:rsidRPr="00545989">
        <w:rPr>
          <w:rFonts w:ascii="Times New Roman" w:hAnsi="Times New Roman" w:cs="Times New Roman"/>
          <w:sz w:val="24"/>
          <w:szCs w:val="24"/>
        </w:rPr>
        <w:tab/>
        <w:t>……………….………..(1b)</w:t>
      </w:r>
    </w:p>
    <w:p w14:paraId="003398B0" w14:textId="36D7CCAD" w:rsidR="00011BB8" w:rsidRDefault="00011BB8" w:rsidP="00C43D8F">
      <w:pPr>
        <w:pStyle w:val="ListParagraph"/>
        <w:spacing w:after="0" w:line="240" w:lineRule="auto"/>
        <w:ind w:left="927"/>
        <w:jc w:val="both"/>
        <w:rPr>
          <w:rFonts w:ascii="Times New Roman" w:hAnsi="Times New Roman" w:cs="Times New Roman"/>
          <w:sz w:val="24"/>
          <w:szCs w:val="24"/>
        </w:rPr>
      </w:pPr>
      <w:r w:rsidRPr="00545989">
        <w:rPr>
          <w:rFonts w:ascii="Times New Roman" w:hAnsi="Times New Roman" w:cs="Times New Roman"/>
          <w:sz w:val="24"/>
          <w:szCs w:val="24"/>
        </w:rPr>
        <w:t>Covariance</w:t>
      </w:r>
      <w:r w:rsidRPr="00545989">
        <w:rPr>
          <w:rFonts w:ascii="Times New Roman" w:hAnsi="Times New Roman" w:cs="Times New Roman"/>
          <w:sz w:val="24"/>
          <w:szCs w:val="24"/>
        </w:rPr>
        <w:tab/>
        <w:t xml:space="preserve">: </w:t>
      </w:r>
      <w:r w:rsidRPr="00545989">
        <w:rPr>
          <w:rFonts w:ascii="Times New Roman" w:hAnsi="Times New Roman" w:cs="Times New Roman"/>
          <w:sz w:val="24"/>
          <w:szCs w:val="24"/>
        </w:rPr>
        <w:sym w:font="Symbol" w:char="F067"/>
      </w:r>
      <w:r w:rsidRPr="00545989">
        <w:rPr>
          <w:rFonts w:ascii="Times New Roman" w:hAnsi="Times New Roman" w:cs="Times New Roman"/>
          <w:sz w:val="24"/>
          <w:szCs w:val="24"/>
          <w:vertAlign w:val="subscript"/>
        </w:rPr>
        <w:t>k</w:t>
      </w:r>
      <w:r w:rsidRPr="00545989">
        <w:rPr>
          <w:rFonts w:ascii="Times New Roman" w:hAnsi="Times New Roman" w:cs="Times New Roman"/>
          <w:sz w:val="24"/>
          <w:szCs w:val="24"/>
        </w:rPr>
        <w:t xml:space="preserve"> = </w:t>
      </w:r>
      <w:proofErr w:type="gramStart"/>
      <w:r w:rsidRPr="00545989">
        <w:rPr>
          <w:rFonts w:ascii="Times New Roman" w:hAnsi="Times New Roman" w:cs="Times New Roman"/>
          <w:sz w:val="24"/>
          <w:szCs w:val="24"/>
        </w:rPr>
        <w:t>E[</w:t>
      </w:r>
      <w:proofErr w:type="gramEnd"/>
      <w:r w:rsidRPr="00545989">
        <w:rPr>
          <w:rFonts w:ascii="Times New Roman" w:hAnsi="Times New Roman" w:cs="Times New Roman"/>
          <w:sz w:val="24"/>
          <w:szCs w:val="24"/>
        </w:rPr>
        <w:t>(Y</w:t>
      </w:r>
      <w:r w:rsidRPr="00545989">
        <w:rPr>
          <w:rFonts w:ascii="Times New Roman" w:hAnsi="Times New Roman" w:cs="Times New Roman"/>
          <w:sz w:val="24"/>
          <w:szCs w:val="24"/>
          <w:vertAlign w:val="subscript"/>
        </w:rPr>
        <w:t>t</w:t>
      </w:r>
      <w:r w:rsidRPr="00545989">
        <w:rPr>
          <w:rFonts w:ascii="Times New Roman" w:hAnsi="Times New Roman" w:cs="Times New Roman"/>
          <w:sz w:val="24"/>
          <w:szCs w:val="24"/>
        </w:rPr>
        <w:t xml:space="preserve"> - </w:t>
      </w:r>
      <w:r w:rsidRPr="00545989">
        <w:rPr>
          <w:rFonts w:ascii="Times New Roman" w:hAnsi="Times New Roman" w:cs="Times New Roman"/>
          <w:sz w:val="24"/>
          <w:szCs w:val="24"/>
        </w:rPr>
        <w:sym w:font="Symbol" w:char="F06D"/>
      </w:r>
      <w:r w:rsidRPr="00545989">
        <w:rPr>
          <w:rFonts w:ascii="Times New Roman" w:hAnsi="Times New Roman" w:cs="Times New Roman"/>
          <w:sz w:val="24"/>
          <w:szCs w:val="24"/>
        </w:rPr>
        <w:t>)(Y</w:t>
      </w:r>
      <w:r w:rsidRPr="00545989">
        <w:rPr>
          <w:rFonts w:ascii="Times New Roman" w:hAnsi="Times New Roman" w:cs="Times New Roman"/>
          <w:sz w:val="24"/>
          <w:szCs w:val="24"/>
          <w:vertAlign w:val="subscript"/>
        </w:rPr>
        <w:t xml:space="preserve">t+k </w:t>
      </w:r>
      <w:r w:rsidRPr="00545989">
        <w:rPr>
          <w:rFonts w:ascii="Times New Roman" w:hAnsi="Times New Roman" w:cs="Times New Roman"/>
          <w:sz w:val="24"/>
          <w:szCs w:val="24"/>
        </w:rPr>
        <w:t xml:space="preserve">- </w:t>
      </w:r>
      <w:r w:rsidRPr="00545989">
        <w:rPr>
          <w:rFonts w:ascii="Times New Roman" w:hAnsi="Times New Roman" w:cs="Times New Roman"/>
          <w:sz w:val="24"/>
          <w:szCs w:val="24"/>
        </w:rPr>
        <w:sym w:font="Symbol" w:char="F06D"/>
      </w:r>
      <w:r w:rsidRPr="00545989">
        <w:rPr>
          <w:rFonts w:ascii="Times New Roman" w:hAnsi="Times New Roman" w:cs="Times New Roman"/>
          <w:sz w:val="24"/>
          <w:szCs w:val="24"/>
        </w:rPr>
        <w:t>)]</w:t>
      </w:r>
      <w:r w:rsidRPr="00545989">
        <w:rPr>
          <w:rFonts w:ascii="Times New Roman" w:hAnsi="Times New Roman" w:cs="Times New Roman"/>
          <w:sz w:val="24"/>
          <w:szCs w:val="24"/>
        </w:rPr>
        <w:tab/>
        <w:t>…………………….…..(1c)</w:t>
      </w:r>
    </w:p>
    <w:p w14:paraId="0FD3D3EE" w14:textId="77777777" w:rsidR="00C43D8F" w:rsidRPr="00545989" w:rsidRDefault="00C43D8F" w:rsidP="00C43D8F">
      <w:pPr>
        <w:pStyle w:val="ListParagraph"/>
        <w:spacing w:after="0" w:line="240" w:lineRule="auto"/>
        <w:ind w:left="927"/>
        <w:jc w:val="both"/>
        <w:rPr>
          <w:rFonts w:ascii="Times New Roman" w:hAnsi="Times New Roman" w:cs="Times New Roman"/>
          <w:sz w:val="24"/>
          <w:szCs w:val="24"/>
        </w:rPr>
      </w:pPr>
    </w:p>
    <w:p w14:paraId="4BDF8950" w14:textId="66ADFC99" w:rsidR="002564C0" w:rsidRPr="00545989" w:rsidRDefault="002564C0" w:rsidP="00545989">
      <w:pPr>
        <w:spacing w:after="0" w:line="240" w:lineRule="auto"/>
        <w:jc w:val="both"/>
        <w:rPr>
          <w:rFonts w:ascii="Times New Roman" w:hAnsi="Times New Roman" w:cs="Times New Roman"/>
          <w:sz w:val="24"/>
          <w:szCs w:val="24"/>
        </w:rPr>
      </w:pPr>
      <w:r w:rsidRPr="00545989">
        <w:rPr>
          <w:rFonts w:ascii="Times New Roman" w:hAnsi="Times New Roman" w:cs="Times New Roman"/>
          <w:sz w:val="24"/>
          <w:szCs w:val="24"/>
        </w:rPr>
        <w:t xml:space="preserve">If the data is stationary, the mean, variance and covariance will be the same regardless of the size of the data, </w:t>
      </w:r>
      <w:r w:rsidR="00C43D8F" w:rsidRPr="00545989">
        <w:rPr>
          <w:rFonts w:ascii="Times New Roman" w:hAnsi="Times New Roman" w:cs="Times New Roman"/>
          <w:sz w:val="24"/>
          <w:szCs w:val="24"/>
        </w:rPr>
        <w:t>this</w:t>
      </w:r>
      <w:r w:rsidRPr="00545989">
        <w:rPr>
          <w:rFonts w:ascii="Times New Roman" w:hAnsi="Times New Roman" w:cs="Times New Roman"/>
          <w:sz w:val="24"/>
          <w:szCs w:val="24"/>
        </w:rPr>
        <w:t xml:space="preserve"> is called time invariant.</w:t>
      </w:r>
    </w:p>
    <w:p w14:paraId="59A3A770" w14:textId="77777777" w:rsidR="002564C0" w:rsidRPr="00545989" w:rsidRDefault="002564C0" w:rsidP="00C43D8F">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Stationary nature has an important meaning in maintaining the generalization of the results of the analysis. Conversely, if the stationary nature is not met, the resulting analysis will be casuistic. In other words, non-stationary time series data have different mean values or different variations, or both are different all the time.</w:t>
      </w:r>
    </w:p>
    <w:p w14:paraId="5764C396" w14:textId="10982AF6" w:rsidR="002564C0" w:rsidRDefault="002564C0" w:rsidP="00C43D8F">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 xml:space="preserve">Time series data is said to be stationary at degree one or </w:t>
      </w:r>
      <w:r w:rsidR="00C43D8F" w:rsidRPr="00545989">
        <w:rPr>
          <w:rFonts w:ascii="Times New Roman" w:hAnsi="Times New Roman" w:cs="Times New Roman"/>
          <w:sz w:val="24"/>
          <w:szCs w:val="24"/>
        </w:rPr>
        <w:t>I (</w:t>
      </w:r>
      <w:r w:rsidRPr="00545989">
        <w:rPr>
          <w:rFonts w:ascii="Times New Roman" w:hAnsi="Times New Roman" w:cs="Times New Roman"/>
          <w:sz w:val="24"/>
          <w:szCs w:val="24"/>
        </w:rPr>
        <w:t xml:space="preserve">1), meaning that the data has a unit root at degree one (1) or integrated at degree one. In </w:t>
      </w:r>
      <w:r w:rsidR="00C43D8F" w:rsidRPr="00545989">
        <w:rPr>
          <w:rFonts w:ascii="Times New Roman" w:hAnsi="Times New Roman" w:cs="Times New Roman"/>
          <w:sz w:val="24"/>
          <w:szCs w:val="24"/>
        </w:rPr>
        <w:t>general,</w:t>
      </w:r>
      <w:r w:rsidRPr="00545989">
        <w:rPr>
          <w:rFonts w:ascii="Times New Roman" w:hAnsi="Times New Roman" w:cs="Times New Roman"/>
          <w:sz w:val="24"/>
          <w:szCs w:val="24"/>
        </w:rPr>
        <w:t xml:space="preserve"> symbolized by </w:t>
      </w:r>
      <w:proofErr w:type="gramStart"/>
      <w:r w:rsidRPr="00545989">
        <w:rPr>
          <w:rFonts w:ascii="Times New Roman" w:hAnsi="Times New Roman" w:cs="Times New Roman"/>
          <w:sz w:val="24"/>
          <w:szCs w:val="24"/>
        </w:rPr>
        <w:t>I</w:t>
      </w:r>
      <w:proofErr w:type="gramEnd"/>
      <w:r w:rsidRPr="00545989">
        <w:rPr>
          <w:rFonts w:ascii="Times New Roman" w:hAnsi="Times New Roman" w:cs="Times New Roman"/>
          <w:sz w:val="24"/>
          <w:szCs w:val="24"/>
        </w:rPr>
        <w:t xml:space="preserve"> (d). Mathematically it can be formulated as follows:</w:t>
      </w:r>
    </w:p>
    <w:p w14:paraId="38B4D6D1" w14:textId="77777777" w:rsidR="00C43D8F" w:rsidRPr="00545989" w:rsidRDefault="00C43D8F" w:rsidP="00545989">
      <w:pPr>
        <w:spacing w:after="0" w:line="240" w:lineRule="auto"/>
        <w:jc w:val="both"/>
        <w:rPr>
          <w:rFonts w:ascii="Times New Roman" w:hAnsi="Times New Roman" w:cs="Times New Roman"/>
          <w:sz w:val="24"/>
          <w:szCs w:val="24"/>
        </w:rPr>
      </w:pPr>
    </w:p>
    <w:p w14:paraId="52071DE2" w14:textId="0CA1D34A" w:rsidR="002564C0" w:rsidRDefault="00000000" w:rsidP="00545989">
      <w:pPr>
        <w:spacing w:after="0" w:line="240" w:lineRule="auto"/>
        <w:ind w:firstLine="72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1-L</m:t>
            </m:r>
          </m:e>
        </m:d>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t</m:t>
            </m:r>
          </m:sub>
        </m:sSub>
      </m:oMath>
      <w:r w:rsidR="002564C0" w:rsidRPr="00545989">
        <w:rPr>
          <w:rFonts w:ascii="Times New Roman" w:eastAsiaTheme="minorEastAsia" w:hAnsi="Times New Roman" w:cs="Times New Roman"/>
          <w:sz w:val="24"/>
          <w:szCs w:val="24"/>
        </w:rPr>
        <w:t xml:space="preserve">  ……………………………………… (2)</w:t>
      </w:r>
    </w:p>
    <w:p w14:paraId="37337CAC" w14:textId="77777777" w:rsidR="00C43D8F" w:rsidRPr="00545989" w:rsidRDefault="00C43D8F" w:rsidP="00545989">
      <w:pPr>
        <w:spacing w:after="0" w:line="240" w:lineRule="auto"/>
        <w:ind w:firstLine="720"/>
        <w:jc w:val="both"/>
        <w:rPr>
          <w:rFonts w:ascii="Times New Roman" w:hAnsi="Times New Roman" w:cs="Times New Roman"/>
          <w:sz w:val="24"/>
          <w:szCs w:val="24"/>
        </w:rPr>
      </w:pPr>
    </w:p>
    <w:p w14:paraId="65BC9493" w14:textId="2191B653" w:rsidR="00011BB8" w:rsidRPr="00545989" w:rsidRDefault="002564C0" w:rsidP="00C43D8F">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 xml:space="preserve">This study will use the Kwiatkowski, Phillips, Schmidt, and Shin Test (KPSS) stationary testing technique which is a further development of the Dickey-Fuller model. </w:t>
      </w:r>
      <w:proofErr w:type="gramStart"/>
      <w:r w:rsidRPr="00545989">
        <w:rPr>
          <w:rFonts w:ascii="Times New Roman" w:hAnsi="Times New Roman" w:cs="Times New Roman"/>
          <w:sz w:val="24"/>
          <w:szCs w:val="24"/>
        </w:rPr>
        <w:t>So</w:t>
      </w:r>
      <w:proofErr w:type="gramEnd"/>
      <w:r w:rsidRPr="00545989">
        <w:rPr>
          <w:rFonts w:ascii="Times New Roman" w:hAnsi="Times New Roman" w:cs="Times New Roman"/>
          <w:sz w:val="24"/>
          <w:szCs w:val="24"/>
        </w:rPr>
        <w:t xml:space="preserve"> understanding the KPSS testing technique will be easier if you understand the Dickey-Fuller concept first.</w:t>
      </w:r>
    </w:p>
    <w:p w14:paraId="61E3BD71" w14:textId="77777777" w:rsidR="001236F5" w:rsidRPr="00545989" w:rsidRDefault="001236F5" w:rsidP="00545989">
      <w:pPr>
        <w:spacing w:after="0" w:line="240" w:lineRule="auto"/>
        <w:jc w:val="both"/>
        <w:rPr>
          <w:rFonts w:ascii="Times New Roman" w:hAnsi="Times New Roman" w:cs="Times New Roman"/>
          <w:sz w:val="24"/>
          <w:szCs w:val="24"/>
        </w:rPr>
      </w:pPr>
      <w:r w:rsidRPr="00545989">
        <w:rPr>
          <w:rFonts w:ascii="Times New Roman" w:hAnsi="Times New Roman" w:cs="Times New Roman"/>
          <w:sz w:val="24"/>
          <w:szCs w:val="24"/>
        </w:rPr>
        <w:t>Starting from the Dickey-Fuller stationarity testing model which is based on the equation:</w:t>
      </w:r>
    </w:p>
    <w:p w14:paraId="21736FCC" w14:textId="464EE787" w:rsidR="001236F5" w:rsidRDefault="00000000" w:rsidP="00545989">
      <w:pPr>
        <w:spacing w:after="0" w:line="240" w:lineRule="auto"/>
        <w:ind w:firstLine="567"/>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αy</m:t>
            </m:r>
          </m:e>
          <m:sub>
            <m:r>
              <w:rPr>
                <w:rFonts w:ascii="Cambria Math" w:hAnsi="Cambria Math" w:cs="Times New Roman"/>
                <w:sz w:val="24"/>
                <w:szCs w:val="24"/>
              </w:rPr>
              <m:t>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 xml:space="preserve">t </m:t>
            </m:r>
          </m:sub>
        </m:sSub>
        <m:r>
          <w:rPr>
            <w:rFonts w:ascii="Cambria Math" w:hAnsi="Cambria Math" w:cs="Times New Roman"/>
            <w:sz w:val="24"/>
            <w:szCs w:val="24"/>
          </w:rPr>
          <m:t xml:space="preserve">  ; α= ρ-1</m:t>
        </m:r>
      </m:oMath>
      <w:r w:rsidR="001236F5" w:rsidRPr="00545989">
        <w:rPr>
          <w:rFonts w:ascii="Times New Roman" w:eastAsiaTheme="minorEastAsia" w:hAnsi="Times New Roman" w:cs="Times New Roman"/>
          <w:sz w:val="24"/>
          <w:szCs w:val="24"/>
        </w:rPr>
        <w:t xml:space="preserve"> ; </w:t>
      </w:r>
      <w:r w:rsidR="001236F5" w:rsidRPr="00545989">
        <w:rPr>
          <w:rFonts w:ascii="Times New Roman" w:eastAsiaTheme="minorEastAsia" w:hAnsi="Times New Roman" w:cs="Times New Roman"/>
          <w:sz w:val="24"/>
          <w:szCs w:val="24"/>
        </w:rPr>
        <w:tab/>
        <w:t>……………....……….............</w:t>
      </w:r>
      <w:r w:rsidR="00C43D8F" w:rsidRPr="00545989">
        <w:rPr>
          <w:rFonts w:ascii="Times New Roman" w:eastAsiaTheme="minorEastAsia" w:hAnsi="Times New Roman" w:cs="Times New Roman"/>
          <w:sz w:val="24"/>
          <w:szCs w:val="24"/>
        </w:rPr>
        <w:t>…. (</w:t>
      </w:r>
      <w:r w:rsidR="001236F5" w:rsidRPr="00545989">
        <w:rPr>
          <w:rFonts w:ascii="Times New Roman" w:eastAsiaTheme="minorEastAsia" w:hAnsi="Times New Roman" w:cs="Times New Roman"/>
          <w:sz w:val="24"/>
          <w:szCs w:val="24"/>
        </w:rPr>
        <w:t>3)</w:t>
      </w:r>
    </w:p>
    <w:p w14:paraId="5C14EE0C" w14:textId="77777777" w:rsidR="00C43D8F" w:rsidRPr="00545989" w:rsidRDefault="00C43D8F" w:rsidP="00545989">
      <w:pPr>
        <w:spacing w:after="0" w:line="240" w:lineRule="auto"/>
        <w:ind w:firstLine="567"/>
        <w:jc w:val="both"/>
        <w:rPr>
          <w:rFonts w:ascii="Times New Roman" w:eastAsiaTheme="minorEastAsia" w:hAnsi="Times New Roman" w:cs="Times New Roman"/>
          <w:sz w:val="24"/>
          <w:szCs w:val="24"/>
        </w:rPr>
      </w:pPr>
    </w:p>
    <w:p w14:paraId="6228A813" w14:textId="77777777" w:rsidR="001236F5" w:rsidRPr="00545989" w:rsidRDefault="001236F5" w:rsidP="00545989">
      <w:pPr>
        <w:spacing w:after="0" w:line="240" w:lineRule="auto"/>
        <w:jc w:val="both"/>
        <w:rPr>
          <w:rFonts w:ascii="Times New Roman" w:hAnsi="Times New Roman" w:cs="Times New Roman"/>
          <w:sz w:val="24"/>
          <w:szCs w:val="24"/>
        </w:rPr>
      </w:pPr>
      <w:r w:rsidRPr="00545989">
        <w:rPr>
          <w:rFonts w:ascii="Times New Roman" w:hAnsi="Times New Roman" w:cs="Times New Roman"/>
          <w:sz w:val="24"/>
          <w:szCs w:val="24"/>
        </w:rPr>
        <w:t>The hypothesis applied to the equation is:</w:t>
      </w:r>
    </w:p>
    <w:p w14:paraId="4A223083" w14:textId="7162DD57" w:rsidR="001236F5" w:rsidRPr="00545989" w:rsidRDefault="001236F5" w:rsidP="00545989">
      <w:pPr>
        <w:spacing w:after="0" w:line="240" w:lineRule="auto"/>
        <w:ind w:left="720"/>
        <w:jc w:val="both"/>
        <w:rPr>
          <w:rFonts w:ascii="Times New Roman" w:eastAsiaTheme="minorEastAsia" w:hAnsi="Times New Roman" w:cs="Times New Roman"/>
          <w:sz w:val="24"/>
          <w:szCs w:val="24"/>
        </w:rPr>
      </w:pPr>
      <w:r w:rsidRPr="00545989">
        <w:rPr>
          <w:rFonts w:ascii="Times New Roman" w:eastAsiaTheme="minorEastAsia" w:hAnsi="Times New Roman" w:cs="Times New Roman"/>
          <w:sz w:val="24"/>
          <w:szCs w:val="24"/>
        </w:rPr>
        <w:t>H</w:t>
      </w:r>
      <w:r w:rsidR="00C43D8F" w:rsidRPr="00545989">
        <w:rPr>
          <w:rFonts w:ascii="Times New Roman" w:eastAsiaTheme="minorEastAsia" w:hAnsi="Times New Roman" w:cs="Times New Roman"/>
          <w:sz w:val="24"/>
          <w:szCs w:val="24"/>
        </w:rPr>
        <w:t>0:</w:t>
      </w:r>
      <w:r w:rsidRPr="00545989">
        <w:rPr>
          <w:rFonts w:ascii="Times New Roman" w:eastAsiaTheme="minorEastAsia" w:hAnsi="Times New Roman" w:cs="Times New Roman"/>
          <w:sz w:val="24"/>
          <w:szCs w:val="24"/>
        </w:rPr>
        <w:t xml:space="preserve"> </w:t>
      </w:r>
      <w:r w:rsidRPr="00545989">
        <w:rPr>
          <w:rFonts w:ascii="Times New Roman" w:eastAsiaTheme="minorEastAsia" w:hAnsi="Times New Roman" w:cs="Times New Roman"/>
          <w:sz w:val="24"/>
          <w:szCs w:val="24"/>
        </w:rPr>
        <w:sym w:font="Symbol" w:char="F061"/>
      </w:r>
      <w:r w:rsidRPr="00545989">
        <w:rPr>
          <w:rFonts w:ascii="Times New Roman" w:eastAsiaTheme="minorEastAsia" w:hAnsi="Times New Roman" w:cs="Times New Roman"/>
          <w:sz w:val="24"/>
          <w:szCs w:val="24"/>
        </w:rPr>
        <w:t xml:space="preserve"> = 0</w:t>
      </w:r>
    </w:p>
    <w:p w14:paraId="1CABEBBB" w14:textId="07465D52" w:rsidR="001236F5" w:rsidRDefault="00C43D8F" w:rsidP="00545989">
      <w:pPr>
        <w:spacing w:after="0" w:line="240" w:lineRule="auto"/>
        <w:ind w:left="720"/>
        <w:jc w:val="both"/>
        <w:rPr>
          <w:rFonts w:ascii="Times New Roman" w:eastAsiaTheme="minorEastAsia" w:hAnsi="Times New Roman" w:cs="Times New Roman"/>
          <w:sz w:val="24"/>
          <w:szCs w:val="24"/>
        </w:rPr>
      </w:pPr>
      <w:r w:rsidRPr="00545989">
        <w:rPr>
          <w:rFonts w:ascii="Times New Roman" w:eastAsiaTheme="minorEastAsia" w:hAnsi="Times New Roman" w:cs="Times New Roman"/>
          <w:sz w:val="24"/>
          <w:szCs w:val="24"/>
        </w:rPr>
        <w:lastRenderedPageBreak/>
        <w:t>Ha:</w:t>
      </w:r>
      <w:r w:rsidR="001236F5" w:rsidRPr="00545989">
        <w:rPr>
          <w:rFonts w:ascii="Times New Roman" w:eastAsiaTheme="minorEastAsia" w:hAnsi="Times New Roman" w:cs="Times New Roman"/>
          <w:sz w:val="24"/>
          <w:szCs w:val="24"/>
        </w:rPr>
        <w:t xml:space="preserve"> </w:t>
      </w:r>
      <w:r w:rsidR="001236F5" w:rsidRPr="00545989">
        <w:rPr>
          <w:rFonts w:ascii="Times New Roman" w:eastAsiaTheme="minorEastAsia" w:hAnsi="Times New Roman" w:cs="Times New Roman"/>
          <w:sz w:val="24"/>
          <w:szCs w:val="24"/>
        </w:rPr>
        <w:sym w:font="Symbol" w:char="F061"/>
      </w:r>
      <w:r w:rsidR="001236F5" w:rsidRPr="00545989">
        <w:rPr>
          <w:rFonts w:ascii="Times New Roman" w:eastAsiaTheme="minorEastAsia" w:hAnsi="Times New Roman" w:cs="Times New Roman"/>
          <w:sz w:val="24"/>
          <w:szCs w:val="24"/>
        </w:rPr>
        <w:t xml:space="preserve"> &lt; 1</w:t>
      </w:r>
    </w:p>
    <w:p w14:paraId="3176B435" w14:textId="77777777" w:rsidR="00C43D8F" w:rsidRPr="00545989" w:rsidRDefault="00C43D8F" w:rsidP="00545989">
      <w:pPr>
        <w:spacing w:after="0" w:line="240" w:lineRule="auto"/>
        <w:ind w:left="720"/>
        <w:jc w:val="both"/>
        <w:rPr>
          <w:rFonts w:ascii="Times New Roman" w:eastAsiaTheme="minorEastAsia" w:hAnsi="Times New Roman" w:cs="Times New Roman"/>
          <w:sz w:val="24"/>
          <w:szCs w:val="24"/>
        </w:rPr>
      </w:pPr>
    </w:p>
    <w:p w14:paraId="36E2E728" w14:textId="6C1BA284" w:rsidR="001236F5" w:rsidRDefault="001236F5" w:rsidP="00545989">
      <w:pPr>
        <w:spacing w:after="0" w:line="240" w:lineRule="auto"/>
        <w:jc w:val="both"/>
        <w:rPr>
          <w:rFonts w:ascii="Times New Roman" w:hAnsi="Times New Roman" w:cs="Times New Roman"/>
          <w:sz w:val="24"/>
          <w:szCs w:val="24"/>
        </w:rPr>
      </w:pPr>
      <w:r w:rsidRPr="00545989">
        <w:rPr>
          <w:rFonts w:ascii="Times New Roman" w:hAnsi="Times New Roman" w:cs="Times New Roman"/>
          <w:sz w:val="24"/>
          <w:szCs w:val="24"/>
        </w:rPr>
        <w:t>The value of α is evaluated using:</w:t>
      </w:r>
    </w:p>
    <w:p w14:paraId="7B367FE9" w14:textId="77777777" w:rsidR="00C43D8F" w:rsidRPr="00545989" w:rsidRDefault="00C43D8F" w:rsidP="00545989">
      <w:pPr>
        <w:spacing w:after="0" w:line="240" w:lineRule="auto"/>
        <w:jc w:val="both"/>
        <w:rPr>
          <w:rFonts w:ascii="Times New Roman" w:hAnsi="Times New Roman" w:cs="Times New Roman"/>
          <w:sz w:val="24"/>
          <w:szCs w:val="24"/>
        </w:rPr>
      </w:pPr>
    </w:p>
    <w:p w14:paraId="329A57FD" w14:textId="74D60574" w:rsidR="001236F5" w:rsidRDefault="00000000" w:rsidP="00545989">
      <w:pPr>
        <w:tabs>
          <w:tab w:val="left" w:pos="1701"/>
        </w:tabs>
        <w:spacing w:after="0" w:line="240" w:lineRule="auto"/>
        <w:ind w:firstLine="567"/>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α</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acc>
              <m:accPr>
                <m:ctrlPr>
                  <w:rPr>
                    <w:rFonts w:ascii="Cambria Math" w:hAnsi="Cambria Math" w:cs="Times New Roman"/>
                    <w:i/>
                    <w:sz w:val="24"/>
                    <w:szCs w:val="24"/>
                  </w:rPr>
                </m:ctrlPr>
              </m:accPr>
              <m:e>
                <m:r>
                  <w:rPr>
                    <w:rFonts w:ascii="Cambria Math" w:hAnsi="Cambria Math" w:cs="Times New Roman"/>
                    <w:sz w:val="24"/>
                    <w:szCs w:val="24"/>
                  </w:rPr>
                  <m:t>α</m:t>
                </m:r>
              </m:e>
            </m:acc>
          </m:num>
          <m:den>
            <m:r>
              <w:rPr>
                <w:rFonts w:ascii="Cambria Math" w:hAnsi="Cambria Math" w:cs="Times New Roman"/>
                <w:sz w:val="24"/>
                <w:szCs w:val="24"/>
              </w:rPr>
              <m:t>se (</m:t>
            </m:r>
            <m:acc>
              <m:accPr>
                <m:ctrlPr>
                  <w:rPr>
                    <w:rFonts w:ascii="Cambria Math" w:hAnsi="Cambria Math" w:cs="Times New Roman"/>
                    <w:i/>
                    <w:sz w:val="24"/>
                    <w:szCs w:val="24"/>
                  </w:rPr>
                </m:ctrlPr>
              </m:accPr>
              <m:e>
                <m:r>
                  <w:rPr>
                    <w:rFonts w:ascii="Cambria Math" w:hAnsi="Cambria Math" w:cs="Times New Roman"/>
                    <w:sz w:val="24"/>
                    <w:szCs w:val="24"/>
                  </w:rPr>
                  <m:t>α)</m:t>
                </m:r>
              </m:e>
            </m:acc>
          </m:den>
        </m:f>
      </m:oMath>
      <w:r w:rsidR="001236F5" w:rsidRPr="00545989">
        <w:rPr>
          <w:rFonts w:ascii="Times New Roman" w:eastAsiaTheme="minorEastAsia" w:hAnsi="Times New Roman" w:cs="Times New Roman"/>
          <w:sz w:val="24"/>
          <w:szCs w:val="24"/>
        </w:rPr>
        <w:tab/>
      </w:r>
      <w:r w:rsidR="001236F5" w:rsidRPr="00545989">
        <w:rPr>
          <w:rFonts w:ascii="Times New Roman" w:eastAsiaTheme="minorEastAsia" w:hAnsi="Times New Roman" w:cs="Times New Roman"/>
          <w:sz w:val="24"/>
          <w:szCs w:val="24"/>
        </w:rPr>
        <w:tab/>
        <w:t>….........................................................................…</w:t>
      </w:r>
      <w:r w:rsidR="00C43D8F" w:rsidRPr="00545989">
        <w:rPr>
          <w:rFonts w:ascii="Times New Roman" w:eastAsiaTheme="minorEastAsia" w:hAnsi="Times New Roman" w:cs="Times New Roman"/>
          <w:sz w:val="24"/>
          <w:szCs w:val="24"/>
        </w:rPr>
        <w:t>…. (</w:t>
      </w:r>
      <w:r w:rsidR="001236F5" w:rsidRPr="00545989">
        <w:rPr>
          <w:rFonts w:ascii="Times New Roman" w:eastAsiaTheme="minorEastAsia" w:hAnsi="Times New Roman" w:cs="Times New Roman"/>
          <w:sz w:val="24"/>
          <w:szCs w:val="24"/>
        </w:rPr>
        <w:t>3a)</w:t>
      </w:r>
    </w:p>
    <w:p w14:paraId="519C1E10" w14:textId="77777777" w:rsidR="00C43D8F" w:rsidRPr="00545989" w:rsidRDefault="00C43D8F" w:rsidP="00545989">
      <w:pPr>
        <w:tabs>
          <w:tab w:val="left" w:pos="1701"/>
        </w:tabs>
        <w:spacing w:after="0" w:line="240" w:lineRule="auto"/>
        <w:ind w:firstLine="567"/>
        <w:jc w:val="both"/>
        <w:rPr>
          <w:rFonts w:ascii="Times New Roman" w:eastAsiaTheme="minorEastAsia" w:hAnsi="Times New Roman" w:cs="Times New Roman"/>
          <w:sz w:val="24"/>
          <w:szCs w:val="24"/>
        </w:rPr>
      </w:pPr>
    </w:p>
    <w:p w14:paraId="2FED0542" w14:textId="77777777" w:rsidR="001236F5" w:rsidRPr="00545989" w:rsidRDefault="001236F5" w:rsidP="00545989">
      <w:pPr>
        <w:spacing w:after="0" w:line="240" w:lineRule="auto"/>
        <w:jc w:val="both"/>
        <w:rPr>
          <w:rFonts w:ascii="Times New Roman" w:hAnsi="Times New Roman" w:cs="Times New Roman"/>
          <w:sz w:val="24"/>
          <w:szCs w:val="24"/>
        </w:rPr>
      </w:pPr>
      <w:r w:rsidRPr="00545989">
        <w:rPr>
          <w:rFonts w:ascii="Times New Roman" w:hAnsi="Times New Roman" w:cs="Times New Roman"/>
          <w:sz w:val="24"/>
          <w:szCs w:val="24"/>
        </w:rPr>
        <w:t>However, testing using the t-distribution does not show consistent results. Therefore MacKinnon (1996) modified the standard Dickey-Fuller test.</w:t>
      </w:r>
    </w:p>
    <w:p w14:paraId="6E0C649E" w14:textId="49D774A2" w:rsidR="001236F5" w:rsidRDefault="001236F5" w:rsidP="00C43D8F">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 xml:space="preserve">The standard Dickey-Fuller unit-root turns out to only have validity if the data is in an </w:t>
      </w:r>
      <w:r w:rsidR="00C43D8F" w:rsidRPr="00545989">
        <w:rPr>
          <w:rFonts w:ascii="Times New Roman" w:hAnsi="Times New Roman" w:cs="Times New Roman"/>
          <w:sz w:val="24"/>
          <w:szCs w:val="24"/>
        </w:rPr>
        <w:t>AR (</w:t>
      </w:r>
      <w:r w:rsidRPr="00545989">
        <w:rPr>
          <w:rFonts w:ascii="Times New Roman" w:hAnsi="Times New Roman" w:cs="Times New Roman"/>
          <w:sz w:val="24"/>
          <w:szCs w:val="24"/>
        </w:rPr>
        <w:t xml:space="preserve">1) process. If the data is in a higher </w:t>
      </w:r>
      <w:r w:rsidR="00C43D8F" w:rsidRPr="00545989">
        <w:rPr>
          <w:rFonts w:ascii="Times New Roman" w:hAnsi="Times New Roman" w:cs="Times New Roman"/>
          <w:sz w:val="24"/>
          <w:szCs w:val="24"/>
        </w:rPr>
        <w:t>order,</w:t>
      </w:r>
      <w:r w:rsidRPr="00545989">
        <w:rPr>
          <w:rFonts w:ascii="Times New Roman" w:hAnsi="Times New Roman" w:cs="Times New Roman"/>
          <w:sz w:val="24"/>
          <w:szCs w:val="24"/>
        </w:rPr>
        <w:t xml:space="preserve"> then the white-noise assumption for the confounding error will be violated. Therefore, the standard Dickey-Fuller test process is improved to become Augmented Dickey-Fuller (ADF). The construction of the ADF test uses a parametric correction factor for high order by applying the assumption that the data in question follows the AR(p) pattern and adds a lag operator to data changes. Mathematically it is formulated as follows:</w:t>
      </w:r>
    </w:p>
    <w:p w14:paraId="69A24A28" w14:textId="77777777" w:rsidR="00C43D8F" w:rsidRPr="00545989" w:rsidRDefault="00C43D8F" w:rsidP="00545989">
      <w:pPr>
        <w:spacing w:after="0" w:line="240" w:lineRule="auto"/>
        <w:jc w:val="both"/>
        <w:rPr>
          <w:rFonts w:ascii="Times New Roman" w:hAnsi="Times New Roman" w:cs="Times New Roman"/>
          <w:sz w:val="24"/>
          <w:szCs w:val="24"/>
        </w:rPr>
      </w:pPr>
    </w:p>
    <w:p w14:paraId="4FC658AF" w14:textId="1203E289" w:rsidR="001236F5" w:rsidRDefault="00000000" w:rsidP="00545989">
      <w:pPr>
        <w:spacing w:after="0" w:line="240" w:lineRule="auto"/>
        <w:ind w:firstLine="567"/>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αy</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t-p</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t</m:t>
            </m:r>
          </m:sub>
        </m:sSub>
      </m:oMath>
      <w:r w:rsidR="001236F5" w:rsidRPr="00545989">
        <w:rPr>
          <w:rFonts w:ascii="Times New Roman" w:eastAsiaTheme="minorEastAsia" w:hAnsi="Times New Roman" w:cs="Times New Roman"/>
          <w:sz w:val="24"/>
          <w:szCs w:val="24"/>
        </w:rPr>
        <w:t xml:space="preserve"> </w:t>
      </w:r>
      <w:r w:rsidR="001236F5" w:rsidRPr="00545989">
        <w:rPr>
          <w:rFonts w:ascii="Times New Roman" w:eastAsiaTheme="minorEastAsia" w:hAnsi="Times New Roman" w:cs="Times New Roman"/>
          <w:sz w:val="24"/>
          <w:szCs w:val="24"/>
        </w:rPr>
        <w:tab/>
        <w:t>…..……………..  (4)</w:t>
      </w:r>
    </w:p>
    <w:p w14:paraId="3A165ADE" w14:textId="77777777" w:rsidR="00C43D8F" w:rsidRPr="00545989" w:rsidRDefault="00C43D8F" w:rsidP="00545989">
      <w:pPr>
        <w:spacing w:after="0" w:line="240" w:lineRule="auto"/>
        <w:ind w:firstLine="567"/>
        <w:jc w:val="both"/>
        <w:rPr>
          <w:rFonts w:ascii="Times New Roman" w:eastAsiaTheme="minorEastAsia" w:hAnsi="Times New Roman" w:cs="Times New Roman"/>
          <w:sz w:val="24"/>
          <w:szCs w:val="24"/>
        </w:rPr>
      </w:pPr>
    </w:p>
    <w:p w14:paraId="4901F7F4" w14:textId="26355EC5" w:rsidR="001236F5" w:rsidRDefault="001236F5" w:rsidP="00545989">
      <w:pPr>
        <w:spacing w:after="0" w:line="240" w:lineRule="auto"/>
        <w:jc w:val="both"/>
        <w:rPr>
          <w:rFonts w:ascii="Times New Roman" w:hAnsi="Times New Roman" w:cs="Times New Roman"/>
          <w:sz w:val="24"/>
          <w:szCs w:val="24"/>
        </w:rPr>
      </w:pPr>
      <w:r w:rsidRPr="00545989">
        <w:rPr>
          <w:rFonts w:ascii="Times New Roman" w:hAnsi="Times New Roman" w:cs="Times New Roman"/>
          <w:sz w:val="24"/>
          <w:szCs w:val="24"/>
        </w:rPr>
        <w:t>Besides the advantage of the operator lag for a looser autoregressive, it turns out that ADF is also asymptotic to the existence of the moving average process (Said &amp; Dickey, 1984).</w:t>
      </w:r>
    </w:p>
    <w:p w14:paraId="688170F3" w14:textId="77777777" w:rsidR="00C43D8F" w:rsidRPr="00545989" w:rsidRDefault="00C43D8F" w:rsidP="00545989">
      <w:pPr>
        <w:spacing w:after="0" w:line="240" w:lineRule="auto"/>
        <w:jc w:val="both"/>
        <w:rPr>
          <w:rFonts w:ascii="Times New Roman" w:hAnsi="Times New Roman" w:cs="Times New Roman"/>
          <w:sz w:val="24"/>
          <w:szCs w:val="24"/>
        </w:rPr>
      </w:pPr>
    </w:p>
    <w:p w14:paraId="0764C6BC" w14:textId="206D942D" w:rsidR="00550835" w:rsidRPr="00E86A0D" w:rsidRDefault="00E86A0D" w:rsidP="00E86A0D">
      <w:pPr>
        <w:pStyle w:val="ListParagraph"/>
        <w:numPr>
          <w:ilvl w:val="1"/>
          <w:numId w:val="3"/>
        </w:numPr>
        <w:spacing w:after="0" w:line="240" w:lineRule="auto"/>
        <w:ind w:left="567" w:hanging="501"/>
        <w:jc w:val="both"/>
        <w:rPr>
          <w:rFonts w:ascii="Times New Roman" w:hAnsi="Times New Roman" w:cs="Times New Roman"/>
          <w:b/>
          <w:sz w:val="24"/>
          <w:szCs w:val="24"/>
        </w:rPr>
      </w:pPr>
      <w:r>
        <w:rPr>
          <w:rFonts w:ascii="Times New Roman" w:hAnsi="Times New Roman" w:cs="Times New Roman"/>
          <w:b/>
          <w:sz w:val="24"/>
          <w:szCs w:val="24"/>
        </w:rPr>
        <w:t>T</w:t>
      </w:r>
      <w:r w:rsidR="00550835" w:rsidRPr="00E86A0D">
        <w:rPr>
          <w:rFonts w:ascii="Times New Roman" w:hAnsi="Times New Roman" w:cs="Times New Roman"/>
          <w:b/>
          <w:sz w:val="24"/>
          <w:szCs w:val="24"/>
        </w:rPr>
        <w:t>he Kwiatkowski, Phillips, Schmidt, and Shin Test</w:t>
      </w:r>
    </w:p>
    <w:p w14:paraId="5B0625B6" w14:textId="6C37CA70" w:rsidR="00550835" w:rsidRDefault="00550835" w:rsidP="00E86A0D">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 xml:space="preserve">The Kwiatkowski, Phillips, </w:t>
      </w:r>
      <w:proofErr w:type="gramStart"/>
      <w:r w:rsidRPr="00545989">
        <w:rPr>
          <w:rFonts w:ascii="Times New Roman" w:hAnsi="Times New Roman" w:cs="Times New Roman"/>
          <w:sz w:val="24"/>
          <w:szCs w:val="24"/>
        </w:rPr>
        <w:t>Schmidt</w:t>
      </w:r>
      <w:proofErr w:type="gramEnd"/>
      <w:r w:rsidRPr="00545989">
        <w:rPr>
          <w:rFonts w:ascii="Times New Roman" w:hAnsi="Times New Roman" w:cs="Times New Roman"/>
          <w:sz w:val="24"/>
          <w:szCs w:val="24"/>
        </w:rPr>
        <w:t xml:space="preserve"> and Shin test (KPSS) performs a stationarity test using the assumption that the data tested has a stationary trend (null hypothesis). The KPSS calculation is based on the OLS residual value from the regression on yt on the exogenous variable xt.</w:t>
      </w:r>
    </w:p>
    <w:p w14:paraId="335E2832" w14:textId="77777777" w:rsidR="00E86A0D" w:rsidRPr="00545989" w:rsidRDefault="00E86A0D" w:rsidP="00E86A0D">
      <w:pPr>
        <w:spacing w:after="0" w:line="240" w:lineRule="auto"/>
        <w:ind w:firstLine="567"/>
        <w:jc w:val="both"/>
        <w:rPr>
          <w:rFonts w:ascii="Times New Roman" w:hAnsi="Times New Roman" w:cs="Times New Roman"/>
          <w:sz w:val="24"/>
          <w:szCs w:val="24"/>
        </w:rPr>
      </w:pPr>
    </w:p>
    <w:p w14:paraId="117D6D39" w14:textId="3E38C33B" w:rsidR="00550835" w:rsidRDefault="00000000" w:rsidP="00545989">
      <w:pPr>
        <w:spacing w:after="0" w:line="240" w:lineRule="auto"/>
        <w:ind w:firstLine="567"/>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δx</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oMath>
      <w:r w:rsidR="00550835" w:rsidRPr="00545989">
        <w:rPr>
          <w:rFonts w:ascii="Times New Roman" w:eastAsiaTheme="minorEastAsia" w:hAnsi="Times New Roman" w:cs="Times New Roman"/>
          <w:sz w:val="24"/>
          <w:szCs w:val="24"/>
        </w:rPr>
        <w:tab/>
      </w:r>
      <w:r w:rsidR="00550835" w:rsidRPr="00545989">
        <w:rPr>
          <w:rFonts w:ascii="Times New Roman" w:eastAsiaTheme="minorEastAsia" w:hAnsi="Times New Roman" w:cs="Times New Roman"/>
          <w:sz w:val="24"/>
          <w:szCs w:val="24"/>
        </w:rPr>
        <w:tab/>
        <w:t>……………….....................................……</w:t>
      </w:r>
      <w:r w:rsidR="00E86A0D" w:rsidRPr="00545989">
        <w:rPr>
          <w:rFonts w:ascii="Times New Roman" w:eastAsiaTheme="minorEastAsia" w:hAnsi="Times New Roman" w:cs="Times New Roman"/>
          <w:sz w:val="24"/>
          <w:szCs w:val="24"/>
        </w:rPr>
        <w:t>…. (</w:t>
      </w:r>
      <w:r w:rsidR="00550835" w:rsidRPr="00545989">
        <w:rPr>
          <w:rFonts w:ascii="Times New Roman" w:eastAsiaTheme="minorEastAsia" w:hAnsi="Times New Roman" w:cs="Times New Roman"/>
          <w:sz w:val="24"/>
          <w:szCs w:val="24"/>
        </w:rPr>
        <w:t>5a)</w:t>
      </w:r>
    </w:p>
    <w:p w14:paraId="22A689B3" w14:textId="77777777" w:rsidR="00E86A0D" w:rsidRPr="00545989" w:rsidRDefault="00E86A0D" w:rsidP="00545989">
      <w:pPr>
        <w:spacing w:after="0" w:line="240" w:lineRule="auto"/>
        <w:ind w:firstLine="567"/>
        <w:jc w:val="both"/>
        <w:rPr>
          <w:rFonts w:ascii="Times New Roman" w:eastAsiaTheme="minorEastAsia" w:hAnsi="Times New Roman" w:cs="Times New Roman"/>
          <w:sz w:val="24"/>
          <w:szCs w:val="24"/>
        </w:rPr>
      </w:pPr>
    </w:p>
    <w:p w14:paraId="09633A1A" w14:textId="69FD54A4" w:rsidR="00550835" w:rsidRDefault="00550835" w:rsidP="00545989">
      <w:pPr>
        <w:spacing w:after="0" w:line="240" w:lineRule="auto"/>
        <w:jc w:val="both"/>
        <w:rPr>
          <w:rFonts w:ascii="Times New Roman" w:hAnsi="Times New Roman" w:cs="Times New Roman"/>
          <w:sz w:val="24"/>
          <w:szCs w:val="24"/>
        </w:rPr>
      </w:pPr>
      <w:r w:rsidRPr="00545989">
        <w:rPr>
          <w:rFonts w:ascii="Times New Roman" w:hAnsi="Times New Roman" w:cs="Times New Roman"/>
          <w:sz w:val="24"/>
          <w:szCs w:val="24"/>
        </w:rPr>
        <w:t xml:space="preserve">The evaluation of </w:t>
      </w:r>
      <w:r w:rsidRPr="00545989">
        <w:rPr>
          <w:rFonts w:ascii="Times New Roman" w:eastAsiaTheme="minorEastAsia" w:hAnsi="Times New Roman" w:cs="Times New Roman"/>
          <w:sz w:val="24"/>
          <w:szCs w:val="24"/>
        </w:rPr>
        <w:sym w:font="Symbol" w:char="F064"/>
      </w:r>
      <w:r w:rsidRPr="00545989">
        <w:rPr>
          <w:rFonts w:ascii="Times New Roman" w:eastAsiaTheme="minorEastAsia" w:hAnsi="Times New Roman" w:cs="Times New Roman"/>
          <w:sz w:val="24"/>
          <w:szCs w:val="24"/>
        </w:rPr>
        <w:t xml:space="preserve"> </w:t>
      </w:r>
      <w:r w:rsidRPr="00545989">
        <w:rPr>
          <w:rFonts w:ascii="Times New Roman" w:hAnsi="Times New Roman" w:cs="Times New Roman"/>
          <w:sz w:val="24"/>
          <w:szCs w:val="24"/>
        </w:rPr>
        <w:t xml:space="preserve"> is based on the LM statistic:</w:t>
      </w:r>
    </w:p>
    <w:p w14:paraId="36A515C2" w14:textId="77777777" w:rsidR="00E86A0D" w:rsidRPr="00545989" w:rsidRDefault="00E86A0D" w:rsidP="00545989">
      <w:pPr>
        <w:spacing w:after="0" w:line="240" w:lineRule="auto"/>
        <w:jc w:val="both"/>
        <w:rPr>
          <w:rFonts w:ascii="Times New Roman" w:hAnsi="Times New Roman" w:cs="Times New Roman"/>
          <w:sz w:val="24"/>
          <w:szCs w:val="24"/>
        </w:rPr>
      </w:pPr>
    </w:p>
    <w:p w14:paraId="1269CDF5" w14:textId="764088D1" w:rsidR="00550835" w:rsidRDefault="00550835" w:rsidP="00545989">
      <w:pPr>
        <w:spacing w:after="0" w:line="240" w:lineRule="auto"/>
        <w:jc w:val="both"/>
        <w:rPr>
          <w:rFonts w:ascii="Times New Roman" w:eastAsiaTheme="minorEastAsia" w:hAnsi="Times New Roman" w:cs="Times New Roman"/>
          <w:sz w:val="24"/>
          <w:szCs w:val="24"/>
        </w:rPr>
      </w:pPr>
      <w:r w:rsidRPr="00545989">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LM= </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t</m:t>
            </m:r>
          </m:sub>
          <m:sup/>
          <m:e>
            <m:f>
              <m:fPr>
                <m:ctrlPr>
                  <w:rPr>
                    <w:rFonts w:ascii="Cambria Math" w:hAnsi="Cambria Math" w:cs="Times New Roman"/>
                    <w:i/>
                    <w:sz w:val="24"/>
                    <w:szCs w:val="24"/>
                  </w:rPr>
                </m:ctrlPr>
              </m:fPr>
              <m:num>
                <m:r>
                  <w:rPr>
                    <w:rFonts w:ascii="Cambria Math" w:hAnsi="Cambria Math" w:cs="Times New Roman"/>
                    <w:sz w:val="24"/>
                    <w:szCs w:val="24"/>
                  </w:rPr>
                  <m:t>S</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0</m:t>
                    </m:r>
                  </m:sub>
                </m:sSub>
              </m:den>
            </m:f>
          </m:e>
        </m:nary>
      </m:oMath>
      <w:r w:rsidRPr="00545989">
        <w:rPr>
          <w:rFonts w:ascii="Times New Roman" w:eastAsiaTheme="minorEastAsia" w:hAnsi="Times New Roman" w:cs="Times New Roman"/>
          <w:sz w:val="24"/>
          <w:szCs w:val="24"/>
        </w:rPr>
        <w:tab/>
      </w:r>
      <w:r w:rsidRPr="00545989">
        <w:rPr>
          <w:rFonts w:ascii="Times New Roman" w:eastAsiaTheme="minorEastAsia" w:hAnsi="Times New Roman" w:cs="Times New Roman"/>
          <w:sz w:val="24"/>
          <w:szCs w:val="24"/>
        </w:rPr>
        <w:tab/>
        <w:t>……….........................................................</w:t>
      </w:r>
      <w:r w:rsidR="00E86A0D" w:rsidRPr="00545989">
        <w:rPr>
          <w:rFonts w:ascii="Times New Roman" w:eastAsiaTheme="minorEastAsia" w:hAnsi="Times New Roman" w:cs="Times New Roman"/>
          <w:sz w:val="24"/>
          <w:szCs w:val="24"/>
        </w:rPr>
        <w:t>…. (</w:t>
      </w:r>
      <w:r w:rsidRPr="00545989">
        <w:rPr>
          <w:rFonts w:ascii="Times New Roman" w:eastAsiaTheme="minorEastAsia" w:hAnsi="Times New Roman" w:cs="Times New Roman"/>
          <w:sz w:val="24"/>
          <w:szCs w:val="24"/>
        </w:rPr>
        <w:t>5b)</w:t>
      </w:r>
    </w:p>
    <w:p w14:paraId="24CDB5DC" w14:textId="77777777" w:rsidR="00E86A0D" w:rsidRPr="00545989" w:rsidRDefault="00E86A0D" w:rsidP="00545989">
      <w:pPr>
        <w:spacing w:after="0" w:line="240" w:lineRule="auto"/>
        <w:jc w:val="both"/>
        <w:rPr>
          <w:rFonts w:ascii="Times New Roman" w:eastAsiaTheme="minorEastAsia" w:hAnsi="Times New Roman" w:cs="Times New Roman"/>
          <w:sz w:val="24"/>
          <w:szCs w:val="24"/>
        </w:rPr>
      </w:pPr>
    </w:p>
    <w:p w14:paraId="4E7C0628" w14:textId="02C67D30" w:rsidR="00550835" w:rsidRDefault="00550835" w:rsidP="00545989">
      <w:pPr>
        <w:spacing w:after="0" w:line="240" w:lineRule="auto"/>
        <w:jc w:val="both"/>
        <w:rPr>
          <w:rFonts w:ascii="Times New Roman" w:hAnsi="Times New Roman" w:cs="Times New Roman"/>
          <w:sz w:val="24"/>
          <w:szCs w:val="24"/>
        </w:rPr>
      </w:pPr>
      <w:r w:rsidRPr="00545989">
        <w:rPr>
          <w:rFonts w:ascii="Times New Roman" w:hAnsi="Times New Roman" w:cs="Times New Roman"/>
          <w:sz w:val="24"/>
          <w:szCs w:val="24"/>
        </w:rPr>
        <w:t>Where: f</w:t>
      </w:r>
      <w:r w:rsidRPr="00545989">
        <w:rPr>
          <w:rFonts w:ascii="Times New Roman" w:hAnsi="Times New Roman" w:cs="Times New Roman"/>
          <w:sz w:val="24"/>
          <w:szCs w:val="24"/>
          <w:vertAlign w:val="subscript"/>
        </w:rPr>
        <w:t>0</w:t>
      </w:r>
      <w:r w:rsidRPr="00545989">
        <w:rPr>
          <w:rFonts w:ascii="Times New Roman" w:hAnsi="Times New Roman" w:cs="Times New Roman"/>
          <w:sz w:val="24"/>
          <w:szCs w:val="24"/>
        </w:rPr>
        <w:t xml:space="preserve"> is the residual spectrum estimator at zero frequency and S(t) is the residual cumulative function which is formulated:</w:t>
      </w:r>
    </w:p>
    <w:p w14:paraId="13BD39C3" w14:textId="77777777" w:rsidR="00E86A0D" w:rsidRPr="00545989" w:rsidRDefault="00E86A0D" w:rsidP="00545989">
      <w:pPr>
        <w:spacing w:after="0" w:line="240" w:lineRule="auto"/>
        <w:jc w:val="both"/>
        <w:rPr>
          <w:rFonts w:ascii="Times New Roman" w:hAnsi="Times New Roman" w:cs="Times New Roman"/>
          <w:sz w:val="24"/>
          <w:szCs w:val="24"/>
        </w:rPr>
      </w:pPr>
    </w:p>
    <w:p w14:paraId="428D014F" w14:textId="5D5D9E78" w:rsidR="00550835" w:rsidRDefault="00550835" w:rsidP="00545989">
      <w:pPr>
        <w:spacing w:after="0"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         S</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r=1</m:t>
            </m:r>
          </m:sub>
          <m:sup>
            <m:r>
              <w:rPr>
                <w:rFonts w:ascii="Cambria Math" w:eastAsiaTheme="minorEastAsia" w:hAnsi="Cambria Math" w:cs="Times New Roman"/>
                <w:sz w:val="24"/>
                <w:szCs w:val="24"/>
              </w:rPr>
              <m:t>t</m:t>
            </m:r>
          </m:sup>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u</m:t>
                    </m:r>
                  </m:e>
                </m:acc>
              </m:e>
              <m:sub>
                <m:r>
                  <w:rPr>
                    <w:rFonts w:ascii="Cambria Math" w:eastAsiaTheme="minorEastAsia" w:hAnsi="Cambria Math" w:cs="Times New Roman"/>
                    <w:sz w:val="24"/>
                    <w:szCs w:val="24"/>
                  </w:rPr>
                  <m:t>r</m:t>
                </m:r>
              </m:sub>
            </m:sSub>
          </m:e>
        </m:nary>
      </m:oMath>
      <w:r w:rsidRPr="00545989">
        <w:rPr>
          <w:rFonts w:ascii="Times New Roman" w:eastAsiaTheme="minorEastAsia" w:hAnsi="Times New Roman" w:cs="Times New Roman"/>
          <w:sz w:val="24"/>
          <w:szCs w:val="24"/>
        </w:rPr>
        <w:tab/>
        <w:t>………............................................................……</w:t>
      </w:r>
      <w:r w:rsidR="00E86A0D" w:rsidRPr="00545989">
        <w:rPr>
          <w:rFonts w:ascii="Times New Roman" w:eastAsiaTheme="minorEastAsia" w:hAnsi="Times New Roman" w:cs="Times New Roman"/>
          <w:sz w:val="24"/>
          <w:szCs w:val="24"/>
        </w:rPr>
        <w:t>…. (</w:t>
      </w:r>
      <w:r w:rsidRPr="00545989">
        <w:rPr>
          <w:rFonts w:ascii="Times New Roman" w:eastAsiaTheme="minorEastAsia" w:hAnsi="Times New Roman" w:cs="Times New Roman"/>
          <w:sz w:val="24"/>
          <w:szCs w:val="24"/>
        </w:rPr>
        <w:t>5c)</w:t>
      </w:r>
    </w:p>
    <w:p w14:paraId="6B954E03" w14:textId="77777777" w:rsidR="00E86A0D" w:rsidRPr="00545989" w:rsidRDefault="00E86A0D" w:rsidP="00545989">
      <w:pPr>
        <w:spacing w:after="0" w:line="240" w:lineRule="auto"/>
        <w:jc w:val="both"/>
        <w:rPr>
          <w:rFonts w:ascii="Times New Roman" w:eastAsiaTheme="minorEastAsia" w:hAnsi="Times New Roman" w:cs="Times New Roman"/>
          <w:sz w:val="24"/>
          <w:szCs w:val="24"/>
        </w:rPr>
      </w:pPr>
    </w:p>
    <w:p w14:paraId="5A228267" w14:textId="59DEC2EC" w:rsidR="00550835" w:rsidRDefault="00550835" w:rsidP="00545989">
      <w:pPr>
        <w:spacing w:after="0" w:line="240" w:lineRule="auto"/>
        <w:jc w:val="both"/>
        <w:rPr>
          <w:rFonts w:ascii="Times New Roman" w:hAnsi="Times New Roman" w:cs="Times New Roman"/>
          <w:sz w:val="24"/>
          <w:szCs w:val="24"/>
        </w:rPr>
      </w:pPr>
      <w:r w:rsidRPr="00545989">
        <w:rPr>
          <w:rFonts w:ascii="Times New Roman" w:hAnsi="Times New Roman" w:cs="Times New Roman"/>
          <w:sz w:val="24"/>
          <w:szCs w:val="24"/>
        </w:rPr>
        <w:t xml:space="preserve">The value of </w:t>
      </w:r>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u</m:t>
                </m:r>
              </m:e>
            </m:acc>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oMath>
      <w:r w:rsidRPr="00545989">
        <w:rPr>
          <w:rFonts w:ascii="Times New Roman" w:hAnsi="Times New Roman" w:cs="Times New Roman"/>
          <w:sz w:val="24"/>
          <w:szCs w:val="24"/>
        </w:rPr>
        <w:t>is based on:</w:t>
      </w:r>
    </w:p>
    <w:p w14:paraId="51E8BF0F" w14:textId="77777777" w:rsidR="00E86A0D" w:rsidRPr="00545989" w:rsidRDefault="00E86A0D" w:rsidP="00545989">
      <w:pPr>
        <w:spacing w:after="0" w:line="240" w:lineRule="auto"/>
        <w:jc w:val="both"/>
        <w:rPr>
          <w:rFonts w:ascii="Times New Roman" w:hAnsi="Times New Roman" w:cs="Times New Roman"/>
          <w:sz w:val="24"/>
          <w:szCs w:val="24"/>
        </w:rPr>
      </w:pPr>
    </w:p>
    <w:p w14:paraId="6D4C9C88" w14:textId="5A82DD0F" w:rsidR="009A6FC0" w:rsidRPr="00545989" w:rsidRDefault="009A6FC0" w:rsidP="00545989">
      <w:pPr>
        <w:spacing w:after="0" w:line="240" w:lineRule="auto"/>
        <w:jc w:val="both"/>
        <w:rPr>
          <w:rFonts w:ascii="Times New Roman" w:eastAsiaTheme="minorEastAsia" w:hAnsi="Times New Roman" w:cs="Times New Roman"/>
          <w:sz w:val="24"/>
          <w:szCs w:val="24"/>
        </w:rPr>
      </w:pPr>
      <w:r w:rsidRPr="00545989">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u</m:t>
                </m:r>
              </m:e>
            </m:acc>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δ</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oMath>
      <w:r w:rsidRPr="00545989">
        <w:rPr>
          <w:rFonts w:ascii="Times New Roman" w:eastAsiaTheme="minorEastAsia" w:hAnsi="Times New Roman" w:cs="Times New Roman"/>
          <w:sz w:val="24"/>
          <w:szCs w:val="24"/>
        </w:rPr>
        <w:tab/>
        <w:t>………..........................................................…(5d)</w:t>
      </w:r>
    </w:p>
    <w:p w14:paraId="5065D296" w14:textId="7C9E422C" w:rsidR="009A6FC0" w:rsidRPr="00545989" w:rsidRDefault="009A6FC0" w:rsidP="00545989">
      <w:pPr>
        <w:spacing w:after="0" w:line="240" w:lineRule="auto"/>
        <w:jc w:val="both"/>
        <w:rPr>
          <w:rFonts w:ascii="Times New Roman" w:hAnsi="Times New Roman" w:cs="Times New Roman"/>
          <w:sz w:val="24"/>
          <w:szCs w:val="24"/>
        </w:rPr>
      </w:pPr>
    </w:p>
    <w:p w14:paraId="2B463610" w14:textId="5BEA9867" w:rsidR="009A6FC0" w:rsidRPr="00E86A0D" w:rsidRDefault="009A6FC0" w:rsidP="00E86A0D">
      <w:pPr>
        <w:pStyle w:val="ListParagraph"/>
        <w:numPr>
          <w:ilvl w:val="1"/>
          <w:numId w:val="3"/>
        </w:numPr>
        <w:spacing w:after="0" w:line="240" w:lineRule="auto"/>
        <w:ind w:left="567" w:hanging="567"/>
        <w:jc w:val="both"/>
        <w:rPr>
          <w:rFonts w:ascii="Times New Roman" w:hAnsi="Times New Roman" w:cs="Times New Roman"/>
          <w:b/>
          <w:bCs/>
          <w:sz w:val="24"/>
          <w:szCs w:val="24"/>
        </w:rPr>
      </w:pPr>
      <w:r w:rsidRPr="00E86A0D">
        <w:rPr>
          <w:rFonts w:ascii="Times New Roman" w:hAnsi="Times New Roman" w:cs="Times New Roman"/>
          <w:b/>
          <w:bCs/>
          <w:sz w:val="24"/>
          <w:szCs w:val="24"/>
        </w:rPr>
        <w:t>ARCH(q), GARCH (</w:t>
      </w:r>
      <w:proofErr w:type="gramStart"/>
      <w:r w:rsidRPr="00E86A0D">
        <w:rPr>
          <w:rFonts w:ascii="Times New Roman" w:hAnsi="Times New Roman" w:cs="Times New Roman"/>
          <w:b/>
          <w:bCs/>
          <w:sz w:val="24"/>
          <w:szCs w:val="24"/>
        </w:rPr>
        <w:t>p,q</w:t>
      </w:r>
      <w:proofErr w:type="gramEnd"/>
      <w:r w:rsidRPr="00E86A0D">
        <w:rPr>
          <w:rFonts w:ascii="Times New Roman" w:hAnsi="Times New Roman" w:cs="Times New Roman"/>
          <w:b/>
          <w:bCs/>
          <w:sz w:val="24"/>
          <w:szCs w:val="24"/>
        </w:rPr>
        <w:t>) and EGARCH (p,q) methods</w:t>
      </w:r>
    </w:p>
    <w:p w14:paraId="3F94CA8C" w14:textId="71F88CC7" w:rsidR="009A6FC0" w:rsidRPr="00545989" w:rsidRDefault="009A6FC0" w:rsidP="00E86A0D">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 xml:space="preserve">The process of Autoregressive Conditional Heteroschedastity (ARCH) is often used </w:t>
      </w:r>
      <w:r w:rsidR="00B77537" w:rsidRPr="00545989">
        <w:rPr>
          <w:rFonts w:ascii="Times New Roman" w:hAnsi="Times New Roman" w:cs="Times New Roman"/>
          <w:sz w:val="24"/>
          <w:szCs w:val="24"/>
        </w:rPr>
        <w:t>to</w:t>
      </w:r>
      <w:r w:rsidRPr="00545989">
        <w:rPr>
          <w:rFonts w:ascii="Times New Roman" w:hAnsi="Times New Roman" w:cs="Times New Roman"/>
          <w:sz w:val="24"/>
          <w:szCs w:val="24"/>
        </w:rPr>
        <w:t xml:space="preserve"> model time varying risk. The modeling can identify time-related risk factors that generally occur in the money market and capital market. The ARCH process is not only an approach that identifies </w:t>
      </w:r>
      <w:r w:rsidR="00E86A0D" w:rsidRPr="00545989">
        <w:rPr>
          <w:rFonts w:ascii="Times New Roman" w:hAnsi="Times New Roman" w:cs="Times New Roman"/>
          <w:sz w:val="24"/>
          <w:szCs w:val="24"/>
        </w:rPr>
        <w:lastRenderedPageBreak/>
        <w:t>volatility but</w:t>
      </w:r>
      <w:r w:rsidRPr="00545989">
        <w:rPr>
          <w:rFonts w:ascii="Times New Roman" w:hAnsi="Times New Roman" w:cs="Times New Roman"/>
          <w:sz w:val="24"/>
          <w:szCs w:val="24"/>
        </w:rPr>
        <w:t xml:space="preserve"> is also capable of identifying macro market spillover effects as well as identifying the impact of information or innovation on market volatility.</w:t>
      </w:r>
    </w:p>
    <w:p w14:paraId="4A2B2251" w14:textId="1E9FD982" w:rsidR="009A6FC0" w:rsidRDefault="009A6FC0" w:rsidP="00E86A0D">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The basic ARCH model basically has two forms, namely the conditional mean equation and the conditional variance equation. The two models must be estimated simultaneously. In general, the ARCH process (q) can be formulated:</w:t>
      </w:r>
    </w:p>
    <w:p w14:paraId="7568257E" w14:textId="77777777" w:rsidR="00E86A0D" w:rsidRPr="00545989" w:rsidRDefault="00E86A0D" w:rsidP="00E86A0D">
      <w:pPr>
        <w:spacing w:after="0" w:line="240" w:lineRule="auto"/>
        <w:ind w:firstLine="567"/>
        <w:jc w:val="both"/>
        <w:rPr>
          <w:rFonts w:ascii="Times New Roman" w:hAnsi="Times New Roman" w:cs="Times New Roman"/>
          <w:sz w:val="24"/>
          <w:szCs w:val="24"/>
        </w:rPr>
      </w:pPr>
    </w:p>
    <w:p w14:paraId="73D065DF" w14:textId="392BC1A7" w:rsidR="009A6FC0" w:rsidRDefault="009A6FC0" w:rsidP="00545989">
      <w:pPr>
        <w:spacing w:after="0" w:line="240" w:lineRule="auto"/>
        <w:jc w:val="both"/>
        <w:rPr>
          <w:rFonts w:ascii="Times New Roman" w:hAnsi="Times New Roman" w:cs="Times New Roman"/>
          <w:sz w:val="24"/>
          <w:szCs w:val="24"/>
        </w:rPr>
      </w:pPr>
      <w:r w:rsidRPr="00545989">
        <w:rPr>
          <w:rFonts w:ascii="Times New Roman" w:hAnsi="Times New Roman" w:cs="Times New Roman"/>
          <w:sz w:val="24"/>
          <w:szCs w:val="24"/>
        </w:rPr>
        <w:t xml:space="preserve">Yt = E{yt|It} + </w:t>
      </w:r>
      <w:proofErr w:type="gramStart"/>
      <w:r w:rsidRPr="00545989">
        <w:rPr>
          <w:rFonts w:ascii="Times New Roman" w:hAnsi="Times New Roman" w:cs="Times New Roman"/>
          <w:sz w:val="24"/>
          <w:szCs w:val="24"/>
        </w:rPr>
        <w:t>ɛt ;</w:t>
      </w:r>
      <w:proofErr w:type="gramEnd"/>
      <w:r w:rsidRPr="00545989">
        <w:rPr>
          <w:rFonts w:ascii="Times New Roman" w:hAnsi="Times New Roman" w:cs="Times New Roman"/>
          <w:sz w:val="24"/>
          <w:szCs w:val="24"/>
        </w:rPr>
        <w:t xml:space="preserve"> mean process where: ɛt ~ D(0, ht)</w:t>
      </w:r>
    </w:p>
    <w:p w14:paraId="5EB101DA" w14:textId="77777777" w:rsidR="00E86A0D" w:rsidRPr="00545989" w:rsidRDefault="00E86A0D" w:rsidP="00545989">
      <w:pPr>
        <w:spacing w:after="0" w:line="240" w:lineRule="auto"/>
        <w:jc w:val="both"/>
        <w:rPr>
          <w:rFonts w:ascii="Times New Roman" w:hAnsi="Times New Roman" w:cs="Times New Roman"/>
          <w:sz w:val="24"/>
          <w:szCs w:val="24"/>
        </w:rPr>
      </w:pPr>
    </w:p>
    <w:p w14:paraId="1CE12429" w14:textId="1FDE95F6" w:rsidR="009A6FC0" w:rsidRDefault="00E86A0D" w:rsidP="005459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A6FC0" w:rsidRPr="00545989">
        <w:rPr>
          <w:rFonts w:ascii="Times New Roman" w:hAnsi="Times New Roman" w:cs="Times New Roman"/>
          <w:sz w:val="24"/>
          <w:szCs w:val="24"/>
        </w:rPr>
        <w:t xml:space="preserve">nd </w:t>
      </w:r>
      <w:r w:rsidR="009A6FC0" w:rsidRPr="00545989">
        <w:rPr>
          <w:rFonts w:ascii="Times New Roman" w:eastAsiaTheme="minorEastAsia" w:hAnsi="Times New Roman" w:cs="Times New Roman"/>
          <w:i/>
          <w:iCs/>
          <w:sz w:val="24"/>
          <w:szCs w:val="24"/>
        </w:rPr>
        <w:t>h</w:t>
      </w:r>
      <w:r w:rsidR="009A6FC0" w:rsidRPr="00545989">
        <w:rPr>
          <w:rFonts w:ascii="Times New Roman" w:eastAsiaTheme="minorEastAsia" w:hAnsi="Times New Roman" w:cs="Times New Roman"/>
          <w:i/>
          <w:iCs/>
          <w:sz w:val="24"/>
          <w:szCs w:val="24"/>
          <w:vertAlign w:val="subscript"/>
        </w:rPr>
        <w:t>t</w:t>
      </w:r>
      <w:r w:rsidR="009A6FC0" w:rsidRPr="00545989">
        <w:rPr>
          <w:rFonts w:ascii="Times New Roman" w:eastAsiaTheme="minorEastAsia" w:hAnsi="Times New Roman" w:cs="Times New Roman"/>
          <w:i/>
          <w:iCs/>
          <w:sz w:val="24"/>
          <w:szCs w:val="24"/>
        </w:rPr>
        <w:t xml:space="preserve"> </w:t>
      </w:r>
      <w:r w:rsidR="009A6FC0" w:rsidRPr="00545989">
        <w:rPr>
          <w:rFonts w:ascii="Times New Roman" w:eastAsiaTheme="minorEastAsia" w:hAnsi="Times New Roman" w:cs="Times New Roman"/>
          <w:sz w:val="24"/>
          <w:szCs w:val="24"/>
        </w:rPr>
        <w:t xml:space="preserve">= ω +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q</m:t>
            </m:r>
          </m:sup>
          <m:e>
            <w:bookmarkStart w:id="0" w:name="_Hlk99881932"/>
            <m:r>
              <w:rPr>
                <w:rFonts w:ascii="Cambria Math" w:eastAsiaTheme="minorEastAsia" w:hAnsi="Cambria Math" w:cs="Times New Roman"/>
                <w:sz w:val="24"/>
                <w:szCs w:val="24"/>
              </w:rPr>
              <m:t>αi</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t-i</m:t>
                </m:r>
              </m:sub>
              <m:sup>
                <m:r>
                  <w:rPr>
                    <w:rFonts w:ascii="Cambria Math" w:eastAsiaTheme="minorEastAsia" w:hAnsi="Cambria Math" w:cs="Times New Roman"/>
                    <w:sz w:val="24"/>
                    <w:szCs w:val="24"/>
                  </w:rPr>
                  <m:t>2</m:t>
                </m:r>
              </m:sup>
            </m:sSubSup>
            <w:bookmarkEnd w:id="0"/>
          </m:e>
        </m:nary>
      </m:oMath>
      <w:r w:rsidR="009A6FC0" w:rsidRPr="00545989">
        <w:rPr>
          <w:rFonts w:ascii="Times New Roman" w:eastAsiaTheme="minorEastAsia" w:hAnsi="Times New Roman" w:cs="Times New Roman"/>
          <w:sz w:val="24"/>
          <w:szCs w:val="24"/>
        </w:rPr>
        <w:t xml:space="preserve"> </w:t>
      </w:r>
      <w:r w:rsidR="009A6FC0" w:rsidRPr="00545989">
        <w:rPr>
          <w:rFonts w:ascii="Times New Roman" w:hAnsi="Times New Roman" w:cs="Times New Roman"/>
          <w:sz w:val="24"/>
          <w:szCs w:val="24"/>
        </w:rPr>
        <w:t>ARCH variance process (q)</w:t>
      </w:r>
    </w:p>
    <w:p w14:paraId="5C93E5F7" w14:textId="77777777" w:rsidR="00E86A0D" w:rsidRPr="00545989" w:rsidRDefault="00E86A0D" w:rsidP="00545989">
      <w:pPr>
        <w:spacing w:after="0" w:line="240" w:lineRule="auto"/>
        <w:jc w:val="both"/>
        <w:rPr>
          <w:rFonts w:ascii="Times New Roman" w:hAnsi="Times New Roman" w:cs="Times New Roman"/>
          <w:sz w:val="24"/>
          <w:szCs w:val="24"/>
        </w:rPr>
      </w:pPr>
    </w:p>
    <w:p w14:paraId="0434EE06" w14:textId="77777777" w:rsidR="009A6FC0" w:rsidRPr="00545989" w:rsidRDefault="009A6FC0" w:rsidP="00E86A0D">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The ARCH model involves autoregressive (AR) and moving average (MA) processes that are unified into ARMA. This process has the consequence of requiring a long process of time. Because of these problems, a more concise model was developed in terms of time use, namely Generalized ARCH (GARCH).</w:t>
      </w:r>
    </w:p>
    <w:p w14:paraId="7D9C0756" w14:textId="321F9AD5" w:rsidR="009A6FC0" w:rsidRDefault="009A6FC0" w:rsidP="00E86A0D">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 xml:space="preserve">The GARCH model is a development of the ARCH model. In the GARCH Model, volatility is influenced by data and volatility in several previous periods, so that positive and negative residuals have the same effect on volatility. </w:t>
      </w:r>
      <w:r w:rsidR="00E86A0D" w:rsidRPr="00545989">
        <w:rPr>
          <w:rFonts w:ascii="Times New Roman" w:hAnsi="Times New Roman" w:cs="Times New Roman"/>
          <w:sz w:val="24"/>
          <w:szCs w:val="24"/>
        </w:rPr>
        <w:t>Therefore,</w:t>
      </w:r>
      <w:r w:rsidRPr="00545989">
        <w:rPr>
          <w:rFonts w:ascii="Times New Roman" w:hAnsi="Times New Roman" w:cs="Times New Roman"/>
          <w:sz w:val="24"/>
          <w:szCs w:val="24"/>
        </w:rPr>
        <w:t xml:space="preserve"> the GARCH model can only explain symmetrical effects in volatility (Ika, 2007).</w:t>
      </w:r>
    </w:p>
    <w:p w14:paraId="0183BA85" w14:textId="77777777" w:rsidR="00E86A0D" w:rsidRPr="00545989" w:rsidRDefault="00E86A0D" w:rsidP="00E86A0D">
      <w:pPr>
        <w:spacing w:after="0" w:line="240" w:lineRule="auto"/>
        <w:ind w:firstLine="567"/>
        <w:jc w:val="both"/>
        <w:rPr>
          <w:rFonts w:ascii="Times New Roman" w:hAnsi="Times New Roman" w:cs="Times New Roman"/>
          <w:sz w:val="24"/>
          <w:szCs w:val="24"/>
        </w:rPr>
      </w:pPr>
    </w:p>
    <w:p w14:paraId="5E5D7C75" w14:textId="35972B54" w:rsidR="009A6FC0" w:rsidRDefault="009A6FC0" w:rsidP="00545989">
      <w:pPr>
        <w:spacing w:after="0" w:line="240" w:lineRule="auto"/>
        <w:jc w:val="both"/>
        <w:rPr>
          <w:rFonts w:ascii="Times New Roman" w:hAnsi="Times New Roman" w:cs="Times New Roman"/>
          <w:sz w:val="24"/>
          <w:szCs w:val="24"/>
        </w:rPr>
      </w:pPr>
      <w:r w:rsidRPr="00545989">
        <w:rPr>
          <w:rFonts w:ascii="Times New Roman" w:hAnsi="Times New Roman" w:cs="Times New Roman"/>
          <w:sz w:val="24"/>
          <w:szCs w:val="24"/>
        </w:rPr>
        <w:t>The GARCH model (</w:t>
      </w:r>
      <w:proofErr w:type="gramStart"/>
      <w:r w:rsidRPr="00545989">
        <w:rPr>
          <w:rFonts w:ascii="Times New Roman" w:hAnsi="Times New Roman" w:cs="Times New Roman"/>
          <w:sz w:val="24"/>
          <w:szCs w:val="24"/>
        </w:rPr>
        <w:t>p,q</w:t>
      </w:r>
      <w:proofErr w:type="gramEnd"/>
      <w:r w:rsidRPr="00545989">
        <w:rPr>
          <w:rFonts w:ascii="Times New Roman" w:hAnsi="Times New Roman" w:cs="Times New Roman"/>
          <w:sz w:val="24"/>
          <w:szCs w:val="24"/>
        </w:rPr>
        <w:t>) can be formulated as follows:</w:t>
      </w:r>
    </w:p>
    <w:p w14:paraId="0365F309" w14:textId="77777777" w:rsidR="00E86A0D" w:rsidRPr="00545989" w:rsidRDefault="00E86A0D" w:rsidP="00545989">
      <w:pPr>
        <w:spacing w:after="0" w:line="240" w:lineRule="auto"/>
        <w:jc w:val="both"/>
        <w:rPr>
          <w:rFonts w:ascii="Times New Roman" w:hAnsi="Times New Roman" w:cs="Times New Roman"/>
          <w:sz w:val="24"/>
          <w:szCs w:val="24"/>
        </w:rPr>
      </w:pPr>
    </w:p>
    <w:p w14:paraId="0EAD52A6" w14:textId="79296414" w:rsidR="009A6FC0" w:rsidRDefault="009A6FC0" w:rsidP="00545989">
      <w:pPr>
        <w:spacing w:after="0" w:line="240" w:lineRule="auto"/>
        <w:ind w:firstLine="709"/>
        <w:jc w:val="both"/>
        <w:rPr>
          <w:rFonts w:ascii="Times New Roman" w:eastAsiaTheme="minorEastAsia" w:hAnsi="Times New Roman" w:cs="Times New Roman"/>
          <w:i/>
          <w:iCs/>
          <w:sz w:val="24"/>
          <w:szCs w:val="24"/>
          <w:vertAlign w:val="subscript"/>
        </w:rPr>
      </w:pPr>
      <w:r w:rsidRPr="00545989">
        <w:rPr>
          <w:rFonts w:ascii="Times New Roman" w:eastAsiaTheme="minorEastAsia" w:hAnsi="Times New Roman" w:cs="Times New Roman"/>
          <w:i/>
          <w:iCs/>
          <w:sz w:val="24"/>
          <w:szCs w:val="24"/>
        </w:rPr>
        <w:t>h</w:t>
      </w:r>
      <w:r w:rsidRPr="00545989">
        <w:rPr>
          <w:rFonts w:ascii="Times New Roman" w:eastAsiaTheme="minorEastAsia" w:hAnsi="Times New Roman" w:cs="Times New Roman"/>
          <w:i/>
          <w:iCs/>
          <w:sz w:val="24"/>
          <w:szCs w:val="24"/>
          <w:vertAlign w:val="subscript"/>
        </w:rPr>
        <w:t>t</w:t>
      </w:r>
      <w:r w:rsidRPr="00545989">
        <w:rPr>
          <w:rFonts w:ascii="Times New Roman" w:eastAsiaTheme="minorEastAsia" w:hAnsi="Times New Roman" w:cs="Times New Roman"/>
          <w:sz w:val="24"/>
          <w:szCs w:val="24"/>
        </w:rPr>
        <w:t xml:space="preserve"> = ω + </w:t>
      </w:r>
      <w:bookmarkStart w:id="1" w:name="_Hlk99882554"/>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q</m:t>
            </m:r>
          </m:sup>
          <m:e>
            <m:r>
              <w:rPr>
                <w:rFonts w:ascii="Cambria Math" w:eastAsiaTheme="minorEastAsia" w:hAnsi="Cambria Math" w:cs="Times New Roman"/>
                <w:sz w:val="24"/>
                <w:szCs w:val="24"/>
              </w:rPr>
              <m:t>αi</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t-i</m:t>
                </m:r>
              </m:sub>
              <m:sup>
                <m:r>
                  <w:rPr>
                    <w:rFonts w:ascii="Cambria Math" w:eastAsiaTheme="minorEastAsia" w:hAnsi="Cambria Math" w:cs="Times New Roman"/>
                    <w:sz w:val="24"/>
                    <w:szCs w:val="24"/>
                  </w:rPr>
                  <m:t>2</m:t>
                </m:r>
              </m:sup>
            </m:sSubSup>
          </m:e>
        </m:nary>
      </m:oMath>
      <w:bookmarkEnd w:id="1"/>
      <w:r w:rsidRPr="00545989">
        <w:rPr>
          <w:rFonts w:ascii="Times New Roman" w:eastAsiaTheme="minorEastAsia" w:hAnsi="Times New Roman" w:cs="Times New Roman"/>
          <w:sz w:val="24"/>
          <w:szCs w:val="24"/>
        </w:rPr>
        <w:t xml:space="preserve"> +   </w:t>
      </w:r>
      <w:bookmarkStart w:id="2" w:name="_Hlk99882584"/>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p</m:t>
            </m:r>
          </m:sup>
          <m:e>
            <m:r>
              <w:rPr>
                <w:rFonts w:ascii="Cambria Math" w:eastAsiaTheme="minorEastAsia" w:hAnsi="Cambria Math" w:cs="Times New Roman"/>
                <w:sz w:val="24"/>
                <w:szCs w:val="24"/>
              </w:rPr>
              <m:t>β</m:t>
            </m:r>
          </m:e>
        </m:nary>
      </m:oMath>
      <w:r w:rsidRPr="00545989">
        <w:rPr>
          <w:rFonts w:ascii="Times New Roman" w:eastAsiaTheme="minorEastAsia" w:hAnsi="Times New Roman" w:cs="Times New Roman"/>
          <w:i/>
          <w:iCs/>
          <w:sz w:val="24"/>
          <w:szCs w:val="24"/>
          <w:vertAlign w:val="subscript"/>
        </w:rPr>
        <w:t>i</w:t>
      </w:r>
      <w:r w:rsidRPr="00545989">
        <w:rPr>
          <w:rFonts w:ascii="Times New Roman" w:eastAsiaTheme="minorEastAsia" w:hAnsi="Times New Roman" w:cs="Times New Roman"/>
          <w:i/>
          <w:iCs/>
          <w:sz w:val="24"/>
          <w:szCs w:val="24"/>
        </w:rPr>
        <w:t>h</w:t>
      </w:r>
      <w:r w:rsidRPr="00545989">
        <w:rPr>
          <w:rFonts w:ascii="Times New Roman" w:eastAsiaTheme="minorEastAsia" w:hAnsi="Times New Roman" w:cs="Times New Roman"/>
          <w:i/>
          <w:iCs/>
          <w:sz w:val="24"/>
          <w:szCs w:val="24"/>
          <w:vertAlign w:val="subscript"/>
        </w:rPr>
        <w:t>t-1</w:t>
      </w:r>
    </w:p>
    <w:p w14:paraId="43F13BDE" w14:textId="77777777" w:rsidR="00E86A0D" w:rsidRPr="00545989" w:rsidRDefault="00E86A0D" w:rsidP="00545989">
      <w:pPr>
        <w:spacing w:after="0" w:line="240" w:lineRule="auto"/>
        <w:ind w:firstLine="709"/>
        <w:jc w:val="both"/>
        <w:rPr>
          <w:rFonts w:ascii="Times New Roman" w:eastAsiaTheme="minorEastAsia" w:hAnsi="Times New Roman" w:cs="Times New Roman"/>
          <w:sz w:val="24"/>
          <w:szCs w:val="24"/>
        </w:rPr>
      </w:pPr>
    </w:p>
    <w:bookmarkEnd w:id="2"/>
    <w:p w14:paraId="272BA5FC" w14:textId="7E379366" w:rsidR="00B1736B" w:rsidRPr="00545989" w:rsidRDefault="00B1736B" w:rsidP="00545989">
      <w:pPr>
        <w:spacing w:after="0" w:line="240" w:lineRule="auto"/>
        <w:jc w:val="both"/>
        <w:rPr>
          <w:rFonts w:ascii="Times New Roman" w:hAnsi="Times New Roman" w:cs="Times New Roman"/>
          <w:sz w:val="24"/>
          <w:szCs w:val="24"/>
        </w:rPr>
      </w:pPr>
      <w:r w:rsidRPr="00545989">
        <w:rPr>
          <w:rFonts w:ascii="Times New Roman" w:hAnsi="Times New Roman" w:cs="Times New Roman"/>
          <w:sz w:val="24"/>
          <w:szCs w:val="24"/>
        </w:rPr>
        <w:t xml:space="preserve">If there is no ARCH or GARCH </w:t>
      </w:r>
      <w:r w:rsidR="00B77537" w:rsidRPr="00545989">
        <w:rPr>
          <w:rFonts w:ascii="Times New Roman" w:hAnsi="Times New Roman" w:cs="Times New Roman"/>
          <w:sz w:val="24"/>
          <w:szCs w:val="24"/>
        </w:rPr>
        <w:t>effect,</w:t>
      </w:r>
      <w:r w:rsidRPr="00545989">
        <w:rPr>
          <w:rFonts w:ascii="Times New Roman" w:hAnsi="Times New Roman" w:cs="Times New Roman"/>
          <w:sz w:val="24"/>
          <w:szCs w:val="24"/>
        </w:rPr>
        <w:t xml:space="preserve"> then α</w:t>
      </w:r>
      <w:r w:rsidR="00E86A0D" w:rsidRPr="00545989">
        <w:rPr>
          <w:rFonts w:ascii="Times New Roman" w:hAnsi="Times New Roman" w:cs="Times New Roman"/>
          <w:sz w:val="24"/>
          <w:szCs w:val="24"/>
        </w:rPr>
        <w:t>i;</w:t>
      </w:r>
      <w:r w:rsidRPr="00545989">
        <w:rPr>
          <w:rFonts w:ascii="Times New Roman" w:hAnsi="Times New Roman" w:cs="Times New Roman"/>
          <w:sz w:val="24"/>
          <w:szCs w:val="24"/>
        </w:rPr>
        <w:t xml:space="preserve"> βi = </w:t>
      </w:r>
      <w:r w:rsidR="00E86A0D" w:rsidRPr="00545989">
        <w:rPr>
          <w:rFonts w:ascii="Times New Roman" w:hAnsi="Times New Roman" w:cs="Times New Roman"/>
          <w:sz w:val="24"/>
          <w:szCs w:val="24"/>
        </w:rPr>
        <w:t>0;</w:t>
      </w:r>
      <w:r w:rsidRPr="00545989">
        <w:rPr>
          <w:rFonts w:ascii="Times New Roman" w:hAnsi="Times New Roman" w:cs="Times New Roman"/>
          <w:sz w:val="24"/>
          <w:szCs w:val="24"/>
        </w:rPr>
        <w:t xml:space="preserve"> sum</w:t>
      </w:r>
      <w:r w:rsidR="00E86A0D">
        <w:rPr>
          <w:rFonts w:ascii="Times New Roman" w:hAnsi="Times New Roman" w:cs="Times New Roman"/>
          <w:sz w:val="24"/>
          <w:szCs w:val="24"/>
        </w:rPr>
        <w:t xml:space="preserve"> </w:t>
      </w:r>
      <w:r w:rsidRPr="00545989">
        <w:rPr>
          <w:rFonts w:ascii="Times New Roman" w:eastAsiaTheme="minorEastAsia" w:hAnsi="Times New Roman" w:cs="Times New Roman"/>
          <w:sz w:val="24"/>
          <w:szCs w:val="24"/>
        </w:rPr>
        <w:t>[</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q</m:t>
            </m:r>
          </m:sup>
          <m:e>
            <m:r>
              <w:rPr>
                <w:rFonts w:ascii="Cambria Math" w:eastAsiaTheme="minorEastAsia" w:hAnsi="Cambria Math" w:cs="Times New Roman"/>
                <w:sz w:val="24"/>
                <w:szCs w:val="24"/>
              </w:rPr>
              <m:t>αi</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t-i</m:t>
                </m:r>
              </m:sub>
              <m:sup>
                <m:r>
                  <w:rPr>
                    <w:rFonts w:ascii="Cambria Math" w:eastAsiaTheme="minorEastAsia" w:hAnsi="Cambria Math" w:cs="Times New Roman"/>
                    <w:sz w:val="24"/>
                    <w:szCs w:val="24"/>
                  </w:rPr>
                  <m:t>2</m:t>
                </m:r>
              </m:sup>
            </m:sSubSup>
          </m:e>
        </m:nary>
      </m:oMath>
      <w:r w:rsidRPr="00545989">
        <w:rPr>
          <w:rFonts w:ascii="Times New Roman" w:eastAsiaTheme="minorEastAsia" w:hAnsi="Times New Roman" w:cs="Times New Roman"/>
          <w:sz w:val="24"/>
          <w:szCs w:val="24"/>
        </w:rPr>
        <w:t xml:space="preserve"> +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p</m:t>
            </m:r>
          </m:sup>
          <m:e>
            <m:r>
              <w:rPr>
                <w:rFonts w:ascii="Cambria Math" w:eastAsiaTheme="minorEastAsia" w:hAnsi="Cambria Math" w:cs="Times New Roman"/>
                <w:sz w:val="24"/>
                <w:szCs w:val="24"/>
              </w:rPr>
              <m:t>β</m:t>
            </m:r>
          </m:e>
        </m:nary>
      </m:oMath>
      <w:r w:rsidRPr="00545989">
        <w:rPr>
          <w:rFonts w:ascii="Times New Roman" w:eastAsiaTheme="minorEastAsia" w:hAnsi="Times New Roman" w:cs="Times New Roman"/>
          <w:i/>
          <w:iCs/>
          <w:sz w:val="24"/>
          <w:szCs w:val="24"/>
          <w:vertAlign w:val="subscript"/>
        </w:rPr>
        <w:t>i</w:t>
      </w:r>
      <w:r w:rsidRPr="00545989">
        <w:rPr>
          <w:rFonts w:ascii="Times New Roman" w:eastAsiaTheme="minorEastAsia" w:hAnsi="Times New Roman" w:cs="Times New Roman"/>
          <w:i/>
          <w:iCs/>
          <w:sz w:val="24"/>
          <w:szCs w:val="24"/>
        </w:rPr>
        <w:t>h</w:t>
      </w:r>
      <w:r w:rsidRPr="00545989">
        <w:rPr>
          <w:rFonts w:ascii="Times New Roman" w:eastAsiaTheme="minorEastAsia" w:hAnsi="Times New Roman" w:cs="Times New Roman"/>
          <w:i/>
          <w:iCs/>
          <w:sz w:val="24"/>
          <w:szCs w:val="24"/>
          <w:vertAlign w:val="subscript"/>
        </w:rPr>
        <w:t>t-1</w:t>
      </w:r>
      <w:r w:rsidRPr="00545989">
        <w:rPr>
          <w:rFonts w:ascii="Times New Roman" w:eastAsiaTheme="minorEastAsia" w:hAnsi="Times New Roman" w:cs="Times New Roman"/>
          <w:sz w:val="24"/>
          <w:szCs w:val="24"/>
        </w:rPr>
        <w:t xml:space="preserve">] </w:t>
      </w:r>
      <w:r w:rsidRPr="00545989">
        <w:rPr>
          <w:rFonts w:ascii="Times New Roman" w:hAnsi="Times New Roman" w:cs="Times New Roman"/>
          <w:sz w:val="24"/>
          <w:szCs w:val="24"/>
        </w:rPr>
        <w:t>describes the long-term GARCH solution and if the sum is equal to 1 then it is included in the category integrated GARCH (IGARCH).</w:t>
      </w:r>
    </w:p>
    <w:p w14:paraId="4AFE0908" w14:textId="67D5C657" w:rsidR="009A6FC0" w:rsidRDefault="00B1736B" w:rsidP="00E86A0D">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 xml:space="preserve">If there is an asymmetric effect on </w:t>
      </w:r>
      <w:r w:rsidR="00E86A0D" w:rsidRPr="00545989">
        <w:rPr>
          <w:rFonts w:ascii="Times New Roman" w:hAnsi="Times New Roman" w:cs="Times New Roman"/>
          <w:sz w:val="24"/>
          <w:szCs w:val="24"/>
        </w:rPr>
        <w:t>volatility,</w:t>
      </w:r>
      <w:r w:rsidRPr="00545989">
        <w:rPr>
          <w:rFonts w:ascii="Times New Roman" w:hAnsi="Times New Roman" w:cs="Times New Roman"/>
          <w:sz w:val="24"/>
          <w:szCs w:val="24"/>
        </w:rPr>
        <w:t xml:space="preserve"> then one of the alternatives used to analyze is the EGARCH model. EGARCH (Exponential GARCH) is a logarithmic transport model, has a reaction, namely: the difference in the volatility reaction between negative shocks and positive shocks. Attempts to compare individual residuals with the average can indicate signs of shocks, both negative and positive. The implication of the EGARCH process that applies logarithmic form is that the parameter has a positive sign. This means that this model applies the basic variance information so that the positive sign of the parameter is fulfilled. The second implication is that EGARCH has a different reaction (asymmetric effect) in responding to negative and positive shocks. EGARCH (</w:t>
      </w:r>
      <w:proofErr w:type="gramStart"/>
      <w:r w:rsidRPr="00545989">
        <w:rPr>
          <w:rFonts w:ascii="Times New Roman" w:hAnsi="Times New Roman" w:cs="Times New Roman"/>
          <w:sz w:val="24"/>
          <w:szCs w:val="24"/>
        </w:rPr>
        <w:t>p,q</w:t>
      </w:r>
      <w:proofErr w:type="gramEnd"/>
      <w:r w:rsidRPr="00545989">
        <w:rPr>
          <w:rFonts w:ascii="Times New Roman" w:hAnsi="Times New Roman" w:cs="Times New Roman"/>
          <w:sz w:val="24"/>
          <w:szCs w:val="24"/>
        </w:rPr>
        <w:t>) can be formulated in the following form:</w:t>
      </w:r>
    </w:p>
    <w:p w14:paraId="0F26E887" w14:textId="77777777" w:rsidR="00E86A0D" w:rsidRPr="00545989" w:rsidRDefault="00E86A0D" w:rsidP="00E86A0D">
      <w:pPr>
        <w:spacing w:after="0" w:line="240" w:lineRule="auto"/>
        <w:ind w:firstLine="567"/>
        <w:jc w:val="both"/>
        <w:rPr>
          <w:rFonts w:ascii="Times New Roman" w:hAnsi="Times New Roman" w:cs="Times New Roman"/>
          <w:sz w:val="24"/>
          <w:szCs w:val="24"/>
        </w:rPr>
      </w:pPr>
    </w:p>
    <w:p w14:paraId="5B160D64" w14:textId="6656E147" w:rsidR="00B1736B" w:rsidRDefault="00B1736B" w:rsidP="00545989">
      <w:pPr>
        <w:spacing w:after="0" w:line="240" w:lineRule="auto"/>
        <w:ind w:firstLine="709"/>
        <w:jc w:val="both"/>
        <w:rPr>
          <w:rFonts w:ascii="Times New Roman" w:eastAsiaTheme="minorEastAsia" w:hAnsi="Times New Roman" w:cs="Times New Roman"/>
          <w:sz w:val="24"/>
          <w:szCs w:val="24"/>
          <w:vertAlign w:val="subscript"/>
        </w:rPr>
      </w:pPr>
      <w:r w:rsidRPr="00545989">
        <w:rPr>
          <w:rFonts w:ascii="Times New Roman" w:eastAsiaTheme="minorEastAsia" w:hAnsi="Times New Roman" w:cs="Times New Roman"/>
          <w:sz w:val="24"/>
          <w:szCs w:val="24"/>
        </w:rPr>
        <w:t>Log h</w:t>
      </w:r>
      <w:r w:rsidRPr="00545989">
        <w:rPr>
          <w:rFonts w:ascii="Times New Roman" w:eastAsiaTheme="minorEastAsia" w:hAnsi="Times New Roman" w:cs="Times New Roman"/>
          <w:sz w:val="24"/>
          <w:szCs w:val="24"/>
          <w:vertAlign w:val="subscript"/>
        </w:rPr>
        <w:t>t</w:t>
      </w:r>
      <w:r w:rsidRPr="00545989">
        <w:rPr>
          <w:rFonts w:ascii="Times New Roman" w:eastAsiaTheme="minorEastAsia" w:hAnsi="Times New Roman" w:cs="Times New Roman"/>
          <w:sz w:val="24"/>
          <w:szCs w:val="24"/>
        </w:rPr>
        <w:t xml:space="preserve"> = ω +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q</m:t>
            </m:r>
          </m:sup>
          <m:e>
            <m:r>
              <w:rPr>
                <w:rFonts w:ascii="Cambria Math" w:eastAsiaTheme="minorEastAsia" w:hAnsi="Cambria Math" w:cs="Times New Roman"/>
                <w:sz w:val="24"/>
                <w:szCs w:val="24"/>
              </w:rPr>
              <m:t>[θ</m:t>
            </m:r>
          </m:e>
        </m:nary>
      </m:oMath>
      <w:r w:rsidRPr="00545989">
        <w:rPr>
          <w:rFonts w:ascii="Times New Roman" w:eastAsiaTheme="minorEastAsia" w:hAnsi="Times New Roman" w:cs="Times New Roman"/>
          <w:sz w:val="24"/>
          <w:szCs w:val="24"/>
          <w:vertAlign w:val="subscript"/>
        </w:rPr>
        <w:t>1</w:t>
      </w:r>
      <w:r w:rsidRPr="00545989">
        <w:rPr>
          <w:rFonts w:ascii="Times New Roman" w:eastAsiaTheme="minorEastAsia" w:hAnsi="Times New Roman" w:cs="Times New Roman"/>
          <w:sz w:val="24"/>
          <w:szCs w:val="24"/>
        </w:rPr>
        <w:t>ɛ</w:t>
      </w:r>
      <w:r w:rsidRPr="00545989">
        <w:rPr>
          <w:rFonts w:ascii="Times New Roman" w:eastAsiaTheme="minorEastAsia" w:hAnsi="Times New Roman" w:cs="Times New Roman"/>
          <w:sz w:val="24"/>
          <w:szCs w:val="24"/>
          <w:vertAlign w:val="subscript"/>
        </w:rPr>
        <w:t>t-1</w:t>
      </w:r>
      <w:r w:rsidRPr="00545989">
        <w:rPr>
          <w:rFonts w:ascii="Times New Roman" w:eastAsiaTheme="minorEastAsia" w:hAnsi="Times New Roman" w:cs="Times New Roman"/>
          <w:sz w:val="24"/>
          <w:szCs w:val="24"/>
        </w:rPr>
        <w:t xml:space="preserve"> + θ</w:t>
      </w:r>
      <w:r w:rsidRPr="00545989">
        <w:rPr>
          <w:rFonts w:ascii="Times New Roman" w:eastAsiaTheme="minorEastAsia" w:hAnsi="Times New Roman" w:cs="Times New Roman"/>
          <w:sz w:val="24"/>
          <w:szCs w:val="24"/>
          <w:vertAlign w:val="subscript"/>
        </w:rPr>
        <w:t>2</w:t>
      </w:r>
      <w:r w:rsidRPr="00545989">
        <w:rPr>
          <w:rFonts w:ascii="Times New Roman" w:eastAsiaTheme="minorEastAsia" w:hAnsi="Times New Roman" w:cs="Times New Roman"/>
          <w:sz w:val="24"/>
          <w:szCs w:val="24"/>
        </w:rPr>
        <w:t>(|ɛ</w:t>
      </w:r>
      <w:r w:rsidRPr="00545989">
        <w:rPr>
          <w:rFonts w:ascii="Times New Roman" w:eastAsiaTheme="minorEastAsia" w:hAnsi="Times New Roman" w:cs="Times New Roman"/>
          <w:sz w:val="24"/>
          <w:szCs w:val="24"/>
          <w:vertAlign w:val="subscript"/>
        </w:rPr>
        <w:t>t-1</w:t>
      </w:r>
      <w:r w:rsidRPr="00545989">
        <w:rPr>
          <w:rFonts w:ascii="Times New Roman" w:eastAsiaTheme="minorEastAsia" w:hAnsi="Times New Roman" w:cs="Times New Roman"/>
          <w:sz w:val="24"/>
          <w:szCs w:val="24"/>
        </w:rPr>
        <w:t xml:space="preserve"> | -</w:t>
      </w:r>
      <w:proofErr w:type="gramStart"/>
      <w:r w:rsidRPr="00545989">
        <w:rPr>
          <w:rFonts w:ascii="Times New Roman" w:eastAsiaTheme="minorEastAsia" w:hAnsi="Times New Roman" w:cs="Times New Roman"/>
          <w:sz w:val="24"/>
          <w:szCs w:val="24"/>
        </w:rPr>
        <w:t>E{</w:t>
      </w:r>
      <w:proofErr w:type="gramEnd"/>
      <w:r w:rsidRPr="00545989">
        <w:rPr>
          <w:rFonts w:ascii="Times New Roman" w:eastAsiaTheme="minorEastAsia" w:hAnsi="Times New Roman" w:cs="Times New Roman"/>
          <w:sz w:val="24"/>
          <w:szCs w:val="24"/>
        </w:rPr>
        <w:t>|ɛ</w:t>
      </w:r>
      <w:r w:rsidRPr="00545989">
        <w:rPr>
          <w:rFonts w:ascii="Times New Roman" w:eastAsiaTheme="minorEastAsia" w:hAnsi="Times New Roman" w:cs="Times New Roman"/>
          <w:sz w:val="24"/>
          <w:szCs w:val="24"/>
          <w:vertAlign w:val="subscript"/>
        </w:rPr>
        <w:t xml:space="preserve">t-1 </w:t>
      </w:r>
      <w:r w:rsidRPr="00545989">
        <w:rPr>
          <w:rFonts w:ascii="Times New Roman" w:eastAsiaTheme="minorEastAsia" w:hAnsi="Times New Roman" w:cs="Times New Roman"/>
          <w:sz w:val="24"/>
          <w:szCs w:val="24"/>
        </w:rPr>
        <w:t xml:space="preserve">|})] +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q=1</m:t>
            </m:r>
          </m:sub>
          <m:sup>
            <m:r>
              <w:rPr>
                <w:rFonts w:ascii="Cambria Math" w:eastAsiaTheme="minorEastAsia" w:hAnsi="Cambria Math" w:cs="Times New Roman"/>
                <w:sz w:val="24"/>
                <w:szCs w:val="24"/>
              </w:rPr>
              <m:t>p</m:t>
            </m:r>
          </m:sup>
          <m:e>
            <m:r>
              <w:rPr>
                <w:rFonts w:ascii="Cambria Math" w:eastAsiaTheme="minorEastAsia" w:hAnsi="Cambria Math" w:cs="Times New Roman"/>
                <w:sz w:val="24"/>
                <w:szCs w:val="24"/>
              </w:rPr>
              <m:t>β</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log</m:t>
                </m:r>
              </m:fName>
              <m:e>
                <m:r>
                  <w:rPr>
                    <w:rFonts w:ascii="Cambria Math" w:eastAsiaTheme="minorEastAsia" w:hAnsi="Cambria Math" w:cs="Times New Roman"/>
                    <w:sz w:val="24"/>
                    <w:szCs w:val="24"/>
                  </w:rPr>
                  <m:t>h</m:t>
                </m:r>
              </m:e>
            </m:func>
          </m:e>
        </m:nary>
      </m:oMath>
      <w:r w:rsidRPr="00545989">
        <w:rPr>
          <w:rFonts w:ascii="Times New Roman" w:eastAsiaTheme="minorEastAsia" w:hAnsi="Times New Roman" w:cs="Times New Roman"/>
          <w:sz w:val="24"/>
          <w:szCs w:val="24"/>
          <w:vertAlign w:val="subscript"/>
        </w:rPr>
        <w:t>t-i</w:t>
      </w:r>
    </w:p>
    <w:p w14:paraId="0EB58FB6" w14:textId="77777777" w:rsidR="00E86A0D" w:rsidRPr="00545989" w:rsidRDefault="00E86A0D" w:rsidP="00545989">
      <w:pPr>
        <w:spacing w:after="0" w:line="240" w:lineRule="auto"/>
        <w:ind w:firstLine="709"/>
        <w:jc w:val="both"/>
        <w:rPr>
          <w:rFonts w:ascii="Times New Roman" w:eastAsiaTheme="minorEastAsia" w:hAnsi="Times New Roman" w:cs="Times New Roman"/>
          <w:sz w:val="24"/>
          <w:szCs w:val="24"/>
        </w:rPr>
      </w:pPr>
    </w:p>
    <w:p w14:paraId="198754CF" w14:textId="711C5AD6" w:rsidR="00B1736B" w:rsidRPr="00545989" w:rsidRDefault="00B1736B" w:rsidP="00545989">
      <w:pPr>
        <w:spacing w:after="0" w:line="240" w:lineRule="auto"/>
        <w:jc w:val="both"/>
        <w:rPr>
          <w:rFonts w:ascii="Times New Roman" w:hAnsi="Times New Roman" w:cs="Times New Roman"/>
          <w:sz w:val="24"/>
          <w:szCs w:val="24"/>
        </w:rPr>
      </w:pPr>
      <w:r w:rsidRPr="00545989">
        <w:rPr>
          <w:rFonts w:ascii="Times New Roman" w:hAnsi="Times New Roman" w:cs="Times New Roman"/>
          <w:sz w:val="24"/>
          <w:szCs w:val="24"/>
        </w:rPr>
        <w:t xml:space="preserve">The resulting output is two parameters for the impact of the residual (ɛ). In the </w:t>
      </w:r>
      <w:r w:rsidR="00E86A0D" w:rsidRPr="00545989">
        <w:rPr>
          <w:rFonts w:ascii="Times New Roman" w:hAnsi="Times New Roman" w:cs="Times New Roman"/>
          <w:sz w:val="24"/>
          <w:szCs w:val="24"/>
        </w:rPr>
        <w:t>EGARCH (</w:t>
      </w:r>
      <w:r w:rsidRPr="00545989">
        <w:rPr>
          <w:rFonts w:ascii="Times New Roman" w:hAnsi="Times New Roman" w:cs="Times New Roman"/>
          <w:sz w:val="24"/>
          <w:szCs w:val="24"/>
        </w:rPr>
        <w:t>1,1) model the first parameter (θ1 - θ2) indicates a positive response to shocks in ɛt-1. The second parameter (θ1 - θ2) is related to the absolute value indicating negative shocks ɛt-1.</w:t>
      </w:r>
    </w:p>
    <w:p w14:paraId="7E1086F3" w14:textId="74937A81" w:rsidR="00B1736B" w:rsidRDefault="00B1736B" w:rsidP="00E86A0D">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 xml:space="preserve">An asymmetric effect occurs when two residuals are the same but have different signs, resulting in different volatility. According to Black (1976) in Karanasos and Kim (2000), the asymmetric volatility response to positive (good news) and negative (bad news) residual values is known as the leverage effect. Good news conditions occur if the observed value is greater than the estimated value, otherwise bad news occurs if the observed value is less than the estimated value. </w:t>
      </w:r>
      <w:r w:rsidRPr="00545989">
        <w:rPr>
          <w:rFonts w:ascii="Times New Roman" w:hAnsi="Times New Roman" w:cs="Times New Roman"/>
          <w:sz w:val="24"/>
          <w:szCs w:val="24"/>
        </w:rPr>
        <w:lastRenderedPageBreak/>
        <w:t>The leverage effect is an example of an asymmetric effect in volatility. In bad news, the volatility value will increase faster than in good news. This situation is known as the leverage effect.</w:t>
      </w:r>
    </w:p>
    <w:p w14:paraId="58CFAFAE" w14:textId="77777777" w:rsidR="00545989" w:rsidRPr="00545989" w:rsidRDefault="00545989" w:rsidP="00545989">
      <w:pPr>
        <w:spacing w:after="0" w:line="240" w:lineRule="auto"/>
        <w:jc w:val="both"/>
        <w:rPr>
          <w:rFonts w:ascii="Times New Roman" w:hAnsi="Times New Roman" w:cs="Times New Roman"/>
          <w:sz w:val="24"/>
          <w:szCs w:val="24"/>
        </w:rPr>
      </w:pPr>
    </w:p>
    <w:p w14:paraId="0B8F5523" w14:textId="08FAEF15" w:rsidR="00CE44E2" w:rsidRPr="00E86A0D" w:rsidRDefault="00E86A0D" w:rsidP="00E86A0D">
      <w:pPr>
        <w:pStyle w:val="ListParagraph"/>
        <w:numPr>
          <w:ilvl w:val="0"/>
          <w:numId w:val="3"/>
        </w:numPr>
        <w:spacing w:after="0" w:line="240" w:lineRule="auto"/>
        <w:ind w:left="567" w:hanging="501"/>
        <w:jc w:val="both"/>
        <w:rPr>
          <w:rFonts w:ascii="Times New Roman" w:hAnsi="Times New Roman" w:cs="Times New Roman"/>
          <w:b/>
          <w:bCs/>
          <w:sz w:val="24"/>
          <w:szCs w:val="24"/>
        </w:rPr>
      </w:pPr>
      <w:r>
        <w:rPr>
          <w:rFonts w:ascii="Times New Roman" w:hAnsi="Times New Roman" w:cs="Times New Roman"/>
          <w:b/>
          <w:bCs/>
          <w:sz w:val="24"/>
          <w:szCs w:val="24"/>
        </w:rPr>
        <w:t>Result and Discussion</w:t>
      </w:r>
    </w:p>
    <w:p w14:paraId="7A4A8A4B" w14:textId="7A0712B5" w:rsidR="00B1736B" w:rsidRPr="00545989" w:rsidRDefault="00CE44E2" w:rsidP="00E86A0D">
      <w:pPr>
        <w:spacing w:after="0" w:line="240" w:lineRule="auto"/>
        <w:ind w:firstLine="567"/>
        <w:jc w:val="both"/>
        <w:rPr>
          <w:rFonts w:ascii="Times New Roman" w:hAnsi="Times New Roman" w:cs="Times New Roman"/>
          <w:sz w:val="24"/>
          <w:szCs w:val="24"/>
        </w:rPr>
      </w:pPr>
      <w:r w:rsidRPr="00545989">
        <w:rPr>
          <w:rFonts w:ascii="Times New Roman" w:hAnsi="Times New Roman" w:cs="Times New Roman"/>
          <w:sz w:val="24"/>
          <w:szCs w:val="24"/>
        </w:rPr>
        <w:t>Before analyzing stock price volatility, a stationarity test is performed. The main purpose of the stationarity test is to prevent spurious regression and identify short-term phenomena that may occur. Identification of variable stationarity through unit roots and KPSS is based on the distribution of data from the variables used, namely JKSE, FTSE Singapore, FTSE 100, SSEC, Nikkei 225 and Dow Jones. Initial data distribution:</w:t>
      </w:r>
    </w:p>
    <w:p w14:paraId="7C65A35C" w14:textId="6238F921" w:rsidR="00CE44E2" w:rsidRPr="00545989" w:rsidRDefault="00CE44E2" w:rsidP="00545989">
      <w:pPr>
        <w:spacing w:after="0" w:line="240" w:lineRule="auto"/>
        <w:jc w:val="both"/>
        <w:rPr>
          <w:rFonts w:ascii="Times New Roman" w:hAnsi="Times New Roman" w:cs="Times New Roman"/>
          <w:sz w:val="24"/>
          <w:szCs w:val="24"/>
        </w:rPr>
      </w:pPr>
    </w:p>
    <w:p w14:paraId="3EBA58CE" w14:textId="0DEDAD4E" w:rsidR="00CE44E2" w:rsidRPr="00545989" w:rsidRDefault="00CE44E2" w:rsidP="00545989">
      <w:pPr>
        <w:spacing w:after="0" w:line="240" w:lineRule="auto"/>
        <w:jc w:val="both"/>
        <w:rPr>
          <w:rFonts w:ascii="Times New Roman" w:hAnsi="Times New Roman" w:cs="Times New Roman"/>
          <w:sz w:val="24"/>
          <w:szCs w:val="24"/>
        </w:rPr>
      </w:pPr>
    </w:p>
    <w:p w14:paraId="7405BDDA" w14:textId="3A34D066" w:rsidR="00CE44E2" w:rsidRDefault="00CE44E2" w:rsidP="00CE44E2">
      <w:pPr>
        <w:jc w:val="both"/>
      </w:pPr>
      <w:r w:rsidRPr="00D20512">
        <w:rPr>
          <w:noProof/>
        </w:rPr>
        <w:drawing>
          <wp:inline distT="0" distB="0" distL="0" distR="0" wp14:anchorId="18C3CE87" wp14:editId="20DF866D">
            <wp:extent cx="2743640" cy="1564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6670" cy="1565733"/>
                    </a:xfrm>
                    <a:prstGeom prst="rect">
                      <a:avLst/>
                    </a:prstGeom>
                    <a:noFill/>
                    <a:ln>
                      <a:noFill/>
                    </a:ln>
                  </pic:spPr>
                </pic:pic>
              </a:graphicData>
            </a:graphic>
          </wp:inline>
        </w:drawing>
      </w:r>
      <w:bookmarkStart w:id="3" w:name="_Hlk121362383"/>
      <w:r>
        <w:object w:dxaOrig="7276" w:dyaOrig="5311" w14:anchorId="61EF3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121.6pt" o:ole="">
            <v:imagedata r:id="rId12" o:title=""/>
          </v:shape>
          <o:OLEObject Type="Embed" ProgID="EViews.Workfile.2" ShapeID="_x0000_i1025" DrawAspect="Content" ObjectID="_1732004812" r:id="rId13"/>
        </w:object>
      </w:r>
      <w:bookmarkEnd w:id="3"/>
    </w:p>
    <w:bookmarkStart w:id="4" w:name="_Hlk121362683"/>
    <w:p w14:paraId="172BB9DD" w14:textId="004BF6D2" w:rsidR="00CE44E2" w:rsidRDefault="00CE44E2" w:rsidP="00CE44E2">
      <w:pPr>
        <w:jc w:val="both"/>
      </w:pPr>
      <w:r>
        <w:object w:dxaOrig="7440" w:dyaOrig="5311" w14:anchorId="20EC5731">
          <v:shape id="_x0000_i1026" type="#_x0000_t75" style="width:216.15pt;height:116.3pt" o:ole="">
            <v:imagedata r:id="rId14" o:title=""/>
          </v:shape>
          <o:OLEObject Type="Embed" ProgID="EViews.Workfile.2" ShapeID="_x0000_i1026" DrawAspect="Content" ObjectID="_1732004813" r:id="rId15"/>
        </w:object>
      </w:r>
      <w:bookmarkEnd w:id="4"/>
      <w:r>
        <w:object w:dxaOrig="7440" w:dyaOrig="5311" w14:anchorId="691DFC95">
          <v:shape id="_x0000_i1027" type="#_x0000_t75" style="width:219.85pt;height:115.5pt" o:ole="">
            <v:imagedata r:id="rId16" o:title=""/>
          </v:shape>
          <o:OLEObject Type="Embed" ProgID="EViews.Workfile.2" ShapeID="_x0000_i1027" DrawAspect="Content" ObjectID="_1732004814" r:id="rId17"/>
        </w:object>
      </w:r>
    </w:p>
    <w:p w14:paraId="7D4895E6" w14:textId="27B323A8" w:rsidR="00CE44E2" w:rsidRDefault="00CE44E2" w:rsidP="00CE44E2">
      <w:pPr>
        <w:jc w:val="both"/>
      </w:pPr>
      <w:r>
        <w:object w:dxaOrig="7531" w:dyaOrig="5311" w14:anchorId="16049211">
          <v:shape id="_x0000_i1028" type="#_x0000_t75" style="width:216.15pt;height:114.7pt" o:ole="">
            <v:imagedata r:id="rId18" o:title=""/>
          </v:shape>
          <o:OLEObject Type="Embed" ProgID="EViews.Workfile.2" ShapeID="_x0000_i1028" DrawAspect="Content" ObjectID="_1732004815" r:id="rId19"/>
        </w:object>
      </w:r>
      <w:r>
        <w:object w:dxaOrig="7531" w:dyaOrig="5311" w14:anchorId="1563A9A1">
          <v:shape id="_x0000_i1029" type="#_x0000_t75" style="width:219.9pt;height:111pt" o:ole="">
            <v:imagedata r:id="rId20" o:title=""/>
          </v:shape>
          <o:OLEObject Type="Embed" ProgID="EViews.Workfile.2" ShapeID="_x0000_i1029" DrawAspect="Content" ObjectID="_1732004816" r:id="rId21"/>
        </w:object>
      </w:r>
    </w:p>
    <w:p w14:paraId="1E6B9D94" w14:textId="6EA16CAA" w:rsidR="00CE44E2" w:rsidRDefault="000A37DA" w:rsidP="00B77537">
      <w:pPr>
        <w:spacing w:after="0" w:line="240" w:lineRule="auto"/>
        <w:jc w:val="center"/>
        <w:rPr>
          <w:rFonts w:ascii="Times New Roman" w:hAnsi="Times New Roman" w:cs="Times New Roman"/>
          <w:sz w:val="24"/>
          <w:szCs w:val="24"/>
        </w:rPr>
      </w:pPr>
      <w:r w:rsidRPr="00E86A0D">
        <w:rPr>
          <w:rFonts w:ascii="Times New Roman" w:hAnsi="Times New Roman" w:cs="Times New Roman"/>
          <w:b/>
          <w:bCs/>
          <w:sz w:val="24"/>
          <w:szCs w:val="24"/>
        </w:rPr>
        <w:t>Figure 1</w:t>
      </w:r>
      <w:r w:rsidR="00E86A0D">
        <w:rPr>
          <w:rFonts w:ascii="Times New Roman" w:hAnsi="Times New Roman" w:cs="Times New Roman"/>
          <w:b/>
          <w:bCs/>
          <w:sz w:val="24"/>
          <w:szCs w:val="24"/>
        </w:rPr>
        <w:t>:</w:t>
      </w:r>
      <w:r w:rsidRPr="000A37DA">
        <w:rPr>
          <w:rFonts w:ascii="Times New Roman" w:hAnsi="Times New Roman" w:cs="Times New Roman"/>
          <w:sz w:val="24"/>
          <w:szCs w:val="24"/>
        </w:rPr>
        <w:t xml:space="preserve"> Stock Price </w:t>
      </w:r>
      <w:r>
        <w:rPr>
          <w:rFonts w:ascii="Times New Roman" w:hAnsi="Times New Roman" w:cs="Times New Roman"/>
          <w:sz w:val="24"/>
          <w:szCs w:val="24"/>
        </w:rPr>
        <w:t xml:space="preserve">Index </w:t>
      </w:r>
      <w:r w:rsidRPr="000A37DA">
        <w:rPr>
          <w:rFonts w:ascii="Times New Roman" w:hAnsi="Times New Roman" w:cs="Times New Roman"/>
          <w:sz w:val="24"/>
          <w:szCs w:val="24"/>
        </w:rPr>
        <w:t>Dynamics</w:t>
      </w:r>
    </w:p>
    <w:p w14:paraId="41D2A03B" w14:textId="77777777" w:rsidR="00B77537" w:rsidRDefault="00B77537" w:rsidP="00B77537">
      <w:pPr>
        <w:spacing w:after="0" w:line="240" w:lineRule="auto"/>
        <w:jc w:val="center"/>
        <w:rPr>
          <w:rFonts w:ascii="Times New Roman" w:hAnsi="Times New Roman" w:cs="Times New Roman"/>
          <w:sz w:val="24"/>
          <w:szCs w:val="24"/>
        </w:rPr>
      </w:pPr>
    </w:p>
    <w:p w14:paraId="5DB0867D" w14:textId="60957D74" w:rsidR="000A37DA" w:rsidRPr="000A37DA" w:rsidRDefault="000A37DA" w:rsidP="00B77537">
      <w:pPr>
        <w:spacing w:after="0" w:line="240" w:lineRule="auto"/>
        <w:ind w:firstLine="567"/>
        <w:jc w:val="both"/>
        <w:rPr>
          <w:rFonts w:ascii="Times New Roman" w:hAnsi="Times New Roman" w:cs="Times New Roman"/>
          <w:sz w:val="24"/>
          <w:szCs w:val="24"/>
        </w:rPr>
      </w:pPr>
      <w:r w:rsidRPr="000A37DA">
        <w:rPr>
          <w:rFonts w:ascii="Times New Roman" w:hAnsi="Times New Roman" w:cs="Times New Roman"/>
          <w:sz w:val="24"/>
          <w:szCs w:val="24"/>
        </w:rPr>
        <w:t xml:space="preserve">Figure 1 shows the volatility of Indonesia's JKSE share price is lower than that of developed countries such as Singapore's FTSE, UK's FTSE, China's SSEC, Japan's Nikkei and America's Dow Jones. Even though the observation period was a period when the global economy tended to weaken, the stock price indices for Indonesia, Singapore, the UK and America tended to increase, while the stock price indices for China (SSEC) and Japan (Nikkei 225) showed a downward trend. Thus, investing in stocks in Indonesia is safer than investing in stocks in Singapore, </w:t>
      </w:r>
      <w:proofErr w:type="gramStart"/>
      <w:r w:rsidRPr="000A37DA">
        <w:rPr>
          <w:rFonts w:ascii="Times New Roman" w:hAnsi="Times New Roman" w:cs="Times New Roman"/>
          <w:sz w:val="24"/>
          <w:szCs w:val="24"/>
        </w:rPr>
        <w:t>England</w:t>
      </w:r>
      <w:proofErr w:type="gramEnd"/>
      <w:r w:rsidRPr="000A37DA">
        <w:rPr>
          <w:rFonts w:ascii="Times New Roman" w:hAnsi="Times New Roman" w:cs="Times New Roman"/>
          <w:sz w:val="24"/>
          <w:szCs w:val="24"/>
        </w:rPr>
        <w:t xml:space="preserve"> or </w:t>
      </w:r>
      <w:r w:rsidRPr="000A37DA">
        <w:rPr>
          <w:rFonts w:ascii="Times New Roman" w:hAnsi="Times New Roman" w:cs="Times New Roman"/>
          <w:sz w:val="24"/>
          <w:szCs w:val="24"/>
        </w:rPr>
        <w:lastRenderedPageBreak/>
        <w:t xml:space="preserve">America, moreover in China and Japan it is </w:t>
      </w:r>
      <w:r w:rsidR="00B77537" w:rsidRPr="000A37DA">
        <w:rPr>
          <w:rFonts w:ascii="Times New Roman" w:hAnsi="Times New Roman" w:cs="Times New Roman"/>
          <w:sz w:val="24"/>
          <w:szCs w:val="24"/>
        </w:rPr>
        <w:t>riskier</w:t>
      </w:r>
      <w:r w:rsidRPr="000A37DA">
        <w:rPr>
          <w:rFonts w:ascii="Times New Roman" w:hAnsi="Times New Roman" w:cs="Times New Roman"/>
          <w:sz w:val="24"/>
          <w:szCs w:val="24"/>
        </w:rPr>
        <w:t xml:space="preserve"> because in addition to high volatility, stock prices also tend to fall.</w:t>
      </w:r>
    </w:p>
    <w:p w14:paraId="4E045EAE" w14:textId="660EC80C" w:rsidR="000A37DA" w:rsidRDefault="000A37DA" w:rsidP="00B77537">
      <w:pPr>
        <w:spacing w:after="0" w:line="240" w:lineRule="auto"/>
        <w:ind w:firstLine="567"/>
        <w:jc w:val="both"/>
        <w:rPr>
          <w:rFonts w:ascii="Times New Roman" w:hAnsi="Times New Roman" w:cs="Times New Roman"/>
          <w:sz w:val="24"/>
          <w:szCs w:val="24"/>
        </w:rPr>
      </w:pPr>
      <w:r w:rsidRPr="000A37DA">
        <w:rPr>
          <w:rFonts w:ascii="Times New Roman" w:hAnsi="Times New Roman" w:cs="Times New Roman"/>
          <w:sz w:val="24"/>
          <w:szCs w:val="24"/>
        </w:rPr>
        <w:t xml:space="preserve">The figure also shows that all observed stock prices have distributions showing autoregressive and heteroskedastic characteristics. This is because the ups and downs of the data are relatively wide. If the stock price is changed to the </w:t>
      </w:r>
      <w:r w:rsidR="00B77537" w:rsidRPr="000A37DA">
        <w:rPr>
          <w:rFonts w:ascii="Times New Roman" w:hAnsi="Times New Roman" w:cs="Times New Roman"/>
          <w:sz w:val="24"/>
          <w:szCs w:val="24"/>
        </w:rPr>
        <w:t>first-degree</w:t>
      </w:r>
      <w:r w:rsidRPr="000A37DA">
        <w:rPr>
          <w:rFonts w:ascii="Times New Roman" w:hAnsi="Times New Roman" w:cs="Times New Roman"/>
          <w:sz w:val="24"/>
          <w:szCs w:val="24"/>
        </w:rPr>
        <w:t xml:space="preserve"> form or the term is a change in stock price, then the pattern will look like in Figure 2 below:</w:t>
      </w:r>
    </w:p>
    <w:p w14:paraId="622CC783" w14:textId="6AEED590" w:rsidR="000A37DA" w:rsidRDefault="000A37DA" w:rsidP="00B77537">
      <w:pPr>
        <w:spacing w:after="0" w:line="240" w:lineRule="auto"/>
        <w:rPr>
          <w:rFonts w:ascii="Times New Roman" w:hAnsi="Times New Roman" w:cs="Times New Roman"/>
          <w:sz w:val="24"/>
          <w:szCs w:val="24"/>
        </w:rPr>
      </w:pPr>
    </w:p>
    <w:p w14:paraId="6783F883" w14:textId="4CE19587" w:rsidR="000A37DA" w:rsidRDefault="000A37DA" w:rsidP="00B77537">
      <w:pPr>
        <w:spacing w:after="0" w:line="240" w:lineRule="auto"/>
        <w:rPr>
          <w:rFonts w:ascii="Times New Roman" w:hAnsi="Times New Roman" w:cs="Times New Roman"/>
          <w:sz w:val="24"/>
          <w:szCs w:val="24"/>
        </w:rPr>
      </w:pPr>
    </w:p>
    <w:p w14:paraId="706B97CD" w14:textId="1B8BDBA3" w:rsidR="00F3569E" w:rsidRDefault="00F3569E" w:rsidP="000A37D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F75B0F6" wp14:editId="42A7E45A">
                <wp:simplePos x="0" y="0"/>
                <wp:positionH relativeFrom="column">
                  <wp:posOffset>2809875</wp:posOffset>
                </wp:positionH>
                <wp:positionV relativeFrom="paragraph">
                  <wp:posOffset>66675</wp:posOffset>
                </wp:positionV>
                <wp:extent cx="2801620" cy="1487805"/>
                <wp:effectExtent l="0" t="0" r="18415" b="17145"/>
                <wp:wrapNone/>
                <wp:docPr id="6" name="Text Box 6"/>
                <wp:cNvGraphicFramePr/>
                <a:graphic xmlns:a="http://schemas.openxmlformats.org/drawingml/2006/main">
                  <a:graphicData uri="http://schemas.microsoft.com/office/word/2010/wordprocessingShape">
                    <wps:wsp>
                      <wps:cNvSpPr txBox="1"/>
                      <wps:spPr>
                        <a:xfrm>
                          <a:off x="0" y="0"/>
                          <a:ext cx="2801620" cy="1487805"/>
                        </a:xfrm>
                        <a:prstGeom prst="rect">
                          <a:avLst/>
                        </a:prstGeom>
                        <a:solidFill>
                          <a:schemeClr val="lt1"/>
                        </a:solidFill>
                        <a:ln w="6350">
                          <a:solidFill>
                            <a:prstClr val="black"/>
                          </a:solidFill>
                        </a:ln>
                      </wps:spPr>
                      <wps:txbx>
                        <w:txbxContent>
                          <w:p w14:paraId="08AD33FE" w14:textId="0E9090D2" w:rsidR="00F3569E" w:rsidRDefault="00F3569E">
                            <w:r>
                              <w:object w:dxaOrig="7215" w:dyaOrig="5311" w14:anchorId="34CD9A70">
                                <v:shape id="_x0000_i1031" type="#_x0000_t75" style="width:205.65pt;height:102.75pt" o:ole="">
                                  <v:imagedata r:id="rId22" o:title=""/>
                                </v:shape>
                                <o:OLEObject Type="Embed" ProgID="EViews.Workfile.2" ShapeID="_x0000_i1031" DrawAspect="Content" ObjectID="_1732004817" r:id="rId23"/>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75B0F6" id="_x0000_t202" coordsize="21600,21600" o:spt="202" path="m,l,21600r21600,l21600,xe">
                <v:stroke joinstyle="miter"/>
                <v:path gradientshapeok="t" o:connecttype="rect"/>
              </v:shapetype>
              <v:shape id="Text Box 6" o:spid="_x0000_s1026" type="#_x0000_t202" style="position:absolute;margin-left:221.25pt;margin-top:5.25pt;width:220.6pt;height:117.1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" fillcolor="white [3201]" strokeweight=".5pt">
                <v:textbox>
                  <w:txbxContent>
                    <w:p w14:paraId="08AD33FE" w14:textId="0E9090D2" w:rsidR="00F3569E" w:rsidRDefault="00F3569E">
                      <w:r>
                        <w:object w:dxaOrig="7215" w:dyaOrig="5311" w14:anchorId="34CD9A70">
                          <v:shape id="_x0000_i1031" type="#_x0000_t75" style="width:205.65pt;height:102.75pt" o:ole="">
                            <v:imagedata r:id="rId22" o:title=""/>
                          </v:shape>
                          <o:OLEObject Type="Embed" ProgID="EViews.Workfile.2" ShapeID="_x0000_i1031" DrawAspect="Content" ObjectID="_1732004817" r:id="rId24"/>
                        </w:objec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953748B" wp14:editId="5E7EC6E4">
                <wp:simplePos x="0" y="0"/>
                <wp:positionH relativeFrom="column">
                  <wp:posOffset>257175</wp:posOffset>
                </wp:positionH>
                <wp:positionV relativeFrom="paragraph">
                  <wp:posOffset>66675</wp:posOffset>
                </wp:positionV>
                <wp:extent cx="2552700" cy="17049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552700" cy="1704975"/>
                        </a:xfrm>
                        <a:prstGeom prst="rect">
                          <a:avLst/>
                        </a:prstGeom>
                        <a:solidFill>
                          <a:schemeClr val="lt1"/>
                        </a:solidFill>
                        <a:ln w="6350">
                          <a:solidFill>
                            <a:prstClr val="black"/>
                          </a:solidFill>
                        </a:ln>
                      </wps:spPr>
                      <wps:txbx>
                        <w:txbxContent>
                          <w:p w14:paraId="218A9C76" w14:textId="7DAC2C33" w:rsidR="00F3569E" w:rsidRDefault="00F3569E">
                            <w:r>
                              <w:object w:dxaOrig="7321" w:dyaOrig="5311" w14:anchorId="647FBE12">
                                <v:shape id="_x0000_i1033" type="#_x0000_t75" style="width:185.95pt;height:100.4pt" o:ole="">
                                  <v:imagedata r:id="rId25" o:title=""/>
                                </v:shape>
                                <o:OLEObject Type="Embed" ProgID="EViews.Workfile.2" ShapeID="_x0000_i1033" DrawAspect="Content" ObjectID="_1732004818" r:id="rId26"/>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953748B" id="Text Box 5" o:spid="_x0000_s1027" type="#_x0000_t202" style="position:absolute;margin-left:20.25pt;margin-top:5.25pt;width:201pt;height:134.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" fillcolor="white [3201]" strokeweight=".5pt">
                <v:textbox style="mso-fit-shape-to-text:t">
                  <w:txbxContent>
                    <w:p w14:paraId="218A9C76" w14:textId="7DAC2C33" w:rsidR="00F3569E" w:rsidRDefault="00F3569E">
                      <w:r>
                        <w:object w:dxaOrig="7321" w:dyaOrig="5311" w14:anchorId="647FBE12">
                          <v:shape id="_x0000_i1033" type="#_x0000_t75" style="width:185.95pt;height:100.4pt" o:ole="">
                            <v:imagedata r:id="rId25" o:title=""/>
                          </v:shape>
                          <o:OLEObject Type="Embed" ProgID="EViews.Workfile.2" ShapeID="_x0000_i1033" DrawAspect="Content" ObjectID="_1732004818" r:id="rId27"/>
                        </w:object>
                      </w:r>
                    </w:p>
                  </w:txbxContent>
                </v:textbox>
              </v:shape>
            </w:pict>
          </mc:Fallback>
        </mc:AlternateContent>
      </w:r>
    </w:p>
    <w:p w14:paraId="6D3F511D" w14:textId="3117B7A7" w:rsidR="00F3569E" w:rsidRDefault="00F3569E" w:rsidP="000A37DA">
      <w:pPr>
        <w:rPr>
          <w:rFonts w:ascii="Times New Roman" w:hAnsi="Times New Roman" w:cs="Times New Roman"/>
          <w:sz w:val="24"/>
          <w:szCs w:val="24"/>
        </w:rPr>
      </w:pPr>
    </w:p>
    <w:p w14:paraId="75ED4DB8" w14:textId="2BCB73B2" w:rsidR="00F3569E" w:rsidRDefault="00F3569E" w:rsidP="000A37DA">
      <w:pPr>
        <w:rPr>
          <w:rFonts w:ascii="Times New Roman" w:hAnsi="Times New Roman" w:cs="Times New Roman"/>
          <w:sz w:val="24"/>
          <w:szCs w:val="24"/>
        </w:rPr>
      </w:pPr>
    </w:p>
    <w:p w14:paraId="37224436" w14:textId="389FAF93" w:rsidR="00F3569E" w:rsidRDefault="00F3569E" w:rsidP="000A37DA">
      <w:pPr>
        <w:rPr>
          <w:rFonts w:ascii="Times New Roman" w:hAnsi="Times New Roman" w:cs="Times New Roman"/>
          <w:sz w:val="24"/>
          <w:szCs w:val="24"/>
        </w:rPr>
      </w:pPr>
    </w:p>
    <w:p w14:paraId="611F59B7" w14:textId="0AC1ADFB" w:rsidR="00F3569E" w:rsidRDefault="00F3569E" w:rsidP="000A37DA">
      <w:pPr>
        <w:rPr>
          <w:rFonts w:ascii="Times New Roman" w:hAnsi="Times New Roman" w:cs="Times New Roman"/>
          <w:sz w:val="24"/>
          <w:szCs w:val="24"/>
        </w:rPr>
      </w:pPr>
    </w:p>
    <w:p w14:paraId="433C2A42" w14:textId="7F3C685B" w:rsidR="00F3569E" w:rsidRDefault="00F3569E" w:rsidP="000A37D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B7C61AB" wp14:editId="29E2C271">
                <wp:simplePos x="0" y="0"/>
                <wp:positionH relativeFrom="column">
                  <wp:posOffset>2809875</wp:posOffset>
                </wp:positionH>
                <wp:positionV relativeFrom="paragraph">
                  <wp:posOffset>99060</wp:posOffset>
                </wp:positionV>
                <wp:extent cx="2753995" cy="1632585"/>
                <wp:effectExtent l="0" t="0" r="11430" b="24765"/>
                <wp:wrapNone/>
                <wp:docPr id="9" name="Text Box 9"/>
                <wp:cNvGraphicFramePr/>
                <a:graphic xmlns:a="http://schemas.openxmlformats.org/drawingml/2006/main">
                  <a:graphicData uri="http://schemas.microsoft.com/office/word/2010/wordprocessingShape">
                    <wps:wsp>
                      <wps:cNvSpPr txBox="1"/>
                      <wps:spPr>
                        <a:xfrm>
                          <a:off x="0" y="0"/>
                          <a:ext cx="2753995" cy="1632585"/>
                        </a:xfrm>
                        <a:prstGeom prst="rect">
                          <a:avLst/>
                        </a:prstGeom>
                        <a:solidFill>
                          <a:schemeClr val="lt1"/>
                        </a:solidFill>
                        <a:ln w="6350">
                          <a:solidFill>
                            <a:prstClr val="black"/>
                          </a:solidFill>
                        </a:ln>
                      </wps:spPr>
                      <wps:txbx>
                        <w:txbxContent>
                          <w:p w14:paraId="57BEFBFE" w14:textId="5EA1A227" w:rsidR="00F3569E" w:rsidRDefault="00F3569E">
                            <w:r>
                              <w:object w:dxaOrig="7321" w:dyaOrig="5311" w14:anchorId="6D7CB66F">
                                <v:shape id="_x0000_i1035" type="#_x0000_t75" style="width:201.7pt;height:116.3pt" o:ole="">
                                  <v:imagedata r:id="rId28" o:title=""/>
                                </v:shape>
                                <o:OLEObject Type="Embed" ProgID="EViews.Workfile.2" ShapeID="_x0000_i1035" DrawAspect="Content" ObjectID="_1732004819" r:id="rId29"/>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7C61AB" id="Text Box 9" o:spid="_x0000_s1028" type="#_x0000_t202" style="position:absolute;margin-left:221.25pt;margin-top:7.8pt;width:216.85pt;height:128.5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" fillcolor="white [3201]" strokeweight=".5pt">
                <v:textbox>
                  <w:txbxContent>
                    <w:p w14:paraId="57BEFBFE" w14:textId="5EA1A227" w:rsidR="00F3569E" w:rsidRDefault="00F3569E">
                      <w:r>
                        <w:object w:dxaOrig="7321" w:dyaOrig="5311" w14:anchorId="6D7CB66F">
                          <v:shape id="_x0000_i1035" type="#_x0000_t75" style="width:201.7pt;height:116.3pt" o:ole="">
                            <v:imagedata r:id="rId28" o:title=""/>
                          </v:shape>
                          <o:OLEObject Type="Embed" ProgID="EViews.Workfile.2" ShapeID="_x0000_i1035" DrawAspect="Content" ObjectID="_1732004819" r:id="rId30"/>
                        </w:objec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5C82FE5" wp14:editId="1184F915">
                <wp:simplePos x="0" y="0"/>
                <wp:positionH relativeFrom="column">
                  <wp:posOffset>257176</wp:posOffset>
                </wp:positionH>
                <wp:positionV relativeFrom="paragraph">
                  <wp:posOffset>99060</wp:posOffset>
                </wp:positionV>
                <wp:extent cx="2551430" cy="1771650"/>
                <wp:effectExtent l="0" t="0" r="20320" b="24765"/>
                <wp:wrapNone/>
                <wp:docPr id="8" name="Text Box 8"/>
                <wp:cNvGraphicFramePr/>
                <a:graphic xmlns:a="http://schemas.openxmlformats.org/drawingml/2006/main">
                  <a:graphicData uri="http://schemas.microsoft.com/office/word/2010/wordprocessingShape">
                    <wps:wsp>
                      <wps:cNvSpPr txBox="1"/>
                      <wps:spPr>
                        <a:xfrm>
                          <a:off x="0" y="0"/>
                          <a:ext cx="2551430" cy="1771650"/>
                        </a:xfrm>
                        <a:prstGeom prst="rect">
                          <a:avLst/>
                        </a:prstGeom>
                        <a:solidFill>
                          <a:schemeClr val="lt1"/>
                        </a:solidFill>
                        <a:ln w="6350">
                          <a:solidFill>
                            <a:prstClr val="black"/>
                          </a:solidFill>
                        </a:ln>
                      </wps:spPr>
                      <wps:txbx>
                        <w:txbxContent>
                          <w:p w14:paraId="4888AB78" w14:textId="63892FF5" w:rsidR="00F3569E" w:rsidRDefault="00F3569E">
                            <w:r>
                              <w:object w:dxaOrig="7321" w:dyaOrig="5311" w14:anchorId="4F4178FE">
                                <v:shape id="_x0000_i1037" type="#_x0000_t75" style="width:189.6pt;height:111.8pt" o:ole="">
                                  <v:imagedata r:id="rId31" o:title=""/>
                                </v:shape>
                                <o:OLEObject Type="Embed" ProgID="EViews.Workfile.2" ShapeID="_x0000_i1037" DrawAspect="Content" ObjectID="_1732004820" r:id="rId32"/>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C82FE5" id="Text Box 8" o:spid="_x0000_s1029" type="#_x0000_t202" style="position:absolute;margin-left:20.25pt;margin-top:7.8pt;width:200.9pt;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" fillcolor="white [3201]" strokeweight=".5pt">
                <v:textbox style="mso-fit-shape-to-text:t">
                  <w:txbxContent>
                    <w:p w14:paraId="4888AB78" w14:textId="63892FF5" w:rsidR="00F3569E" w:rsidRDefault="00F3569E">
                      <w:r>
                        <w:object w:dxaOrig="7321" w:dyaOrig="5311" w14:anchorId="4F4178FE">
                          <v:shape id="_x0000_i1037" type="#_x0000_t75" style="width:189.6pt;height:111.8pt" o:ole="">
                            <v:imagedata r:id="rId31" o:title=""/>
                          </v:shape>
                          <o:OLEObject Type="Embed" ProgID="EViews.Workfile.2" ShapeID="_x0000_i1037" DrawAspect="Content" ObjectID="_1732004820" r:id="rId33"/>
                        </w:object>
                      </w:r>
                    </w:p>
                  </w:txbxContent>
                </v:textbox>
              </v:shape>
            </w:pict>
          </mc:Fallback>
        </mc:AlternateContent>
      </w:r>
    </w:p>
    <w:p w14:paraId="2F99202F" w14:textId="3DEA31A7" w:rsidR="00F3569E" w:rsidRDefault="00F3569E" w:rsidP="000A37DA">
      <w:pPr>
        <w:rPr>
          <w:rFonts w:ascii="Times New Roman" w:hAnsi="Times New Roman" w:cs="Times New Roman"/>
          <w:sz w:val="24"/>
          <w:szCs w:val="24"/>
        </w:rPr>
      </w:pPr>
    </w:p>
    <w:p w14:paraId="5C7FAA95" w14:textId="28C00AF2" w:rsidR="00F3569E" w:rsidRDefault="00F3569E" w:rsidP="000A37DA">
      <w:pPr>
        <w:rPr>
          <w:rFonts w:ascii="Times New Roman" w:hAnsi="Times New Roman" w:cs="Times New Roman"/>
          <w:sz w:val="24"/>
          <w:szCs w:val="24"/>
        </w:rPr>
      </w:pPr>
    </w:p>
    <w:p w14:paraId="6A70A035" w14:textId="7DBEF73A" w:rsidR="00F3569E" w:rsidRDefault="00F3569E" w:rsidP="000A37DA">
      <w:pPr>
        <w:rPr>
          <w:rFonts w:ascii="Times New Roman" w:hAnsi="Times New Roman" w:cs="Times New Roman"/>
          <w:sz w:val="24"/>
          <w:szCs w:val="24"/>
        </w:rPr>
      </w:pPr>
    </w:p>
    <w:p w14:paraId="221F7471" w14:textId="2BC2DD02" w:rsidR="00F3569E" w:rsidRDefault="00F3569E" w:rsidP="000A37DA">
      <w:pPr>
        <w:rPr>
          <w:rFonts w:ascii="Times New Roman" w:hAnsi="Times New Roman" w:cs="Times New Roman"/>
          <w:sz w:val="24"/>
          <w:szCs w:val="24"/>
        </w:rPr>
      </w:pPr>
    </w:p>
    <w:p w14:paraId="6DA553EA" w14:textId="4E05517E" w:rsidR="00F3569E" w:rsidRDefault="00D56D28" w:rsidP="000A37D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D143760" wp14:editId="6F13478C">
                <wp:simplePos x="0" y="0"/>
                <wp:positionH relativeFrom="column">
                  <wp:posOffset>2819400</wp:posOffset>
                </wp:positionH>
                <wp:positionV relativeFrom="paragraph">
                  <wp:posOffset>274321</wp:posOffset>
                </wp:positionV>
                <wp:extent cx="2741930" cy="1659890"/>
                <wp:effectExtent l="0" t="0" r="20320" b="16510"/>
                <wp:wrapNone/>
                <wp:docPr id="11" name="Text Box 11"/>
                <wp:cNvGraphicFramePr/>
                <a:graphic xmlns:a="http://schemas.openxmlformats.org/drawingml/2006/main">
                  <a:graphicData uri="http://schemas.microsoft.com/office/word/2010/wordprocessingShape">
                    <wps:wsp>
                      <wps:cNvSpPr txBox="1"/>
                      <wps:spPr>
                        <a:xfrm>
                          <a:off x="0" y="0"/>
                          <a:ext cx="2741930" cy="1659890"/>
                        </a:xfrm>
                        <a:prstGeom prst="rect">
                          <a:avLst/>
                        </a:prstGeom>
                        <a:solidFill>
                          <a:schemeClr val="lt1"/>
                        </a:solidFill>
                        <a:ln w="6350">
                          <a:solidFill>
                            <a:prstClr val="black"/>
                          </a:solidFill>
                        </a:ln>
                      </wps:spPr>
                      <wps:txbx>
                        <w:txbxContent>
                          <w:p w14:paraId="266D669D" w14:textId="7AECAA5E" w:rsidR="00D56D28" w:rsidRDefault="00D56D28">
                            <w:r>
                              <w:object w:dxaOrig="7321" w:dyaOrig="5311" w14:anchorId="1E5DA566">
                                <v:shape id="_x0000_i1039" type="#_x0000_t75" style="width:200.95pt;height:116.3pt" o:ole="">
                                  <v:imagedata r:id="rId34" o:title=""/>
                                </v:shape>
                                <o:OLEObject Type="Embed" ProgID="EViews.Workfile.2" ShapeID="_x0000_i1039" DrawAspect="Content" ObjectID="_1732004821" r:id="rId35"/>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143760" id="Text Box 11" o:spid="_x0000_s1030" type="#_x0000_t202" style="position:absolute;margin-left:222pt;margin-top:21.6pt;width:215.9pt;height:130.7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" fillcolor="white [3201]" strokeweight=".5pt">
                <v:textbox>
                  <w:txbxContent>
                    <w:p w14:paraId="266D669D" w14:textId="7AECAA5E" w:rsidR="00D56D28" w:rsidRDefault="00D56D28">
                      <w:r>
                        <w:object w:dxaOrig="7321" w:dyaOrig="5311" w14:anchorId="1E5DA566">
                          <v:shape id="_x0000_i1039" type="#_x0000_t75" style="width:200.95pt;height:116.3pt" o:ole="">
                            <v:imagedata r:id="rId34" o:title=""/>
                          </v:shape>
                          <o:OLEObject Type="Embed" ProgID="EViews.Workfile.2" ShapeID="_x0000_i1039" DrawAspect="Content" ObjectID="_1732004821" r:id="rId36"/>
                        </w:objec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147352A" wp14:editId="5706F01E">
                <wp:simplePos x="0" y="0"/>
                <wp:positionH relativeFrom="column">
                  <wp:posOffset>257175</wp:posOffset>
                </wp:positionH>
                <wp:positionV relativeFrom="paragraph">
                  <wp:posOffset>274319</wp:posOffset>
                </wp:positionV>
                <wp:extent cx="2552700" cy="16668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2552700" cy="1666875"/>
                        </a:xfrm>
                        <a:prstGeom prst="rect">
                          <a:avLst/>
                        </a:prstGeom>
                        <a:solidFill>
                          <a:schemeClr val="lt1"/>
                        </a:solidFill>
                        <a:ln w="6350">
                          <a:solidFill>
                            <a:prstClr val="black"/>
                          </a:solidFill>
                        </a:ln>
                      </wps:spPr>
                      <wps:txbx>
                        <w:txbxContent>
                          <w:p w14:paraId="66B0FBB7" w14:textId="37C86605" w:rsidR="00D56D28" w:rsidRDefault="00D56D28">
                            <w:r>
                              <w:object w:dxaOrig="7673" w:dyaOrig="5263" w14:anchorId="6DD167A2">
                                <v:shape id="_x0000_i1041" type="#_x0000_t75" style="width:186.85pt;height:113.95pt">
                                  <v:imagedata r:id="rId37" o:title=""/>
                                </v:shape>
                                <o:OLEObject Type="Embed" ProgID="EViews.Workfile.2" ShapeID="_x0000_i1041" DrawAspect="Content" ObjectID="_1732004822" r:id="rId38"/>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5147352A" id="Text Box 10" o:spid="_x0000_s1031" type="#_x0000_t202" style="position:absolute;margin-left:20.25pt;margin-top:21.6pt;width:201pt;height:131.2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" fillcolor="white [3201]" strokeweight=".5pt">
                <v:textbox style="mso-fit-shape-to-text:t">
                  <w:txbxContent>
                    <w:p w14:paraId="66B0FBB7" w14:textId="37C86605" w:rsidR="00D56D28" w:rsidRDefault="00D56D28">
                      <w:r>
                        <w:object w:dxaOrig="7673" w:dyaOrig="5263" w14:anchorId="6DD167A2">
                          <v:shape id="_x0000_i1041" type="#_x0000_t75" style="width:186.85pt;height:113.95pt">
                            <v:imagedata r:id="rId37" o:title=""/>
                          </v:shape>
                          <o:OLEObject Type="Embed" ProgID="EViews.Workfile.2" ShapeID="_x0000_i1041" DrawAspect="Content" ObjectID="_1732004822" r:id="rId39"/>
                        </w:object>
                      </w:r>
                    </w:p>
                  </w:txbxContent>
                </v:textbox>
              </v:shape>
            </w:pict>
          </mc:Fallback>
        </mc:AlternateContent>
      </w:r>
    </w:p>
    <w:p w14:paraId="2EC79125" w14:textId="3917F68F" w:rsidR="00F3569E" w:rsidRDefault="00F3569E" w:rsidP="000A37DA">
      <w:pPr>
        <w:rPr>
          <w:rFonts w:ascii="Times New Roman" w:hAnsi="Times New Roman" w:cs="Times New Roman"/>
          <w:sz w:val="24"/>
          <w:szCs w:val="24"/>
        </w:rPr>
      </w:pPr>
    </w:p>
    <w:p w14:paraId="675A95AD" w14:textId="192D03DD" w:rsidR="00F3569E" w:rsidRDefault="00F3569E" w:rsidP="000A37DA">
      <w:pPr>
        <w:rPr>
          <w:rFonts w:ascii="Times New Roman" w:hAnsi="Times New Roman" w:cs="Times New Roman"/>
          <w:sz w:val="24"/>
          <w:szCs w:val="24"/>
        </w:rPr>
      </w:pPr>
    </w:p>
    <w:p w14:paraId="6EF9EBFB" w14:textId="04DEECF4" w:rsidR="00F3569E" w:rsidRDefault="00F3569E" w:rsidP="000A37DA">
      <w:pPr>
        <w:rPr>
          <w:rFonts w:ascii="Times New Roman" w:hAnsi="Times New Roman" w:cs="Times New Roman"/>
          <w:sz w:val="24"/>
          <w:szCs w:val="24"/>
        </w:rPr>
      </w:pPr>
    </w:p>
    <w:p w14:paraId="77350E5A" w14:textId="49747800" w:rsidR="00F3569E" w:rsidRDefault="00F3569E" w:rsidP="000A37DA">
      <w:pPr>
        <w:rPr>
          <w:rFonts w:ascii="Times New Roman" w:hAnsi="Times New Roman" w:cs="Times New Roman"/>
          <w:sz w:val="24"/>
          <w:szCs w:val="24"/>
        </w:rPr>
      </w:pPr>
    </w:p>
    <w:p w14:paraId="142C61A8" w14:textId="05AB32B7" w:rsidR="00F3569E" w:rsidRDefault="00F3569E" w:rsidP="000A37DA">
      <w:pPr>
        <w:rPr>
          <w:rFonts w:ascii="Times New Roman" w:hAnsi="Times New Roman" w:cs="Times New Roman"/>
          <w:sz w:val="24"/>
          <w:szCs w:val="24"/>
        </w:rPr>
      </w:pPr>
    </w:p>
    <w:p w14:paraId="13C5514D" w14:textId="13CCC101" w:rsidR="00F3569E" w:rsidRDefault="00F3569E" w:rsidP="000A37DA">
      <w:pPr>
        <w:rPr>
          <w:rFonts w:ascii="Times New Roman" w:hAnsi="Times New Roman" w:cs="Times New Roman"/>
          <w:sz w:val="24"/>
          <w:szCs w:val="24"/>
        </w:rPr>
      </w:pPr>
    </w:p>
    <w:p w14:paraId="31150886" w14:textId="21A126ED" w:rsidR="00F3569E" w:rsidRDefault="00DA6B91" w:rsidP="00B77537">
      <w:pPr>
        <w:spacing w:after="0" w:line="240" w:lineRule="auto"/>
        <w:jc w:val="center"/>
        <w:rPr>
          <w:rFonts w:ascii="Times New Roman" w:hAnsi="Times New Roman" w:cs="Times New Roman"/>
          <w:sz w:val="24"/>
          <w:szCs w:val="24"/>
        </w:rPr>
      </w:pPr>
      <w:r w:rsidRPr="00B77537">
        <w:rPr>
          <w:rFonts w:ascii="Times New Roman" w:hAnsi="Times New Roman" w:cs="Times New Roman"/>
          <w:b/>
          <w:bCs/>
          <w:sz w:val="24"/>
          <w:szCs w:val="24"/>
        </w:rPr>
        <w:t xml:space="preserve">Figure 2: </w:t>
      </w:r>
      <w:r w:rsidRPr="00DA6B91">
        <w:rPr>
          <w:rFonts w:ascii="Times New Roman" w:hAnsi="Times New Roman" w:cs="Times New Roman"/>
          <w:sz w:val="24"/>
          <w:szCs w:val="24"/>
        </w:rPr>
        <w:t>Dynamics of Stock Returns</w:t>
      </w:r>
    </w:p>
    <w:p w14:paraId="3E5F13E3" w14:textId="77777777" w:rsidR="00B77537" w:rsidRDefault="00B77537" w:rsidP="00B77537">
      <w:pPr>
        <w:spacing w:after="0" w:line="240" w:lineRule="auto"/>
        <w:jc w:val="center"/>
        <w:rPr>
          <w:rFonts w:ascii="Times New Roman" w:hAnsi="Times New Roman" w:cs="Times New Roman"/>
          <w:sz w:val="24"/>
          <w:szCs w:val="24"/>
        </w:rPr>
      </w:pPr>
    </w:p>
    <w:p w14:paraId="20020FBC" w14:textId="7D06B02F" w:rsidR="007B4AC4" w:rsidRDefault="007B4AC4" w:rsidP="00B77537">
      <w:pPr>
        <w:spacing w:after="0" w:line="240" w:lineRule="auto"/>
        <w:ind w:firstLine="567"/>
        <w:jc w:val="both"/>
        <w:rPr>
          <w:rFonts w:ascii="Times New Roman" w:hAnsi="Times New Roman" w:cs="Times New Roman"/>
          <w:sz w:val="24"/>
          <w:szCs w:val="24"/>
        </w:rPr>
      </w:pPr>
      <w:r w:rsidRPr="007B4AC4">
        <w:rPr>
          <w:rFonts w:ascii="Times New Roman" w:hAnsi="Times New Roman" w:cs="Times New Roman"/>
          <w:sz w:val="24"/>
          <w:szCs w:val="24"/>
        </w:rPr>
        <w:t xml:space="preserve">Figure 2 shows that the autoregressive phenomenon has disappeared, but still shows the heteroscedastic phenomenon. This phenomenon is commonly found in financial sector time series data. </w:t>
      </w:r>
      <w:r w:rsidR="00B77537" w:rsidRPr="007B4AC4">
        <w:rPr>
          <w:rFonts w:ascii="Times New Roman" w:hAnsi="Times New Roman" w:cs="Times New Roman"/>
          <w:sz w:val="24"/>
          <w:szCs w:val="24"/>
        </w:rPr>
        <w:t>To</w:t>
      </w:r>
      <w:r w:rsidRPr="007B4AC4">
        <w:rPr>
          <w:rFonts w:ascii="Times New Roman" w:hAnsi="Times New Roman" w:cs="Times New Roman"/>
          <w:sz w:val="24"/>
          <w:szCs w:val="24"/>
        </w:rPr>
        <w:t xml:space="preserve"> make the identification more certain, a unit root test was carried out.</w:t>
      </w:r>
    </w:p>
    <w:p w14:paraId="43C37569" w14:textId="77777777" w:rsidR="00B77537" w:rsidRDefault="00B77537" w:rsidP="00B77537">
      <w:pPr>
        <w:spacing w:after="0" w:line="240" w:lineRule="auto"/>
        <w:ind w:firstLine="567"/>
        <w:jc w:val="both"/>
        <w:rPr>
          <w:rFonts w:ascii="Times New Roman" w:hAnsi="Times New Roman" w:cs="Times New Roman"/>
          <w:sz w:val="24"/>
          <w:szCs w:val="24"/>
        </w:rPr>
      </w:pPr>
    </w:p>
    <w:p w14:paraId="7C1100DB" w14:textId="70F102D2" w:rsidR="00B77537" w:rsidRPr="00B77537" w:rsidRDefault="007B4AC4" w:rsidP="00B77537">
      <w:pPr>
        <w:pStyle w:val="ListParagraph"/>
        <w:numPr>
          <w:ilvl w:val="1"/>
          <w:numId w:val="3"/>
        </w:numPr>
        <w:spacing w:after="0" w:line="240" w:lineRule="auto"/>
        <w:ind w:left="567" w:hanging="567"/>
        <w:jc w:val="both"/>
        <w:rPr>
          <w:rFonts w:ascii="Times New Roman" w:hAnsi="Times New Roman" w:cs="Times New Roman"/>
          <w:b/>
          <w:bCs/>
          <w:sz w:val="24"/>
          <w:szCs w:val="24"/>
        </w:rPr>
      </w:pPr>
      <w:r w:rsidRPr="00B77537">
        <w:rPr>
          <w:rFonts w:ascii="Times New Roman" w:hAnsi="Times New Roman" w:cs="Times New Roman"/>
          <w:b/>
          <w:bCs/>
          <w:sz w:val="24"/>
          <w:szCs w:val="24"/>
        </w:rPr>
        <w:t>Unit Roots Test</w:t>
      </w:r>
    </w:p>
    <w:p w14:paraId="551B926E" w14:textId="1FA8E3A6" w:rsidR="007B4AC4" w:rsidRDefault="007B4AC4" w:rsidP="00B77537">
      <w:pPr>
        <w:spacing w:after="0" w:line="240" w:lineRule="auto"/>
        <w:ind w:firstLine="567"/>
        <w:jc w:val="both"/>
        <w:rPr>
          <w:rFonts w:ascii="Times New Roman" w:hAnsi="Times New Roman" w:cs="Times New Roman"/>
          <w:sz w:val="24"/>
          <w:szCs w:val="24"/>
        </w:rPr>
      </w:pPr>
      <w:r w:rsidRPr="007B4AC4">
        <w:rPr>
          <w:rFonts w:ascii="Times New Roman" w:hAnsi="Times New Roman" w:cs="Times New Roman"/>
          <w:sz w:val="24"/>
          <w:szCs w:val="24"/>
        </w:rPr>
        <w:t>The stock price data is tested for stationarity by conducting a unit roots test using the ADF (Augmented Dickey Fuller) and KPSS (</w:t>
      </w:r>
      <w:r w:rsidRPr="00B77537">
        <w:rPr>
          <w:rFonts w:ascii="Times New Roman" w:hAnsi="Times New Roman" w:cs="Times New Roman"/>
          <w:sz w:val="24"/>
          <w:szCs w:val="24"/>
          <w:highlight w:val="yellow"/>
        </w:rPr>
        <w:t xml:space="preserve">The Kwiatkowski, Phillips, </w:t>
      </w:r>
      <w:r w:rsidR="00B77537" w:rsidRPr="00B77537">
        <w:rPr>
          <w:rFonts w:ascii="Times New Roman" w:hAnsi="Times New Roman" w:cs="Times New Roman"/>
          <w:sz w:val="24"/>
          <w:szCs w:val="24"/>
          <w:highlight w:val="yellow"/>
        </w:rPr>
        <w:t>Schmidt,</w:t>
      </w:r>
      <w:r w:rsidRPr="00B77537">
        <w:rPr>
          <w:rFonts w:ascii="Times New Roman" w:hAnsi="Times New Roman" w:cs="Times New Roman"/>
          <w:sz w:val="24"/>
          <w:szCs w:val="24"/>
          <w:highlight w:val="yellow"/>
        </w:rPr>
        <w:t xml:space="preserve"> and Shin test).</w:t>
      </w:r>
      <w:r w:rsidRPr="007B4AC4">
        <w:rPr>
          <w:rFonts w:ascii="Times New Roman" w:hAnsi="Times New Roman" w:cs="Times New Roman"/>
          <w:sz w:val="24"/>
          <w:szCs w:val="24"/>
        </w:rPr>
        <w:t xml:space="preserve"> The stationarity of the data can be seen in table 1:</w:t>
      </w:r>
    </w:p>
    <w:p w14:paraId="39A35E4B" w14:textId="4B65367E" w:rsidR="007B4AC4" w:rsidRDefault="007B4AC4" w:rsidP="007B4AC4">
      <w:pPr>
        <w:jc w:val="both"/>
        <w:rPr>
          <w:rFonts w:ascii="Times New Roman" w:hAnsi="Times New Roman" w:cs="Times New Roman"/>
          <w:sz w:val="24"/>
          <w:szCs w:val="24"/>
        </w:rPr>
      </w:pPr>
    </w:p>
    <w:p w14:paraId="04E8520C" w14:textId="5FA05AC4" w:rsidR="007B4AC4" w:rsidRDefault="007B4AC4" w:rsidP="007B4AC4">
      <w:pPr>
        <w:jc w:val="both"/>
        <w:rPr>
          <w:rFonts w:ascii="Times New Roman" w:hAnsi="Times New Roman" w:cs="Times New Roman"/>
          <w:sz w:val="24"/>
          <w:szCs w:val="24"/>
        </w:rPr>
      </w:pPr>
    </w:p>
    <w:p w14:paraId="25C70B30" w14:textId="6004FF2F" w:rsidR="007B4AC4" w:rsidRDefault="007B4AC4" w:rsidP="007B4AC4">
      <w:pPr>
        <w:jc w:val="both"/>
        <w:rPr>
          <w:rFonts w:ascii="Times New Roman" w:hAnsi="Times New Roman" w:cs="Times New Roman"/>
          <w:sz w:val="24"/>
          <w:szCs w:val="24"/>
        </w:rPr>
      </w:pPr>
    </w:p>
    <w:p w14:paraId="3ABEAA9B" w14:textId="3FA3D1CD" w:rsidR="007B4AC4" w:rsidRDefault="007B4AC4" w:rsidP="007B4AC4">
      <w:pPr>
        <w:jc w:val="both"/>
        <w:rPr>
          <w:rFonts w:ascii="Times New Roman" w:hAnsi="Times New Roman" w:cs="Times New Roman"/>
          <w:sz w:val="24"/>
          <w:szCs w:val="24"/>
        </w:rPr>
      </w:pPr>
    </w:p>
    <w:p w14:paraId="0AB488FB" w14:textId="77777777" w:rsidR="007B4AC4" w:rsidRPr="00B77537" w:rsidRDefault="007B4AC4" w:rsidP="007B4AC4">
      <w:pPr>
        <w:jc w:val="both"/>
        <w:rPr>
          <w:rFonts w:ascii="Times New Roman" w:hAnsi="Times New Roman" w:cs="Times New Roman"/>
          <w:b/>
          <w:bCs/>
          <w:sz w:val="24"/>
          <w:szCs w:val="24"/>
        </w:rPr>
      </w:pPr>
    </w:p>
    <w:p w14:paraId="699E1535" w14:textId="4AF7C10D" w:rsidR="007B4AC4" w:rsidRDefault="007B4AC4" w:rsidP="007B4AC4">
      <w:pPr>
        <w:jc w:val="center"/>
        <w:rPr>
          <w:rFonts w:ascii="Times New Roman" w:hAnsi="Times New Roman" w:cs="Times New Roman"/>
          <w:sz w:val="24"/>
          <w:szCs w:val="24"/>
        </w:rPr>
      </w:pPr>
      <w:r w:rsidRPr="00B77537">
        <w:rPr>
          <w:rFonts w:ascii="Times New Roman" w:hAnsi="Times New Roman" w:cs="Times New Roman"/>
          <w:b/>
          <w:bCs/>
          <w:sz w:val="24"/>
          <w:szCs w:val="24"/>
        </w:rPr>
        <w:t>Table 1:</w:t>
      </w:r>
      <w:r w:rsidRPr="007B4AC4">
        <w:rPr>
          <w:rFonts w:ascii="Times New Roman" w:hAnsi="Times New Roman" w:cs="Times New Roman"/>
          <w:sz w:val="24"/>
          <w:szCs w:val="24"/>
        </w:rPr>
        <w:t xml:space="preserve"> ADF and KPSS Root Unit Test Results</w:t>
      </w:r>
    </w:p>
    <w:tbl>
      <w:tblPr>
        <w:tblStyle w:val="TableGrid"/>
        <w:tblW w:w="0" w:type="auto"/>
        <w:tblLook w:val="04A0" w:firstRow="1" w:lastRow="0" w:firstColumn="1" w:lastColumn="0" w:noHBand="0" w:noVBand="1"/>
      </w:tblPr>
      <w:tblGrid>
        <w:gridCol w:w="1843"/>
        <w:gridCol w:w="1493"/>
        <w:gridCol w:w="1496"/>
        <w:gridCol w:w="1494"/>
        <w:gridCol w:w="1512"/>
        <w:gridCol w:w="1512"/>
      </w:tblGrid>
      <w:tr w:rsidR="00E97DFA" w:rsidRPr="00F10F06" w14:paraId="44E681A4" w14:textId="77777777" w:rsidTr="0066261F">
        <w:trPr>
          <w:trHeight w:val="416"/>
        </w:trPr>
        <w:tc>
          <w:tcPr>
            <w:tcW w:w="1843" w:type="dxa"/>
          </w:tcPr>
          <w:p w14:paraId="0A361F5D"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Indeks harga saham</w:t>
            </w:r>
          </w:p>
        </w:tc>
        <w:tc>
          <w:tcPr>
            <w:tcW w:w="4483" w:type="dxa"/>
            <w:gridSpan w:val="3"/>
          </w:tcPr>
          <w:p w14:paraId="595DF1CC" w14:textId="77777777" w:rsidR="00E97DFA" w:rsidRPr="00F10F06" w:rsidRDefault="00E97DFA" w:rsidP="0066261F">
            <w:pPr>
              <w:jc w:val="center"/>
              <w:rPr>
                <w:rFonts w:ascii="Times New Roman" w:hAnsi="Times New Roman" w:cs="Times New Roman"/>
                <w:color w:val="000000"/>
                <w:sz w:val="20"/>
                <w:szCs w:val="20"/>
              </w:rPr>
            </w:pPr>
            <w:r w:rsidRPr="00F10F06">
              <w:rPr>
                <w:rFonts w:ascii="Times New Roman" w:hAnsi="Times New Roman" w:cs="Times New Roman"/>
                <w:color w:val="000000"/>
                <w:sz w:val="20"/>
                <w:szCs w:val="20"/>
              </w:rPr>
              <w:t>ADF</w:t>
            </w:r>
          </w:p>
        </w:tc>
        <w:tc>
          <w:tcPr>
            <w:tcW w:w="3024" w:type="dxa"/>
            <w:gridSpan w:val="2"/>
          </w:tcPr>
          <w:p w14:paraId="04121619" w14:textId="77777777" w:rsidR="00E97DFA" w:rsidRPr="00F10F06" w:rsidRDefault="00E97DFA" w:rsidP="0066261F">
            <w:pPr>
              <w:jc w:val="center"/>
              <w:rPr>
                <w:rFonts w:ascii="Times New Roman" w:hAnsi="Times New Roman" w:cs="Times New Roman"/>
                <w:color w:val="000000"/>
                <w:sz w:val="20"/>
                <w:szCs w:val="20"/>
              </w:rPr>
            </w:pPr>
            <w:r w:rsidRPr="00F10F06">
              <w:rPr>
                <w:rFonts w:ascii="Times New Roman" w:hAnsi="Times New Roman" w:cs="Times New Roman"/>
                <w:color w:val="000000"/>
                <w:sz w:val="20"/>
                <w:szCs w:val="20"/>
              </w:rPr>
              <w:t>KPSS</w:t>
            </w:r>
          </w:p>
        </w:tc>
      </w:tr>
      <w:tr w:rsidR="00E97DFA" w:rsidRPr="00F10F06" w14:paraId="26098C9B" w14:textId="77777777" w:rsidTr="0066261F">
        <w:tc>
          <w:tcPr>
            <w:tcW w:w="1843" w:type="dxa"/>
          </w:tcPr>
          <w:p w14:paraId="5A085222" w14:textId="77777777" w:rsidR="00E97DFA" w:rsidRPr="00F10F06" w:rsidRDefault="00E97DFA" w:rsidP="0066261F">
            <w:pPr>
              <w:jc w:val="both"/>
              <w:rPr>
                <w:rFonts w:ascii="Times New Roman" w:hAnsi="Times New Roman" w:cs="Times New Roman"/>
                <w:color w:val="000000"/>
                <w:sz w:val="20"/>
                <w:szCs w:val="20"/>
              </w:rPr>
            </w:pPr>
          </w:p>
        </w:tc>
        <w:tc>
          <w:tcPr>
            <w:tcW w:w="1493" w:type="dxa"/>
          </w:tcPr>
          <w:p w14:paraId="0C43CF3A"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Constant</w:t>
            </w:r>
          </w:p>
        </w:tc>
        <w:tc>
          <w:tcPr>
            <w:tcW w:w="1496" w:type="dxa"/>
          </w:tcPr>
          <w:p w14:paraId="207194A0"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Constant, linier trend</w:t>
            </w:r>
          </w:p>
        </w:tc>
        <w:tc>
          <w:tcPr>
            <w:tcW w:w="1494" w:type="dxa"/>
          </w:tcPr>
          <w:p w14:paraId="405F8C93"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None</w:t>
            </w:r>
          </w:p>
        </w:tc>
        <w:tc>
          <w:tcPr>
            <w:tcW w:w="1512" w:type="dxa"/>
          </w:tcPr>
          <w:p w14:paraId="2CA0C410"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Constant</w:t>
            </w:r>
          </w:p>
        </w:tc>
        <w:tc>
          <w:tcPr>
            <w:tcW w:w="1512" w:type="dxa"/>
          </w:tcPr>
          <w:p w14:paraId="2E8E596E"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Linier trend</w:t>
            </w:r>
          </w:p>
        </w:tc>
      </w:tr>
      <w:tr w:rsidR="00E97DFA" w:rsidRPr="00F10F06" w14:paraId="06433B37" w14:textId="77777777" w:rsidTr="0066261F">
        <w:tc>
          <w:tcPr>
            <w:tcW w:w="1843" w:type="dxa"/>
          </w:tcPr>
          <w:p w14:paraId="5763E043"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D(JKSE)</w:t>
            </w:r>
          </w:p>
        </w:tc>
        <w:tc>
          <w:tcPr>
            <w:tcW w:w="1493" w:type="dxa"/>
          </w:tcPr>
          <w:p w14:paraId="2D9F4EE5"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-10.32424</w:t>
            </w:r>
          </w:p>
        </w:tc>
        <w:tc>
          <w:tcPr>
            <w:tcW w:w="1496" w:type="dxa"/>
          </w:tcPr>
          <w:p w14:paraId="53A277E3"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-10.30151</w:t>
            </w:r>
          </w:p>
        </w:tc>
        <w:tc>
          <w:tcPr>
            <w:tcW w:w="1494" w:type="dxa"/>
          </w:tcPr>
          <w:p w14:paraId="1ADE315C"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-10.30038</w:t>
            </w:r>
          </w:p>
        </w:tc>
        <w:tc>
          <w:tcPr>
            <w:tcW w:w="1512" w:type="dxa"/>
          </w:tcPr>
          <w:p w14:paraId="59184D7E"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0.113872*</w:t>
            </w:r>
          </w:p>
        </w:tc>
        <w:tc>
          <w:tcPr>
            <w:tcW w:w="1512" w:type="dxa"/>
          </w:tcPr>
          <w:p w14:paraId="1461C806"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0.103405*</w:t>
            </w:r>
          </w:p>
        </w:tc>
      </w:tr>
      <w:tr w:rsidR="00E97DFA" w:rsidRPr="00F10F06" w14:paraId="237350CD" w14:textId="77777777" w:rsidTr="0066261F">
        <w:tc>
          <w:tcPr>
            <w:tcW w:w="1843" w:type="dxa"/>
          </w:tcPr>
          <w:p w14:paraId="5C4366D3"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D(FTSESING)</w:t>
            </w:r>
          </w:p>
        </w:tc>
        <w:tc>
          <w:tcPr>
            <w:tcW w:w="1493" w:type="dxa"/>
          </w:tcPr>
          <w:p w14:paraId="20CC8F2F"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-7.836613</w:t>
            </w:r>
          </w:p>
        </w:tc>
        <w:tc>
          <w:tcPr>
            <w:tcW w:w="1496" w:type="dxa"/>
          </w:tcPr>
          <w:p w14:paraId="629DD271"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-7.803497</w:t>
            </w:r>
          </w:p>
        </w:tc>
        <w:tc>
          <w:tcPr>
            <w:tcW w:w="1494" w:type="dxa"/>
          </w:tcPr>
          <w:p w14:paraId="5B9F271E"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-7.823210</w:t>
            </w:r>
          </w:p>
        </w:tc>
        <w:tc>
          <w:tcPr>
            <w:tcW w:w="1512" w:type="dxa"/>
          </w:tcPr>
          <w:p w14:paraId="03ACA396"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0.149503*</w:t>
            </w:r>
          </w:p>
        </w:tc>
        <w:tc>
          <w:tcPr>
            <w:tcW w:w="1512" w:type="dxa"/>
          </w:tcPr>
          <w:p w14:paraId="110C645F"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0.086616*</w:t>
            </w:r>
          </w:p>
        </w:tc>
      </w:tr>
      <w:tr w:rsidR="00E97DFA" w:rsidRPr="00F10F06" w14:paraId="7B585602" w14:textId="77777777" w:rsidTr="0066261F">
        <w:tc>
          <w:tcPr>
            <w:tcW w:w="1843" w:type="dxa"/>
          </w:tcPr>
          <w:p w14:paraId="19EF9C78"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D(FTSE100)</w:t>
            </w:r>
          </w:p>
        </w:tc>
        <w:tc>
          <w:tcPr>
            <w:tcW w:w="1493" w:type="dxa"/>
          </w:tcPr>
          <w:p w14:paraId="185272D3"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-10.45787</w:t>
            </w:r>
          </w:p>
        </w:tc>
        <w:tc>
          <w:tcPr>
            <w:tcW w:w="1496" w:type="dxa"/>
          </w:tcPr>
          <w:p w14:paraId="2E0BCA37"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-10.36535</w:t>
            </w:r>
          </w:p>
        </w:tc>
        <w:tc>
          <w:tcPr>
            <w:tcW w:w="1494" w:type="dxa"/>
          </w:tcPr>
          <w:p w14:paraId="1559775A"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-10.49456</w:t>
            </w:r>
          </w:p>
        </w:tc>
        <w:tc>
          <w:tcPr>
            <w:tcW w:w="1512" w:type="dxa"/>
          </w:tcPr>
          <w:p w14:paraId="2444633B"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0.333752*</w:t>
            </w:r>
          </w:p>
        </w:tc>
        <w:tc>
          <w:tcPr>
            <w:tcW w:w="1512" w:type="dxa"/>
          </w:tcPr>
          <w:p w14:paraId="6E9F965D"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0.196434*</w:t>
            </w:r>
          </w:p>
        </w:tc>
      </w:tr>
      <w:tr w:rsidR="00E97DFA" w:rsidRPr="00F10F06" w14:paraId="358521D4" w14:textId="77777777" w:rsidTr="0066261F">
        <w:tc>
          <w:tcPr>
            <w:tcW w:w="1843" w:type="dxa"/>
          </w:tcPr>
          <w:p w14:paraId="06E87E0C"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D(SSEC)</w:t>
            </w:r>
          </w:p>
        </w:tc>
        <w:tc>
          <w:tcPr>
            <w:tcW w:w="1493" w:type="dxa"/>
          </w:tcPr>
          <w:p w14:paraId="20383474"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-10.46153</w:t>
            </w:r>
          </w:p>
        </w:tc>
        <w:tc>
          <w:tcPr>
            <w:tcW w:w="1496" w:type="dxa"/>
          </w:tcPr>
          <w:p w14:paraId="2741126B"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-10.39016</w:t>
            </w:r>
          </w:p>
        </w:tc>
        <w:tc>
          <w:tcPr>
            <w:tcW w:w="1494" w:type="dxa"/>
          </w:tcPr>
          <w:p w14:paraId="066C6944"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-10.49396</w:t>
            </w:r>
          </w:p>
        </w:tc>
        <w:tc>
          <w:tcPr>
            <w:tcW w:w="1512" w:type="dxa"/>
          </w:tcPr>
          <w:p w14:paraId="080F19BE"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0.071392*</w:t>
            </w:r>
          </w:p>
        </w:tc>
        <w:tc>
          <w:tcPr>
            <w:tcW w:w="1512" w:type="dxa"/>
          </w:tcPr>
          <w:p w14:paraId="465B3ECD"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0.050943*</w:t>
            </w:r>
          </w:p>
        </w:tc>
      </w:tr>
      <w:tr w:rsidR="00E97DFA" w:rsidRPr="00F10F06" w14:paraId="0522A535" w14:textId="77777777" w:rsidTr="0066261F">
        <w:tc>
          <w:tcPr>
            <w:tcW w:w="1843" w:type="dxa"/>
          </w:tcPr>
          <w:p w14:paraId="4F6F964F"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D(NIKKEI225)</w:t>
            </w:r>
          </w:p>
        </w:tc>
        <w:tc>
          <w:tcPr>
            <w:tcW w:w="1493" w:type="dxa"/>
          </w:tcPr>
          <w:p w14:paraId="06E63BCE"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-9.119141</w:t>
            </w:r>
          </w:p>
        </w:tc>
        <w:tc>
          <w:tcPr>
            <w:tcW w:w="1496" w:type="dxa"/>
          </w:tcPr>
          <w:p w14:paraId="4990FEEA"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-9.057336</w:t>
            </w:r>
          </w:p>
        </w:tc>
        <w:tc>
          <w:tcPr>
            <w:tcW w:w="1494" w:type="dxa"/>
          </w:tcPr>
          <w:p w14:paraId="5A902FDF"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-9.172242</w:t>
            </w:r>
          </w:p>
        </w:tc>
        <w:tc>
          <w:tcPr>
            <w:tcW w:w="1512" w:type="dxa"/>
          </w:tcPr>
          <w:p w14:paraId="6889682F"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0.104201*</w:t>
            </w:r>
          </w:p>
        </w:tc>
        <w:tc>
          <w:tcPr>
            <w:tcW w:w="1512" w:type="dxa"/>
          </w:tcPr>
          <w:p w14:paraId="7A6EBBAC"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0.102452*</w:t>
            </w:r>
          </w:p>
        </w:tc>
      </w:tr>
      <w:tr w:rsidR="00E97DFA" w:rsidRPr="00F10F06" w14:paraId="7D7689E9" w14:textId="77777777" w:rsidTr="0066261F">
        <w:tc>
          <w:tcPr>
            <w:tcW w:w="1843" w:type="dxa"/>
          </w:tcPr>
          <w:p w14:paraId="1D288F23"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D(DOWJONES)</w:t>
            </w:r>
          </w:p>
        </w:tc>
        <w:tc>
          <w:tcPr>
            <w:tcW w:w="1493" w:type="dxa"/>
          </w:tcPr>
          <w:p w14:paraId="380803FD"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-9.225594</w:t>
            </w:r>
          </w:p>
        </w:tc>
        <w:tc>
          <w:tcPr>
            <w:tcW w:w="1496" w:type="dxa"/>
          </w:tcPr>
          <w:p w14:paraId="268DC552"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-9.294962</w:t>
            </w:r>
          </w:p>
        </w:tc>
        <w:tc>
          <w:tcPr>
            <w:tcW w:w="1494" w:type="dxa"/>
          </w:tcPr>
          <w:p w14:paraId="27D7AE69"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-9.265398</w:t>
            </w:r>
          </w:p>
        </w:tc>
        <w:tc>
          <w:tcPr>
            <w:tcW w:w="1512" w:type="dxa"/>
          </w:tcPr>
          <w:p w14:paraId="184AC0E6"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0.225409*</w:t>
            </w:r>
          </w:p>
        </w:tc>
        <w:tc>
          <w:tcPr>
            <w:tcW w:w="1512" w:type="dxa"/>
          </w:tcPr>
          <w:p w14:paraId="06D6E75D" w14:textId="77777777" w:rsidR="00E97DFA" w:rsidRPr="00F10F06" w:rsidRDefault="00E97DFA" w:rsidP="0066261F">
            <w:pPr>
              <w:jc w:val="both"/>
              <w:rPr>
                <w:rFonts w:ascii="Times New Roman" w:hAnsi="Times New Roman" w:cs="Times New Roman"/>
                <w:color w:val="000000"/>
                <w:sz w:val="20"/>
                <w:szCs w:val="20"/>
              </w:rPr>
            </w:pPr>
            <w:r w:rsidRPr="00F10F06">
              <w:rPr>
                <w:rFonts w:ascii="Times New Roman" w:hAnsi="Times New Roman" w:cs="Times New Roman"/>
                <w:color w:val="000000"/>
                <w:sz w:val="20"/>
                <w:szCs w:val="20"/>
              </w:rPr>
              <w:t>0.051109*</w:t>
            </w:r>
          </w:p>
        </w:tc>
      </w:tr>
    </w:tbl>
    <w:p w14:paraId="1DB5EE96" w14:textId="2030A872" w:rsidR="007B4AC4" w:rsidRDefault="00E97DFA" w:rsidP="00B775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w:t>
      </w:r>
      <w:r w:rsidRPr="00E97DFA">
        <w:rPr>
          <w:rFonts w:ascii="Times New Roman" w:hAnsi="Times New Roman" w:cs="Times New Roman"/>
          <w:sz w:val="24"/>
          <w:szCs w:val="24"/>
        </w:rPr>
        <w:t>Statistical test without a sign is significant, if it is marked *) it is not significant</w:t>
      </w:r>
    </w:p>
    <w:p w14:paraId="08BCB731" w14:textId="77777777" w:rsidR="00B77537" w:rsidRDefault="00B77537" w:rsidP="00B77537">
      <w:pPr>
        <w:spacing w:after="0" w:line="240" w:lineRule="auto"/>
        <w:jc w:val="both"/>
        <w:rPr>
          <w:rFonts w:ascii="Times New Roman" w:hAnsi="Times New Roman" w:cs="Times New Roman"/>
          <w:sz w:val="24"/>
          <w:szCs w:val="24"/>
        </w:rPr>
      </w:pPr>
    </w:p>
    <w:p w14:paraId="16B9A8BB" w14:textId="4ACC7A96" w:rsidR="00E97DFA" w:rsidRDefault="00E97DFA" w:rsidP="00B77537">
      <w:pPr>
        <w:spacing w:after="0" w:line="240" w:lineRule="auto"/>
        <w:jc w:val="both"/>
        <w:rPr>
          <w:rFonts w:ascii="Times New Roman" w:hAnsi="Times New Roman" w:cs="Times New Roman"/>
          <w:sz w:val="24"/>
          <w:szCs w:val="24"/>
        </w:rPr>
      </w:pPr>
      <w:r w:rsidRPr="00E97DFA">
        <w:rPr>
          <w:rFonts w:ascii="Times New Roman" w:hAnsi="Times New Roman" w:cs="Times New Roman"/>
          <w:sz w:val="24"/>
          <w:szCs w:val="24"/>
        </w:rPr>
        <w:t xml:space="preserve">The results of the unit root test using ADF and KPSS show that there is a tendency for data distribution for all stationary stock price variables at degree one – </w:t>
      </w:r>
      <w:proofErr w:type="gramStart"/>
      <w:r w:rsidRPr="00E97DFA">
        <w:rPr>
          <w:rFonts w:ascii="Times New Roman" w:hAnsi="Times New Roman" w:cs="Times New Roman"/>
          <w:sz w:val="24"/>
          <w:szCs w:val="24"/>
        </w:rPr>
        <w:t>I(</w:t>
      </w:r>
      <w:proofErr w:type="gramEnd"/>
      <w:r w:rsidRPr="00E97DFA">
        <w:rPr>
          <w:rFonts w:ascii="Times New Roman" w:hAnsi="Times New Roman" w:cs="Times New Roman"/>
          <w:sz w:val="24"/>
          <w:szCs w:val="24"/>
        </w:rPr>
        <w:t xml:space="preserve">1), namely the differential form. </w:t>
      </w:r>
      <w:r w:rsidR="00B77537" w:rsidRPr="00E97DFA">
        <w:rPr>
          <w:rFonts w:ascii="Times New Roman" w:hAnsi="Times New Roman" w:cs="Times New Roman"/>
          <w:sz w:val="24"/>
          <w:szCs w:val="24"/>
        </w:rPr>
        <w:t>Thus,</w:t>
      </w:r>
      <w:r w:rsidRPr="00E97DFA">
        <w:rPr>
          <w:rFonts w:ascii="Times New Roman" w:hAnsi="Times New Roman" w:cs="Times New Roman"/>
          <w:sz w:val="24"/>
          <w:szCs w:val="24"/>
        </w:rPr>
        <w:t xml:space="preserve"> it can be concluded that the variable to be applied in the model is a differential variable (degree one).</w:t>
      </w:r>
    </w:p>
    <w:p w14:paraId="2187B7A4" w14:textId="77777777" w:rsidR="00B77537" w:rsidRPr="00E97DFA" w:rsidRDefault="00B77537" w:rsidP="00B77537">
      <w:pPr>
        <w:spacing w:after="0" w:line="240" w:lineRule="auto"/>
        <w:jc w:val="both"/>
        <w:rPr>
          <w:rFonts w:ascii="Times New Roman" w:hAnsi="Times New Roman" w:cs="Times New Roman"/>
          <w:sz w:val="24"/>
          <w:szCs w:val="24"/>
        </w:rPr>
      </w:pPr>
    </w:p>
    <w:p w14:paraId="015BBCF2" w14:textId="4A0F90F3" w:rsidR="00B77537" w:rsidRPr="00B77537" w:rsidRDefault="00E97DFA" w:rsidP="00B77537">
      <w:pPr>
        <w:pStyle w:val="ListParagraph"/>
        <w:numPr>
          <w:ilvl w:val="1"/>
          <w:numId w:val="3"/>
        </w:numPr>
        <w:spacing w:after="0" w:line="240" w:lineRule="auto"/>
        <w:ind w:left="426" w:hanging="426"/>
        <w:jc w:val="both"/>
        <w:rPr>
          <w:rFonts w:ascii="Times New Roman" w:hAnsi="Times New Roman" w:cs="Times New Roman"/>
          <w:b/>
          <w:bCs/>
          <w:sz w:val="24"/>
          <w:szCs w:val="24"/>
        </w:rPr>
      </w:pPr>
      <w:r w:rsidRPr="00B77537">
        <w:rPr>
          <w:rFonts w:ascii="Times New Roman" w:hAnsi="Times New Roman" w:cs="Times New Roman"/>
          <w:b/>
          <w:bCs/>
          <w:sz w:val="24"/>
          <w:szCs w:val="24"/>
        </w:rPr>
        <w:t>Stock Return Volatility Predictive Model</w:t>
      </w:r>
    </w:p>
    <w:p w14:paraId="4472B318" w14:textId="77777777" w:rsidR="00E97DFA" w:rsidRPr="00E97DFA" w:rsidRDefault="00E97DFA" w:rsidP="00B77537">
      <w:pPr>
        <w:spacing w:after="0" w:line="240" w:lineRule="auto"/>
        <w:ind w:firstLine="567"/>
        <w:jc w:val="both"/>
        <w:rPr>
          <w:rFonts w:ascii="Times New Roman" w:hAnsi="Times New Roman" w:cs="Times New Roman"/>
          <w:sz w:val="24"/>
          <w:szCs w:val="24"/>
        </w:rPr>
      </w:pPr>
      <w:r w:rsidRPr="00E97DFA">
        <w:rPr>
          <w:rFonts w:ascii="Times New Roman" w:hAnsi="Times New Roman" w:cs="Times New Roman"/>
          <w:sz w:val="24"/>
          <w:szCs w:val="24"/>
        </w:rPr>
        <w:t>The next step determines the ARCH/GARCH/EGARCH predictive model. To determine the predictive model is done by comparing the significance of ARCH/GARCH/EGARCH. ARCH (1) describes a process in which the current volatility is a direct function of the shock of the previous period. If the error range is slower, you can use ARCH(q) at a higher order. However, ARCH at a higher order has the disadvantage of losing more degrees of freedom. To overcome these weaknesses, GARCH is used as an alternative model.</w:t>
      </w:r>
    </w:p>
    <w:p w14:paraId="05BADCBB" w14:textId="720D0328" w:rsidR="00E97DFA" w:rsidRDefault="00E97DFA" w:rsidP="00B77537">
      <w:pPr>
        <w:spacing w:after="0" w:line="240" w:lineRule="auto"/>
        <w:ind w:firstLine="567"/>
        <w:jc w:val="both"/>
        <w:rPr>
          <w:rFonts w:ascii="Times New Roman" w:hAnsi="Times New Roman" w:cs="Times New Roman"/>
          <w:sz w:val="24"/>
          <w:szCs w:val="24"/>
        </w:rPr>
      </w:pPr>
      <w:r w:rsidRPr="00E97DFA">
        <w:rPr>
          <w:rFonts w:ascii="Times New Roman" w:hAnsi="Times New Roman" w:cs="Times New Roman"/>
          <w:sz w:val="24"/>
          <w:szCs w:val="24"/>
        </w:rPr>
        <w:t>In the GARCH(</w:t>
      </w:r>
      <w:proofErr w:type="gramStart"/>
      <w:r w:rsidRPr="00E97DFA">
        <w:rPr>
          <w:rFonts w:ascii="Times New Roman" w:hAnsi="Times New Roman" w:cs="Times New Roman"/>
          <w:sz w:val="24"/>
          <w:szCs w:val="24"/>
        </w:rPr>
        <w:t>p,q</w:t>
      </w:r>
      <w:proofErr w:type="gramEnd"/>
      <w:r w:rsidRPr="00E97DFA">
        <w:rPr>
          <w:rFonts w:ascii="Times New Roman" w:hAnsi="Times New Roman" w:cs="Times New Roman"/>
          <w:sz w:val="24"/>
          <w:szCs w:val="24"/>
        </w:rPr>
        <w:t>) model, the variance is modeled not only from the MA (Moving Average) element but also from the autoregressive element. Variation depends on the shock of the previous period and the variance of the previous period. A model with a higher ARCH order is a better model (large log likelihood, small AIC) (Wei, 1990), more detailed predictions.</w:t>
      </w:r>
    </w:p>
    <w:p w14:paraId="783F0BD7" w14:textId="77777777" w:rsidR="00CA2520" w:rsidRDefault="00CA2520" w:rsidP="00B77537">
      <w:pPr>
        <w:spacing w:after="0" w:line="240" w:lineRule="auto"/>
        <w:ind w:firstLine="567"/>
        <w:jc w:val="both"/>
        <w:rPr>
          <w:rFonts w:ascii="Times New Roman" w:hAnsi="Times New Roman" w:cs="Times New Roman"/>
          <w:sz w:val="24"/>
          <w:szCs w:val="24"/>
        </w:rPr>
      </w:pPr>
    </w:p>
    <w:p w14:paraId="5FD9B4E1" w14:textId="49666349" w:rsidR="00F3569E" w:rsidRDefault="001665CD" w:rsidP="00B77537">
      <w:pPr>
        <w:spacing w:after="0" w:line="240" w:lineRule="auto"/>
        <w:jc w:val="center"/>
        <w:rPr>
          <w:rFonts w:ascii="Times New Roman" w:hAnsi="Times New Roman" w:cs="Times New Roman"/>
          <w:sz w:val="24"/>
          <w:szCs w:val="24"/>
        </w:rPr>
      </w:pPr>
      <w:r w:rsidRPr="00CA2520">
        <w:rPr>
          <w:rFonts w:ascii="Times New Roman" w:hAnsi="Times New Roman" w:cs="Times New Roman"/>
          <w:b/>
          <w:bCs/>
          <w:sz w:val="24"/>
          <w:szCs w:val="24"/>
        </w:rPr>
        <w:t>Table 2:</w:t>
      </w:r>
      <w:r w:rsidRPr="001665CD">
        <w:rPr>
          <w:rFonts w:ascii="Times New Roman" w:hAnsi="Times New Roman" w:cs="Times New Roman"/>
          <w:sz w:val="24"/>
          <w:szCs w:val="24"/>
        </w:rPr>
        <w:t xml:space="preserve"> ARCH, GARCH and EGARCH Calculations in the JKSE and FTSE Stock Markets</w:t>
      </w:r>
    </w:p>
    <w:tbl>
      <w:tblPr>
        <w:tblStyle w:val="TableGrid"/>
        <w:tblW w:w="0" w:type="auto"/>
        <w:tblLook w:val="04A0" w:firstRow="1" w:lastRow="0" w:firstColumn="1" w:lastColumn="0" w:noHBand="0" w:noVBand="1"/>
      </w:tblPr>
      <w:tblGrid>
        <w:gridCol w:w="1555"/>
        <w:gridCol w:w="1275"/>
        <w:gridCol w:w="1701"/>
        <w:gridCol w:w="1701"/>
        <w:gridCol w:w="1418"/>
        <w:gridCol w:w="1700"/>
      </w:tblGrid>
      <w:tr w:rsidR="001665CD" w:rsidRPr="002C2855" w14:paraId="116CEA72" w14:textId="77777777" w:rsidTr="0066261F">
        <w:tc>
          <w:tcPr>
            <w:tcW w:w="1555" w:type="dxa"/>
          </w:tcPr>
          <w:p w14:paraId="034528AC" w14:textId="77777777" w:rsidR="001665CD" w:rsidRPr="002C2855" w:rsidRDefault="001665CD" w:rsidP="0066261F">
            <w:pPr>
              <w:rPr>
                <w:rFonts w:ascii="Times New Roman" w:hAnsi="Times New Roman" w:cs="Times New Roman"/>
                <w:color w:val="000000"/>
                <w:sz w:val="20"/>
                <w:szCs w:val="20"/>
              </w:rPr>
            </w:pPr>
            <w:r w:rsidRPr="002C2855">
              <w:rPr>
                <w:rFonts w:ascii="Times New Roman" w:hAnsi="Times New Roman" w:cs="Times New Roman"/>
                <w:noProof/>
                <w:color w:val="000000"/>
                <w:sz w:val="20"/>
                <w:szCs w:val="20"/>
              </w:rPr>
              <mc:AlternateContent>
                <mc:Choice Requires="wps">
                  <w:drawing>
                    <wp:anchor distT="0" distB="0" distL="114300" distR="114300" simplePos="0" relativeHeight="251666432" behindDoc="0" locked="0" layoutInCell="1" allowOverlap="1" wp14:anchorId="71607856" wp14:editId="1CF570CF">
                      <wp:simplePos x="0" y="0"/>
                      <wp:positionH relativeFrom="column">
                        <wp:posOffset>899795</wp:posOffset>
                      </wp:positionH>
                      <wp:positionV relativeFrom="paragraph">
                        <wp:posOffset>165100</wp:posOffset>
                      </wp:positionV>
                      <wp:extent cx="497205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497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9B6870" id="Straight Connector 1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5pt,13pt" to="462.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" strokecolor="black [3200]" strokeweight=".5pt">
                      <v:stroke joinstyle="miter"/>
                    </v:line>
                  </w:pict>
                </mc:Fallback>
              </mc:AlternateContent>
            </w:r>
            <w:r>
              <w:rPr>
                <w:rFonts w:ascii="Times New Roman" w:hAnsi="Times New Roman" w:cs="Times New Roman"/>
                <w:color w:val="000000"/>
                <w:sz w:val="20"/>
                <w:szCs w:val="20"/>
              </w:rPr>
              <w:t>Coefficient</w:t>
            </w:r>
          </w:p>
        </w:tc>
        <w:tc>
          <w:tcPr>
            <w:tcW w:w="4677" w:type="dxa"/>
            <w:gridSpan w:val="3"/>
          </w:tcPr>
          <w:p w14:paraId="0F35F440" w14:textId="77777777" w:rsidR="001665CD" w:rsidRPr="002C2855" w:rsidRDefault="001665CD" w:rsidP="0066261F">
            <w:pPr>
              <w:jc w:val="center"/>
              <w:rPr>
                <w:rFonts w:ascii="Times New Roman" w:hAnsi="Times New Roman" w:cs="Times New Roman"/>
                <w:color w:val="000000"/>
                <w:sz w:val="20"/>
                <w:szCs w:val="20"/>
              </w:rPr>
            </w:pPr>
            <w:r w:rsidRPr="002C2855">
              <w:rPr>
                <w:rFonts w:ascii="Times New Roman" w:hAnsi="Times New Roman" w:cs="Times New Roman"/>
                <w:noProof/>
                <w:color w:val="000000"/>
                <w:sz w:val="20"/>
                <w:szCs w:val="20"/>
              </w:rPr>
              <mc:AlternateContent>
                <mc:Choice Requires="wps">
                  <w:drawing>
                    <wp:anchor distT="0" distB="0" distL="114300" distR="114300" simplePos="0" relativeHeight="251669504" behindDoc="0" locked="0" layoutInCell="1" allowOverlap="1" wp14:anchorId="0EF56887" wp14:editId="77B7C6C6">
                      <wp:simplePos x="0" y="0"/>
                      <wp:positionH relativeFrom="column">
                        <wp:posOffset>1803400</wp:posOffset>
                      </wp:positionH>
                      <wp:positionV relativeFrom="paragraph">
                        <wp:posOffset>165100</wp:posOffset>
                      </wp:positionV>
                      <wp:extent cx="0" cy="180975"/>
                      <wp:effectExtent l="0" t="0" r="38100" b="28575"/>
                      <wp:wrapNone/>
                      <wp:docPr id="13" name="Straight Connector 13"/>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DEF7B47" id="Straight Connector 13"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2pt,13pt" to="142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" strokecolor="black [3200]" strokeweight=".5pt">
                      <v:stroke joinstyle="miter"/>
                    </v:line>
                  </w:pict>
                </mc:Fallback>
              </mc:AlternateContent>
            </w:r>
            <w:r w:rsidRPr="002C2855">
              <w:rPr>
                <w:rFonts w:ascii="Times New Roman" w:hAnsi="Times New Roman" w:cs="Times New Roman"/>
                <w:noProof/>
                <w:color w:val="000000"/>
                <w:sz w:val="20"/>
                <w:szCs w:val="20"/>
              </w:rPr>
              <mc:AlternateContent>
                <mc:Choice Requires="wps">
                  <w:drawing>
                    <wp:anchor distT="0" distB="0" distL="114300" distR="114300" simplePos="0" relativeHeight="251667456" behindDoc="0" locked="0" layoutInCell="1" allowOverlap="1" wp14:anchorId="6051A1EC" wp14:editId="36BDCEA6">
                      <wp:simplePos x="0" y="0"/>
                      <wp:positionH relativeFrom="column">
                        <wp:posOffset>727075</wp:posOffset>
                      </wp:positionH>
                      <wp:positionV relativeFrom="paragraph">
                        <wp:posOffset>165100</wp:posOffset>
                      </wp:positionV>
                      <wp:extent cx="0" cy="180975"/>
                      <wp:effectExtent l="0" t="0" r="38100" b="28575"/>
                      <wp:wrapNone/>
                      <wp:docPr id="14" name="Straight Connector 14"/>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424E78" id="Straight Connector 1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7.25pt,13pt" to="57.2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" strokecolor="black [3200]" strokeweight=".5pt">
                      <v:stroke joinstyle="miter"/>
                    </v:line>
                  </w:pict>
                </mc:Fallback>
              </mc:AlternateContent>
            </w:r>
            <w:r w:rsidRPr="002C2855">
              <w:rPr>
                <w:rFonts w:ascii="Times New Roman" w:hAnsi="Times New Roman" w:cs="Times New Roman"/>
                <w:color w:val="000000"/>
                <w:sz w:val="20"/>
                <w:szCs w:val="20"/>
              </w:rPr>
              <w:t>D(JKSE)</w:t>
            </w:r>
          </w:p>
          <w:p w14:paraId="23E803B6" w14:textId="77777777" w:rsidR="001665CD" w:rsidRPr="002C2855" w:rsidRDefault="001665CD" w:rsidP="0066261F">
            <w:pPr>
              <w:rPr>
                <w:rFonts w:ascii="Times New Roman" w:hAnsi="Times New Roman" w:cs="Times New Roman"/>
                <w:color w:val="000000"/>
                <w:sz w:val="20"/>
                <w:szCs w:val="20"/>
              </w:rPr>
            </w:pPr>
            <w:r w:rsidRPr="002C2855">
              <w:rPr>
                <w:rFonts w:ascii="Times New Roman" w:hAnsi="Times New Roman" w:cs="Times New Roman"/>
                <w:color w:val="000000"/>
                <w:sz w:val="20"/>
                <w:szCs w:val="20"/>
              </w:rPr>
              <w:t xml:space="preserve">ARCH (1)    </w:t>
            </w:r>
            <w:r>
              <w:rPr>
                <w:rFonts w:ascii="Times New Roman" w:hAnsi="Times New Roman" w:cs="Times New Roman"/>
                <w:color w:val="000000"/>
                <w:sz w:val="20"/>
                <w:szCs w:val="20"/>
              </w:rPr>
              <w:t xml:space="preserve">    </w:t>
            </w:r>
            <w:r w:rsidRPr="002C2855">
              <w:rPr>
                <w:rFonts w:ascii="Times New Roman" w:hAnsi="Times New Roman" w:cs="Times New Roman"/>
                <w:color w:val="000000"/>
                <w:sz w:val="20"/>
                <w:szCs w:val="20"/>
              </w:rPr>
              <w:t xml:space="preserve">GARCH (1,1)    </w:t>
            </w:r>
            <w:r>
              <w:rPr>
                <w:rFonts w:ascii="Times New Roman" w:hAnsi="Times New Roman" w:cs="Times New Roman"/>
                <w:color w:val="000000"/>
                <w:sz w:val="20"/>
                <w:szCs w:val="20"/>
              </w:rPr>
              <w:t xml:space="preserve">            </w:t>
            </w:r>
            <w:r w:rsidRPr="002C2855">
              <w:rPr>
                <w:rFonts w:ascii="Times New Roman" w:hAnsi="Times New Roman" w:cs="Times New Roman"/>
                <w:color w:val="000000"/>
                <w:sz w:val="20"/>
                <w:szCs w:val="20"/>
              </w:rPr>
              <w:t>EGARCH (1,1)</w:t>
            </w:r>
          </w:p>
        </w:tc>
        <w:tc>
          <w:tcPr>
            <w:tcW w:w="3118" w:type="dxa"/>
            <w:gridSpan w:val="2"/>
          </w:tcPr>
          <w:p w14:paraId="16E31A09" w14:textId="77777777" w:rsidR="001665CD" w:rsidRPr="002C2855" w:rsidRDefault="001665CD" w:rsidP="0066261F">
            <w:pPr>
              <w:jc w:val="center"/>
              <w:rPr>
                <w:rFonts w:ascii="Times New Roman" w:hAnsi="Times New Roman" w:cs="Times New Roman"/>
                <w:color w:val="000000"/>
                <w:sz w:val="20"/>
                <w:szCs w:val="20"/>
              </w:rPr>
            </w:pPr>
            <w:r w:rsidRPr="002C2855">
              <w:rPr>
                <w:rFonts w:ascii="Times New Roman" w:hAnsi="Times New Roman" w:cs="Times New Roman"/>
                <w:noProof/>
                <w:color w:val="000000"/>
                <w:sz w:val="20"/>
                <w:szCs w:val="20"/>
              </w:rPr>
              <mc:AlternateContent>
                <mc:Choice Requires="wps">
                  <w:drawing>
                    <wp:anchor distT="0" distB="0" distL="114300" distR="114300" simplePos="0" relativeHeight="251668480" behindDoc="0" locked="0" layoutInCell="1" allowOverlap="1" wp14:anchorId="2AAD9012" wp14:editId="5F7CCD3E">
                      <wp:simplePos x="0" y="0"/>
                      <wp:positionH relativeFrom="column">
                        <wp:posOffset>809625</wp:posOffset>
                      </wp:positionH>
                      <wp:positionV relativeFrom="paragraph">
                        <wp:posOffset>165100</wp:posOffset>
                      </wp:positionV>
                      <wp:extent cx="0" cy="180975"/>
                      <wp:effectExtent l="0" t="0" r="38100" b="28575"/>
                      <wp:wrapNone/>
                      <wp:docPr id="15" name="Straight Connector 15"/>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E8F6C6" id="Straight Connector 1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3.75pt,13pt" to="63.7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" strokecolor="black [3200]" strokeweight=".5pt">
                      <v:stroke joinstyle="miter"/>
                    </v:line>
                  </w:pict>
                </mc:Fallback>
              </mc:AlternateContent>
            </w:r>
            <w:r w:rsidRPr="002C2855">
              <w:rPr>
                <w:rFonts w:ascii="Times New Roman" w:hAnsi="Times New Roman" w:cs="Times New Roman"/>
                <w:color w:val="000000"/>
                <w:sz w:val="20"/>
                <w:szCs w:val="20"/>
              </w:rPr>
              <w:t>D(FTSE)</w:t>
            </w:r>
          </w:p>
          <w:p w14:paraId="216A9899" w14:textId="77777777" w:rsidR="001665CD" w:rsidRPr="002C2855" w:rsidRDefault="001665CD" w:rsidP="0066261F">
            <w:pPr>
              <w:rPr>
                <w:rFonts w:ascii="Times New Roman" w:hAnsi="Times New Roman" w:cs="Times New Roman"/>
                <w:color w:val="000000"/>
                <w:sz w:val="20"/>
                <w:szCs w:val="20"/>
              </w:rPr>
            </w:pPr>
            <w:r w:rsidRPr="002C2855">
              <w:rPr>
                <w:rFonts w:ascii="Times New Roman" w:hAnsi="Times New Roman" w:cs="Times New Roman"/>
                <w:color w:val="000000"/>
                <w:sz w:val="20"/>
                <w:szCs w:val="20"/>
              </w:rPr>
              <w:t xml:space="preserve">ARCH (1)     </w:t>
            </w:r>
            <w:r>
              <w:rPr>
                <w:rFonts w:ascii="Times New Roman" w:hAnsi="Times New Roman" w:cs="Times New Roman"/>
                <w:color w:val="000000"/>
                <w:sz w:val="20"/>
                <w:szCs w:val="20"/>
              </w:rPr>
              <w:t xml:space="preserve">       </w:t>
            </w:r>
            <w:r w:rsidRPr="002C2855">
              <w:rPr>
                <w:rFonts w:ascii="Times New Roman" w:hAnsi="Times New Roman" w:cs="Times New Roman"/>
                <w:color w:val="000000"/>
                <w:sz w:val="20"/>
                <w:szCs w:val="20"/>
              </w:rPr>
              <w:t xml:space="preserve"> EGARCH (1,1)</w:t>
            </w:r>
          </w:p>
        </w:tc>
      </w:tr>
      <w:tr w:rsidR="001665CD" w:rsidRPr="002C2855" w14:paraId="538E52CC" w14:textId="77777777" w:rsidTr="0066261F">
        <w:tc>
          <w:tcPr>
            <w:tcW w:w="1555" w:type="dxa"/>
          </w:tcPr>
          <w:p w14:paraId="1A6AC81F" w14:textId="77777777" w:rsidR="001665CD" w:rsidRPr="002C2855" w:rsidRDefault="001665CD" w:rsidP="0066261F">
            <w:pPr>
              <w:jc w:val="center"/>
              <w:rPr>
                <w:rFonts w:ascii="Times New Roman" w:hAnsi="Times New Roman" w:cs="Times New Roman"/>
                <w:color w:val="000000"/>
                <w:sz w:val="20"/>
                <w:szCs w:val="20"/>
              </w:rPr>
            </w:pPr>
            <w:r w:rsidRPr="002C2855">
              <w:rPr>
                <w:rFonts w:ascii="Times New Roman" w:hAnsi="Times New Roman" w:cs="Times New Roman"/>
                <w:color w:val="000000"/>
                <w:sz w:val="20"/>
                <w:szCs w:val="20"/>
              </w:rPr>
              <w:t>C</w:t>
            </w:r>
          </w:p>
        </w:tc>
        <w:tc>
          <w:tcPr>
            <w:tcW w:w="1275" w:type="dxa"/>
          </w:tcPr>
          <w:p w14:paraId="0D8C034A" w14:textId="77777777" w:rsidR="001665CD" w:rsidRPr="002C2855" w:rsidRDefault="001665CD" w:rsidP="0066261F">
            <w:pPr>
              <w:jc w:val="center"/>
              <w:rPr>
                <w:rFonts w:ascii="Times New Roman" w:hAnsi="Times New Roman" w:cs="Times New Roman"/>
                <w:color w:val="000000"/>
                <w:sz w:val="20"/>
                <w:szCs w:val="20"/>
              </w:rPr>
            </w:pPr>
            <w:r w:rsidRPr="002C2855">
              <w:rPr>
                <w:rFonts w:ascii="Times New Roman" w:hAnsi="Times New Roman" w:cs="Times New Roman"/>
                <w:color w:val="000000"/>
                <w:sz w:val="20"/>
                <w:szCs w:val="20"/>
              </w:rPr>
              <w:t>1295693*</w:t>
            </w:r>
          </w:p>
        </w:tc>
        <w:tc>
          <w:tcPr>
            <w:tcW w:w="1701" w:type="dxa"/>
          </w:tcPr>
          <w:p w14:paraId="4F66DFEF" w14:textId="77777777" w:rsidR="001665CD" w:rsidRPr="002C2855" w:rsidRDefault="001665CD" w:rsidP="0066261F">
            <w:pPr>
              <w:jc w:val="center"/>
              <w:rPr>
                <w:rFonts w:ascii="Times New Roman" w:hAnsi="Times New Roman" w:cs="Times New Roman"/>
                <w:color w:val="000000"/>
                <w:sz w:val="20"/>
                <w:szCs w:val="20"/>
              </w:rPr>
            </w:pPr>
            <w:r w:rsidRPr="002C2855">
              <w:rPr>
                <w:rFonts w:ascii="Times New Roman" w:hAnsi="Times New Roman" w:cs="Times New Roman"/>
                <w:color w:val="000000"/>
                <w:sz w:val="20"/>
                <w:szCs w:val="20"/>
              </w:rPr>
              <w:t>2860</w:t>
            </w:r>
            <w:r>
              <w:rPr>
                <w:rFonts w:ascii="Times New Roman" w:hAnsi="Times New Roman" w:cs="Times New Roman"/>
                <w:color w:val="000000"/>
                <w:sz w:val="20"/>
                <w:szCs w:val="20"/>
              </w:rPr>
              <w:t>.</w:t>
            </w:r>
            <w:r w:rsidRPr="002C2855">
              <w:rPr>
                <w:rFonts w:ascii="Times New Roman" w:hAnsi="Times New Roman" w:cs="Times New Roman"/>
                <w:color w:val="000000"/>
                <w:sz w:val="20"/>
                <w:szCs w:val="20"/>
              </w:rPr>
              <w:t>383*</w:t>
            </w:r>
          </w:p>
        </w:tc>
        <w:tc>
          <w:tcPr>
            <w:tcW w:w="1701" w:type="dxa"/>
          </w:tcPr>
          <w:p w14:paraId="38A9BA8D" w14:textId="77777777" w:rsidR="001665CD" w:rsidRPr="002C2855" w:rsidRDefault="001665CD" w:rsidP="0066261F">
            <w:pPr>
              <w:jc w:val="center"/>
              <w:rPr>
                <w:rFonts w:ascii="Times New Roman" w:hAnsi="Times New Roman" w:cs="Times New Roman"/>
                <w:color w:val="000000"/>
                <w:sz w:val="20"/>
                <w:szCs w:val="20"/>
              </w:rPr>
            </w:pPr>
          </w:p>
        </w:tc>
        <w:tc>
          <w:tcPr>
            <w:tcW w:w="1418" w:type="dxa"/>
          </w:tcPr>
          <w:p w14:paraId="62668E2F" w14:textId="77777777" w:rsidR="001665CD" w:rsidRPr="002C2855" w:rsidRDefault="001665CD" w:rsidP="0066261F">
            <w:pPr>
              <w:jc w:val="center"/>
              <w:rPr>
                <w:rFonts w:ascii="Times New Roman" w:hAnsi="Times New Roman" w:cs="Times New Roman"/>
                <w:color w:val="000000"/>
                <w:sz w:val="20"/>
                <w:szCs w:val="20"/>
              </w:rPr>
            </w:pPr>
            <w:r w:rsidRPr="002C2855">
              <w:rPr>
                <w:rFonts w:ascii="Times New Roman" w:hAnsi="Times New Roman" w:cs="Times New Roman"/>
                <w:color w:val="000000"/>
                <w:sz w:val="20"/>
                <w:szCs w:val="20"/>
              </w:rPr>
              <w:t>24</w:t>
            </w:r>
            <w:r>
              <w:rPr>
                <w:rFonts w:ascii="Times New Roman" w:hAnsi="Times New Roman" w:cs="Times New Roman"/>
                <w:color w:val="000000"/>
                <w:sz w:val="20"/>
                <w:szCs w:val="20"/>
              </w:rPr>
              <w:t>.</w:t>
            </w:r>
            <w:r w:rsidRPr="002C2855">
              <w:rPr>
                <w:rFonts w:ascii="Times New Roman" w:hAnsi="Times New Roman" w:cs="Times New Roman"/>
                <w:color w:val="000000"/>
                <w:sz w:val="20"/>
                <w:szCs w:val="20"/>
              </w:rPr>
              <w:t>65406*</w:t>
            </w:r>
          </w:p>
        </w:tc>
        <w:tc>
          <w:tcPr>
            <w:tcW w:w="1700" w:type="dxa"/>
          </w:tcPr>
          <w:p w14:paraId="13698E8C" w14:textId="77777777" w:rsidR="001665CD" w:rsidRPr="002C2855" w:rsidRDefault="001665CD" w:rsidP="0066261F">
            <w:pPr>
              <w:jc w:val="center"/>
              <w:rPr>
                <w:rFonts w:ascii="Times New Roman" w:hAnsi="Times New Roman" w:cs="Times New Roman"/>
                <w:color w:val="000000"/>
                <w:sz w:val="20"/>
                <w:szCs w:val="20"/>
              </w:rPr>
            </w:pPr>
          </w:p>
        </w:tc>
      </w:tr>
      <w:tr w:rsidR="001665CD" w:rsidRPr="002C2855" w14:paraId="2383B09F" w14:textId="77777777" w:rsidTr="0066261F">
        <w:tc>
          <w:tcPr>
            <w:tcW w:w="1555" w:type="dxa"/>
          </w:tcPr>
          <w:p w14:paraId="160B2FF5" w14:textId="77777777" w:rsidR="001665CD" w:rsidRPr="002C2855" w:rsidRDefault="001665CD" w:rsidP="0066261F">
            <w:pPr>
              <w:rPr>
                <w:rFonts w:ascii="Times New Roman" w:hAnsi="Times New Roman" w:cs="Times New Roman"/>
                <w:color w:val="000000"/>
                <w:sz w:val="20"/>
                <w:szCs w:val="20"/>
              </w:rPr>
            </w:pPr>
            <w:proofErr w:type="gramStart"/>
            <w:r w:rsidRPr="002C2855">
              <w:rPr>
                <w:rFonts w:ascii="Times New Roman" w:hAnsi="Times New Roman" w:cs="Times New Roman"/>
                <w:color w:val="000000"/>
                <w:sz w:val="20"/>
                <w:szCs w:val="20"/>
              </w:rPr>
              <w:t>Resid(</w:t>
            </w:r>
            <w:proofErr w:type="gramEnd"/>
            <w:r w:rsidRPr="002C2855">
              <w:rPr>
                <w:rFonts w:ascii="Times New Roman" w:hAnsi="Times New Roman" w:cs="Times New Roman"/>
                <w:color w:val="000000"/>
                <w:sz w:val="20"/>
                <w:szCs w:val="20"/>
              </w:rPr>
              <w:t>-1)^2</w:t>
            </w:r>
          </w:p>
        </w:tc>
        <w:tc>
          <w:tcPr>
            <w:tcW w:w="1275" w:type="dxa"/>
          </w:tcPr>
          <w:p w14:paraId="463B874C" w14:textId="77777777" w:rsidR="001665CD" w:rsidRPr="002C2855" w:rsidRDefault="001665CD" w:rsidP="0066261F">
            <w:pPr>
              <w:jc w:val="center"/>
              <w:rPr>
                <w:rFonts w:ascii="Times New Roman" w:hAnsi="Times New Roman" w:cs="Times New Roman"/>
                <w:color w:val="000000"/>
                <w:sz w:val="20"/>
                <w:szCs w:val="20"/>
              </w:rPr>
            </w:pPr>
            <w:r w:rsidRPr="002C2855">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2C2855">
              <w:rPr>
                <w:rFonts w:ascii="Times New Roman" w:hAnsi="Times New Roman" w:cs="Times New Roman"/>
                <w:color w:val="000000"/>
                <w:sz w:val="20"/>
                <w:szCs w:val="20"/>
              </w:rPr>
              <w:t>238584</w:t>
            </w:r>
          </w:p>
        </w:tc>
        <w:tc>
          <w:tcPr>
            <w:tcW w:w="1701" w:type="dxa"/>
          </w:tcPr>
          <w:p w14:paraId="74C23869" w14:textId="77777777" w:rsidR="001665CD" w:rsidRPr="002C2855" w:rsidRDefault="001665CD" w:rsidP="0066261F">
            <w:pPr>
              <w:jc w:val="center"/>
              <w:rPr>
                <w:rFonts w:ascii="Times New Roman" w:hAnsi="Times New Roman" w:cs="Times New Roman"/>
                <w:color w:val="000000"/>
                <w:sz w:val="20"/>
                <w:szCs w:val="20"/>
              </w:rPr>
            </w:pPr>
            <w:r w:rsidRPr="002C2855">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2C2855">
              <w:rPr>
                <w:rFonts w:ascii="Times New Roman" w:hAnsi="Times New Roman" w:cs="Times New Roman"/>
                <w:color w:val="000000"/>
                <w:sz w:val="20"/>
                <w:szCs w:val="20"/>
              </w:rPr>
              <w:t>029050</w:t>
            </w:r>
          </w:p>
        </w:tc>
        <w:tc>
          <w:tcPr>
            <w:tcW w:w="1701" w:type="dxa"/>
          </w:tcPr>
          <w:p w14:paraId="59FB1120" w14:textId="77777777" w:rsidR="001665CD" w:rsidRPr="002C2855" w:rsidRDefault="001665CD" w:rsidP="0066261F">
            <w:pPr>
              <w:jc w:val="center"/>
              <w:rPr>
                <w:rFonts w:ascii="Times New Roman" w:hAnsi="Times New Roman" w:cs="Times New Roman"/>
                <w:color w:val="000000"/>
                <w:sz w:val="20"/>
                <w:szCs w:val="20"/>
              </w:rPr>
            </w:pPr>
          </w:p>
        </w:tc>
        <w:tc>
          <w:tcPr>
            <w:tcW w:w="1418" w:type="dxa"/>
          </w:tcPr>
          <w:p w14:paraId="0FCCD191" w14:textId="77777777" w:rsidR="001665CD" w:rsidRPr="002C2855" w:rsidRDefault="001665CD" w:rsidP="0066261F">
            <w:pPr>
              <w:jc w:val="center"/>
              <w:rPr>
                <w:rFonts w:ascii="Times New Roman" w:hAnsi="Times New Roman" w:cs="Times New Roman"/>
                <w:color w:val="000000"/>
                <w:sz w:val="20"/>
                <w:szCs w:val="20"/>
              </w:rPr>
            </w:pPr>
            <w:r w:rsidRPr="002C2855">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2C2855">
              <w:rPr>
                <w:rFonts w:ascii="Times New Roman" w:hAnsi="Times New Roman" w:cs="Times New Roman"/>
                <w:color w:val="000000"/>
                <w:sz w:val="20"/>
                <w:szCs w:val="20"/>
              </w:rPr>
              <w:t>055201*</w:t>
            </w:r>
          </w:p>
        </w:tc>
        <w:tc>
          <w:tcPr>
            <w:tcW w:w="1700" w:type="dxa"/>
          </w:tcPr>
          <w:p w14:paraId="3F907274" w14:textId="77777777" w:rsidR="001665CD" w:rsidRPr="002C2855" w:rsidRDefault="001665CD" w:rsidP="0066261F">
            <w:pPr>
              <w:jc w:val="center"/>
              <w:rPr>
                <w:rFonts w:ascii="Times New Roman" w:hAnsi="Times New Roman" w:cs="Times New Roman"/>
                <w:color w:val="000000"/>
                <w:sz w:val="20"/>
                <w:szCs w:val="20"/>
              </w:rPr>
            </w:pPr>
          </w:p>
        </w:tc>
      </w:tr>
      <w:tr w:rsidR="001665CD" w:rsidRPr="002C2855" w14:paraId="37272B14" w14:textId="77777777" w:rsidTr="0066261F">
        <w:tc>
          <w:tcPr>
            <w:tcW w:w="1555" w:type="dxa"/>
          </w:tcPr>
          <w:p w14:paraId="0E1B8D7F" w14:textId="77777777" w:rsidR="001665CD" w:rsidRPr="002C2855" w:rsidRDefault="001665CD" w:rsidP="0066261F">
            <w:pPr>
              <w:jc w:val="center"/>
              <w:rPr>
                <w:rFonts w:ascii="Times New Roman" w:hAnsi="Times New Roman" w:cs="Times New Roman"/>
                <w:color w:val="000000"/>
                <w:sz w:val="20"/>
                <w:szCs w:val="20"/>
              </w:rPr>
            </w:pPr>
            <w:proofErr w:type="gramStart"/>
            <w:r w:rsidRPr="002C2855">
              <w:rPr>
                <w:rFonts w:ascii="Times New Roman" w:hAnsi="Times New Roman" w:cs="Times New Roman"/>
                <w:color w:val="000000"/>
                <w:sz w:val="20"/>
                <w:szCs w:val="20"/>
              </w:rPr>
              <w:t>GARCH(</w:t>
            </w:r>
            <w:proofErr w:type="gramEnd"/>
            <w:r w:rsidRPr="002C2855">
              <w:rPr>
                <w:rFonts w:ascii="Times New Roman" w:hAnsi="Times New Roman" w:cs="Times New Roman"/>
                <w:color w:val="000000"/>
                <w:sz w:val="20"/>
                <w:szCs w:val="20"/>
              </w:rPr>
              <w:t>-1)</w:t>
            </w:r>
          </w:p>
        </w:tc>
        <w:tc>
          <w:tcPr>
            <w:tcW w:w="1275" w:type="dxa"/>
          </w:tcPr>
          <w:p w14:paraId="520FEA6C" w14:textId="77777777" w:rsidR="001665CD" w:rsidRPr="002C2855" w:rsidRDefault="001665CD" w:rsidP="0066261F">
            <w:pPr>
              <w:jc w:val="center"/>
              <w:rPr>
                <w:rFonts w:ascii="Times New Roman" w:hAnsi="Times New Roman" w:cs="Times New Roman"/>
                <w:color w:val="000000"/>
                <w:sz w:val="20"/>
                <w:szCs w:val="20"/>
              </w:rPr>
            </w:pPr>
          </w:p>
        </w:tc>
        <w:tc>
          <w:tcPr>
            <w:tcW w:w="1701" w:type="dxa"/>
          </w:tcPr>
          <w:p w14:paraId="47A10E4C" w14:textId="77777777" w:rsidR="001665CD" w:rsidRPr="002C2855" w:rsidRDefault="001665CD" w:rsidP="0066261F">
            <w:pPr>
              <w:jc w:val="center"/>
              <w:rPr>
                <w:rFonts w:ascii="Times New Roman" w:hAnsi="Times New Roman" w:cs="Times New Roman"/>
                <w:color w:val="000000"/>
                <w:sz w:val="20"/>
                <w:szCs w:val="20"/>
              </w:rPr>
            </w:pPr>
            <w:r w:rsidRPr="002C2855">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2C2855">
              <w:rPr>
                <w:rFonts w:ascii="Times New Roman" w:hAnsi="Times New Roman" w:cs="Times New Roman"/>
                <w:color w:val="000000"/>
                <w:sz w:val="20"/>
                <w:szCs w:val="20"/>
              </w:rPr>
              <w:t>757832*</w:t>
            </w:r>
          </w:p>
        </w:tc>
        <w:tc>
          <w:tcPr>
            <w:tcW w:w="1701" w:type="dxa"/>
          </w:tcPr>
          <w:p w14:paraId="08AE4404" w14:textId="77777777" w:rsidR="001665CD" w:rsidRPr="002C2855" w:rsidRDefault="001665CD" w:rsidP="0066261F">
            <w:pPr>
              <w:jc w:val="center"/>
              <w:rPr>
                <w:rFonts w:ascii="Times New Roman" w:hAnsi="Times New Roman" w:cs="Times New Roman"/>
                <w:color w:val="000000"/>
                <w:sz w:val="20"/>
                <w:szCs w:val="20"/>
              </w:rPr>
            </w:pPr>
          </w:p>
        </w:tc>
        <w:tc>
          <w:tcPr>
            <w:tcW w:w="1418" w:type="dxa"/>
          </w:tcPr>
          <w:p w14:paraId="20740F18" w14:textId="77777777" w:rsidR="001665CD" w:rsidRPr="002C2855" w:rsidRDefault="001665CD" w:rsidP="0066261F">
            <w:pPr>
              <w:jc w:val="center"/>
              <w:rPr>
                <w:rFonts w:ascii="Times New Roman" w:hAnsi="Times New Roman" w:cs="Times New Roman"/>
                <w:color w:val="000000"/>
                <w:sz w:val="20"/>
                <w:szCs w:val="20"/>
              </w:rPr>
            </w:pPr>
          </w:p>
        </w:tc>
        <w:tc>
          <w:tcPr>
            <w:tcW w:w="1700" w:type="dxa"/>
          </w:tcPr>
          <w:p w14:paraId="1F73C3B1" w14:textId="77777777" w:rsidR="001665CD" w:rsidRPr="002C2855" w:rsidRDefault="001665CD" w:rsidP="0066261F">
            <w:pPr>
              <w:jc w:val="center"/>
              <w:rPr>
                <w:rFonts w:ascii="Times New Roman" w:hAnsi="Times New Roman" w:cs="Times New Roman"/>
                <w:color w:val="000000"/>
                <w:sz w:val="20"/>
                <w:szCs w:val="20"/>
              </w:rPr>
            </w:pPr>
          </w:p>
        </w:tc>
      </w:tr>
      <w:tr w:rsidR="001665CD" w:rsidRPr="002C2855" w14:paraId="1B500EBE" w14:textId="77777777" w:rsidTr="0066261F">
        <w:tc>
          <w:tcPr>
            <w:tcW w:w="1555" w:type="dxa"/>
          </w:tcPr>
          <w:p w14:paraId="74AC6692" w14:textId="77777777" w:rsidR="001665CD" w:rsidRPr="002C2855" w:rsidRDefault="001665CD" w:rsidP="0066261F">
            <w:pPr>
              <w:jc w:val="center"/>
              <w:rPr>
                <w:rFonts w:ascii="Times New Roman" w:hAnsi="Times New Roman" w:cs="Times New Roman"/>
                <w:color w:val="000000"/>
                <w:sz w:val="20"/>
                <w:szCs w:val="20"/>
              </w:rPr>
            </w:pPr>
            <w:proofErr w:type="gramStart"/>
            <w:r w:rsidRPr="002C2855">
              <w:rPr>
                <w:rFonts w:ascii="Times New Roman" w:hAnsi="Times New Roman" w:cs="Times New Roman"/>
                <w:color w:val="000000"/>
                <w:sz w:val="20"/>
                <w:szCs w:val="20"/>
              </w:rPr>
              <w:t>C(</w:t>
            </w:r>
            <w:proofErr w:type="gramEnd"/>
            <w:r w:rsidRPr="002C2855">
              <w:rPr>
                <w:rFonts w:ascii="Times New Roman" w:hAnsi="Times New Roman" w:cs="Times New Roman"/>
                <w:color w:val="000000"/>
                <w:sz w:val="20"/>
                <w:szCs w:val="20"/>
              </w:rPr>
              <w:t>4)</w:t>
            </w:r>
          </w:p>
        </w:tc>
        <w:tc>
          <w:tcPr>
            <w:tcW w:w="1275" w:type="dxa"/>
          </w:tcPr>
          <w:p w14:paraId="14E7D3BF" w14:textId="77777777" w:rsidR="001665CD" w:rsidRPr="002C2855" w:rsidRDefault="001665CD" w:rsidP="0066261F">
            <w:pPr>
              <w:jc w:val="center"/>
              <w:rPr>
                <w:rFonts w:ascii="Times New Roman" w:hAnsi="Times New Roman" w:cs="Times New Roman"/>
                <w:color w:val="000000"/>
                <w:sz w:val="20"/>
                <w:szCs w:val="20"/>
              </w:rPr>
            </w:pPr>
          </w:p>
        </w:tc>
        <w:tc>
          <w:tcPr>
            <w:tcW w:w="1701" w:type="dxa"/>
          </w:tcPr>
          <w:p w14:paraId="1CB2FEA9" w14:textId="77777777" w:rsidR="001665CD" w:rsidRPr="002C2855" w:rsidRDefault="001665CD" w:rsidP="0066261F">
            <w:pPr>
              <w:jc w:val="center"/>
              <w:rPr>
                <w:rFonts w:ascii="Times New Roman" w:hAnsi="Times New Roman" w:cs="Times New Roman"/>
                <w:color w:val="000000"/>
                <w:sz w:val="20"/>
                <w:szCs w:val="20"/>
              </w:rPr>
            </w:pPr>
          </w:p>
        </w:tc>
        <w:tc>
          <w:tcPr>
            <w:tcW w:w="1701" w:type="dxa"/>
          </w:tcPr>
          <w:p w14:paraId="19E05CAF" w14:textId="77777777" w:rsidR="001665CD" w:rsidRPr="002C2855" w:rsidRDefault="001665CD" w:rsidP="0066261F">
            <w:pPr>
              <w:jc w:val="center"/>
              <w:rPr>
                <w:rFonts w:ascii="Times New Roman" w:hAnsi="Times New Roman" w:cs="Times New Roman"/>
                <w:color w:val="000000"/>
                <w:sz w:val="20"/>
                <w:szCs w:val="20"/>
              </w:rPr>
            </w:pPr>
            <w:r w:rsidRPr="002C2855">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2C2855">
              <w:rPr>
                <w:rFonts w:ascii="Times New Roman" w:hAnsi="Times New Roman" w:cs="Times New Roman"/>
                <w:color w:val="000000"/>
                <w:sz w:val="20"/>
                <w:szCs w:val="20"/>
              </w:rPr>
              <w:t>60448</w:t>
            </w:r>
          </w:p>
        </w:tc>
        <w:tc>
          <w:tcPr>
            <w:tcW w:w="1418" w:type="dxa"/>
          </w:tcPr>
          <w:p w14:paraId="4F505D65" w14:textId="77777777" w:rsidR="001665CD" w:rsidRPr="002C2855" w:rsidRDefault="001665CD" w:rsidP="0066261F">
            <w:pPr>
              <w:jc w:val="center"/>
              <w:rPr>
                <w:rFonts w:ascii="Times New Roman" w:hAnsi="Times New Roman" w:cs="Times New Roman"/>
                <w:color w:val="000000"/>
                <w:sz w:val="20"/>
                <w:szCs w:val="20"/>
              </w:rPr>
            </w:pPr>
          </w:p>
        </w:tc>
        <w:tc>
          <w:tcPr>
            <w:tcW w:w="1700" w:type="dxa"/>
          </w:tcPr>
          <w:p w14:paraId="591BD1E4" w14:textId="77777777" w:rsidR="001665CD" w:rsidRPr="002C2855" w:rsidRDefault="001665CD" w:rsidP="0066261F">
            <w:pPr>
              <w:jc w:val="center"/>
              <w:rPr>
                <w:rFonts w:ascii="Times New Roman" w:hAnsi="Times New Roman" w:cs="Times New Roman"/>
                <w:color w:val="000000"/>
                <w:sz w:val="20"/>
                <w:szCs w:val="20"/>
              </w:rPr>
            </w:pPr>
            <w:r w:rsidRPr="002C2855">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2C2855">
              <w:rPr>
                <w:rFonts w:ascii="Times New Roman" w:hAnsi="Times New Roman" w:cs="Times New Roman"/>
                <w:color w:val="000000"/>
                <w:sz w:val="20"/>
                <w:szCs w:val="20"/>
              </w:rPr>
              <w:t>029564</w:t>
            </w:r>
          </w:p>
        </w:tc>
      </w:tr>
      <w:tr w:rsidR="001665CD" w:rsidRPr="002C2855" w14:paraId="3F54DB99" w14:textId="77777777" w:rsidTr="0066261F">
        <w:tc>
          <w:tcPr>
            <w:tcW w:w="1555" w:type="dxa"/>
          </w:tcPr>
          <w:p w14:paraId="69524C9D" w14:textId="77777777" w:rsidR="001665CD" w:rsidRPr="002C2855" w:rsidRDefault="001665CD" w:rsidP="0066261F">
            <w:pPr>
              <w:jc w:val="center"/>
              <w:rPr>
                <w:rFonts w:ascii="Times New Roman" w:hAnsi="Times New Roman" w:cs="Times New Roman"/>
                <w:color w:val="000000"/>
                <w:sz w:val="20"/>
                <w:szCs w:val="20"/>
              </w:rPr>
            </w:pPr>
            <w:r w:rsidRPr="002C2855">
              <w:rPr>
                <w:rFonts w:ascii="Times New Roman" w:hAnsi="Times New Roman" w:cs="Times New Roman"/>
                <w:color w:val="000000"/>
                <w:sz w:val="20"/>
                <w:szCs w:val="20"/>
              </w:rPr>
              <w:t>DWR</w:t>
            </w:r>
          </w:p>
        </w:tc>
        <w:tc>
          <w:tcPr>
            <w:tcW w:w="1275" w:type="dxa"/>
          </w:tcPr>
          <w:p w14:paraId="155208B7" w14:textId="77777777" w:rsidR="001665CD" w:rsidRPr="002C2855" w:rsidRDefault="001665CD" w:rsidP="0066261F">
            <w:pPr>
              <w:jc w:val="center"/>
              <w:rPr>
                <w:rFonts w:ascii="Times New Roman" w:hAnsi="Times New Roman" w:cs="Times New Roman"/>
                <w:color w:val="000000"/>
                <w:sz w:val="20"/>
                <w:szCs w:val="20"/>
              </w:rPr>
            </w:pPr>
          </w:p>
        </w:tc>
        <w:tc>
          <w:tcPr>
            <w:tcW w:w="1701" w:type="dxa"/>
          </w:tcPr>
          <w:p w14:paraId="07251A9E" w14:textId="77777777" w:rsidR="001665CD" w:rsidRPr="002C2855" w:rsidRDefault="001665CD" w:rsidP="0066261F">
            <w:pPr>
              <w:jc w:val="center"/>
              <w:rPr>
                <w:rFonts w:ascii="Times New Roman" w:hAnsi="Times New Roman" w:cs="Times New Roman"/>
                <w:color w:val="000000"/>
                <w:sz w:val="20"/>
                <w:szCs w:val="20"/>
              </w:rPr>
            </w:pPr>
            <w:r w:rsidRPr="002C2855">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2C2855">
              <w:rPr>
                <w:rFonts w:ascii="Times New Roman" w:hAnsi="Times New Roman" w:cs="Times New Roman"/>
                <w:color w:val="000000"/>
                <w:sz w:val="20"/>
                <w:szCs w:val="20"/>
              </w:rPr>
              <w:t>061365</w:t>
            </w:r>
            <w:r>
              <w:rPr>
                <w:rFonts w:ascii="Times New Roman" w:hAnsi="Times New Roman" w:cs="Times New Roman"/>
                <w:color w:val="000000"/>
                <w:sz w:val="20"/>
                <w:szCs w:val="20"/>
              </w:rPr>
              <w:t>*</w:t>
            </w:r>
          </w:p>
        </w:tc>
        <w:tc>
          <w:tcPr>
            <w:tcW w:w="1701" w:type="dxa"/>
          </w:tcPr>
          <w:p w14:paraId="357AD379" w14:textId="77777777" w:rsidR="001665CD" w:rsidRPr="002C2855" w:rsidRDefault="001665CD" w:rsidP="0066261F">
            <w:pPr>
              <w:jc w:val="center"/>
              <w:rPr>
                <w:rFonts w:ascii="Times New Roman" w:hAnsi="Times New Roman" w:cs="Times New Roman"/>
                <w:color w:val="000000"/>
                <w:sz w:val="20"/>
                <w:szCs w:val="20"/>
              </w:rPr>
            </w:pPr>
          </w:p>
        </w:tc>
        <w:tc>
          <w:tcPr>
            <w:tcW w:w="1418" w:type="dxa"/>
          </w:tcPr>
          <w:p w14:paraId="440FAC03" w14:textId="77777777" w:rsidR="001665CD" w:rsidRPr="002C2855" w:rsidRDefault="001665CD" w:rsidP="0066261F">
            <w:pPr>
              <w:jc w:val="center"/>
              <w:rPr>
                <w:rFonts w:ascii="Times New Roman" w:hAnsi="Times New Roman" w:cs="Times New Roman"/>
                <w:color w:val="000000"/>
                <w:sz w:val="20"/>
                <w:szCs w:val="20"/>
              </w:rPr>
            </w:pPr>
            <w:r w:rsidRPr="002C2855">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2C2855">
              <w:rPr>
                <w:rFonts w:ascii="Times New Roman" w:hAnsi="Times New Roman" w:cs="Times New Roman"/>
                <w:color w:val="000000"/>
                <w:sz w:val="20"/>
                <w:szCs w:val="20"/>
              </w:rPr>
              <w:t>894344</w:t>
            </w:r>
            <w:r>
              <w:rPr>
                <w:rFonts w:ascii="Times New Roman" w:hAnsi="Times New Roman" w:cs="Times New Roman"/>
                <w:color w:val="000000"/>
                <w:sz w:val="20"/>
                <w:szCs w:val="20"/>
              </w:rPr>
              <w:t>*</w:t>
            </w:r>
          </w:p>
        </w:tc>
        <w:tc>
          <w:tcPr>
            <w:tcW w:w="1700" w:type="dxa"/>
          </w:tcPr>
          <w:p w14:paraId="2846CDE0" w14:textId="77777777" w:rsidR="001665CD" w:rsidRPr="002C2855" w:rsidRDefault="001665CD" w:rsidP="0066261F">
            <w:pPr>
              <w:jc w:val="center"/>
              <w:rPr>
                <w:rFonts w:ascii="Times New Roman" w:hAnsi="Times New Roman" w:cs="Times New Roman"/>
                <w:color w:val="000000"/>
                <w:sz w:val="20"/>
                <w:szCs w:val="20"/>
              </w:rPr>
            </w:pPr>
          </w:p>
        </w:tc>
      </w:tr>
      <w:tr w:rsidR="001665CD" w:rsidRPr="002C2855" w14:paraId="70C930C2" w14:textId="77777777" w:rsidTr="0066261F">
        <w:tc>
          <w:tcPr>
            <w:tcW w:w="1555" w:type="dxa"/>
          </w:tcPr>
          <w:p w14:paraId="35795287" w14:textId="77777777" w:rsidR="001665CD" w:rsidRPr="002C2855" w:rsidRDefault="001665CD" w:rsidP="0066261F">
            <w:pPr>
              <w:jc w:val="center"/>
              <w:rPr>
                <w:rFonts w:ascii="Times New Roman" w:hAnsi="Times New Roman" w:cs="Times New Roman"/>
                <w:color w:val="000000"/>
                <w:sz w:val="20"/>
                <w:szCs w:val="20"/>
              </w:rPr>
            </w:pPr>
            <w:r w:rsidRPr="002C2855">
              <w:rPr>
                <w:rFonts w:ascii="Times New Roman" w:hAnsi="Times New Roman" w:cs="Times New Roman"/>
                <w:color w:val="000000"/>
                <w:sz w:val="20"/>
                <w:szCs w:val="20"/>
              </w:rPr>
              <w:t>ARCH Test</w:t>
            </w:r>
          </w:p>
        </w:tc>
        <w:tc>
          <w:tcPr>
            <w:tcW w:w="1275" w:type="dxa"/>
          </w:tcPr>
          <w:p w14:paraId="0A5FC5A2" w14:textId="77777777" w:rsidR="001665CD" w:rsidRPr="002C2855" w:rsidRDefault="001665CD" w:rsidP="0066261F">
            <w:pPr>
              <w:jc w:val="center"/>
              <w:rPr>
                <w:rFonts w:ascii="Times New Roman" w:hAnsi="Times New Roman" w:cs="Times New Roman"/>
                <w:color w:val="000000"/>
                <w:sz w:val="20"/>
                <w:szCs w:val="20"/>
              </w:rPr>
            </w:pPr>
          </w:p>
        </w:tc>
        <w:tc>
          <w:tcPr>
            <w:tcW w:w="1701" w:type="dxa"/>
          </w:tcPr>
          <w:p w14:paraId="172DA15C" w14:textId="77777777" w:rsidR="001665CD" w:rsidRPr="002C2855" w:rsidRDefault="001665CD" w:rsidP="0066261F">
            <w:pPr>
              <w:jc w:val="center"/>
              <w:rPr>
                <w:rFonts w:ascii="Times New Roman" w:hAnsi="Times New Roman" w:cs="Times New Roman"/>
                <w:color w:val="000000"/>
                <w:sz w:val="20"/>
                <w:szCs w:val="20"/>
              </w:rPr>
            </w:pPr>
            <w:r w:rsidRPr="002C2855">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2C2855">
              <w:rPr>
                <w:rFonts w:ascii="Times New Roman" w:hAnsi="Times New Roman" w:cs="Times New Roman"/>
                <w:color w:val="000000"/>
                <w:sz w:val="20"/>
                <w:szCs w:val="20"/>
              </w:rPr>
              <w:t>030572</w:t>
            </w:r>
          </w:p>
        </w:tc>
        <w:tc>
          <w:tcPr>
            <w:tcW w:w="1701" w:type="dxa"/>
          </w:tcPr>
          <w:p w14:paraId="4C94012A" w14:textId="77777777" w:rsidR="001665CD" w:rsidRPr="002C2855" w:rsidRDefault="001665CD" w:rsidP="0066261F">
            <w:pPr>
              <w:jc w:val="center"/>
              <w:rPr>
                <w:rFonts w:ascii="Times New Roman" w:hAnsi="Times New Roman" w:cs="Times New Roman"/>
                <w:color w:val="000000"/>
                <w:sz w:val="20"/>
                <w:szCs w:val="20"/>
              </w:rPr>
            </w:pPr>
          </w:p>
        </w:tc>
        <w:tc>
          <w:tcPr>
            <w:tcW w:w="1418" w:type="dxa"/>
          </w:tcPr>
          <w:p w14:paraId="64FD91AE" w14:textId="77777777" w:rsidR="001665CD" w:rsidRPr="002C2855" w:rsidRDefault="001665CD" w:rsidP="0066261F">
            <w:pPr>
              <w:jc w:val="center"/>
              <w:rPr>
                <w:rFonts w:ascii="Times New Roman" w:hAnsi="Times New Roman" w:cs="Times New Roman"/>
                <w:color w:val="000000"/>
                <w:sz w:val="20"/>
                <w:szCs w:val="20"/>
              </w:rPr>
            </w:pPr>
            <w:r w:rsidRPr="002C2855">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2C2855">
              <w:rPr>
                <w:rFonts w:ascii="Times New Roman" w:hAnsi="Times New Roman" w:cs="Times New Roman"/>
                <w:color w:val="000000"/>
                <w:sz w:val="20"/>
                <w:szCs w:val="20"/>
              </w:rPr>
              <w:t>093484</w:t>
            </w:r>
          </w:p>
        </w:tc>
        <w:tc>
          <w:tcPr>
            <w:tcW w:w="1700" w:type="dxa"/>
          </w:tcPr>
          <w:p w14:paraId="6ECAAFDA" w14:textId="77777777" w:rsidR="001665CD" w:rsidRPr="002C2855" w:rsidRDefault="001665CD" w:rsidP="0066261F">
            <w:pPr>
              <w:jc w:val="center"/>
              <w:rPr>
                <w:rFonts w:ascii="Times New Roman" w:hAnsi="Times New Roman" w:cs="Times New Roman"/>
                <w:color w:val="000000"/>
                <w:sz w:val="20"/>
                <w:szCs w:val="20"/>
              </w:rPr>
            </w:pPr>
          </w:p>
        </w:tc>
      </w:tr>
    </w:tbl>
    <w:p w14:paraId="77FBC0FB" w14:textId="4A23F9EC" w:rsidR="001665CD" w:rsidRDefault="001665CD" w:rsidP="001665CD">
      <w:pPr>
        <w:rPr>
          <w:rFonts w:ascii="Times New Roman" w:hAnsi="Times New Roman" w:cs="Times New Roman"/>
          <w:sz w:val="24"/>
          <w:szCs w:val="24"/>
        </w:rPr>
      </w:pPr>
      <w:r>
        <w:rPr>
          <w:rFonts w:ascii="Times New Roman" w:hAnsi="Times New Roman" w:cs="Times New Roman"/>
          <w:sz w:val="24"/>
          <w:szCs w:val="24"/>
        </w:rPr>
        <w:t>Note: *) Significant</w:t>
      </w:r>
    </w:p>
    <w:p w14:paraId="5EDFBF64" w14:textId="2C0E3218" w:rsidR="001665CD" w:rsidRPr="001665CD" w:rsidRDefault="001665CD" w:rsidP="001665CD">
      <w:pPr>
        <w:jc w:val="both"/>
        <w:rPr>
          <w:rFonts w:ascii="Times New Roman" w:hAnsi="Times New Roman" w:cs="Times New Roman"/>
          <w:sz w:val="24"/>
          <w:szCs w:val="24"/>
        </w:rPr>
      </w:pPr>
      <w:r>
        <w:rPr>
          <w:rFonts w:ascii="Times New Roman" w:hAnsi="Times New Roman" w:cs="Times New Roman"/>
          <w:sz w:val="24"/>
          <w:szCs w:val="24"/>
        </w:rPr>
        <w:lastRenderedPageBreak/>
        <w:t>T</w:t>
      </w:r>
      <w:r w:rsidRPr="001665CD">
        <w:rPr>
          <w:rFonts w:ascii="Times New Roman" w:hAnsi="Times New Roman" w:cs="Times New Roman"/>
          <w:sz w:val="24"/>
          <w:szCs w:val="24"/>
        </w:rPr>
        <w:t>able 2 shows that the appropriate predictive model for Indonesia's JKSE stock returns is GARCH (1.1), while for Singapore, the appropriate model is ARCH (1).</w:t>
      </w:r>
    </w:p>
    <w:p w14:paraId="6137B856" w14:textId="46224718" w:rsidR="001665CD" w:rsidRDefault="001665CD" w:rsidP="001665CD">
      <w:pPr>
        <w:rPr>
          <w:rFonts w:ascii="Times New Roman" w:hAnsi="Times New Roman" w:cs="Times New Roman"/>
          <w:sz w:val="24"/>
          <w:szCs w:val="24"/>
        </w:rPr>
      </w:pPr>
      <w:r w:rsidRPr="00CA2520">
        <w:rPr>
          <w:rFonts w:ascii="Times New Roman" w:hAnsi="Times New Roman" w:cs="Times New Roman"/>
          <w:b/>
          <w:bCs/>
          <w:sz w:val="24"/>
          <w:szCs w:val="24"/>
        </w:rPr>
        <w:t>Table 3:</w:t>
      </w:r>
      <w:r w:rsidRPr="001665CD">
        <w:rPr>
          <w:rFonts w:ascii="Times New Roman" w:hAnsi="Times New Roman" w:cs="Times New Roman"/>
          <w:sz w:val="24"/>
          <w:szCs w:val="24"/>
        </w:rPr>
        <w:t xml:space="preserve"> ARCH, GARCH and EGARCH Calculations on the FTSE100 and SSEC Stock Market</w:t>
      </w:r>
    </w:p>
    <w:tbl>
      <w:tblPr>
        <w:tblStyle w:val="TableGrid"/>
        <w:tblW w:w="0" w:type="auto"/>
        <w:tblLook w:val="04A0" w:firstRow="1" w:lastRow="0" w:firstColumn="1" w:lastColumn="0" w:noHBand="0" w:noVBand="1"/>
      </w:tblPr>
      <w:tblGrid>
        <w:gridCol w:w="1525"/>
        <w:gridCol w:w="1116"/>
        <w:gridCol w:w="1317"/>
        <w:gridCol w:w="1327"/>
        <w:gridCol w:w="1438"/>
        <w:gridCol w:w="1236"/>
        <w:gridCol w:w="1391"/>
      </w:tblGrid>
      <w:tr w:rsidR="001665CD" w:rsidRPr="002C2855" w14:paraId="2637BFDB" w14:textId="77777777" w:rsidTr="0066261F">
        <w:tc>
          <w:tcPr>
            <w:tcW w:w="1555" w:type="dxa"/>
          </w:tcPr>
          <w:p w14:paraId="63EFF8D2" w14:textId="77777777" w:rsidR="001665CD" w:rsidRPr="002C2855" w:rsidRDefault="001665CD" w:rsidP="0066261F">
            <w:pPr>
              <w:jc w:val="both"/>
              <w:rPr>
                <w:rFonts w:ascii="Times New Roman" w:hAnsi="Times New Roman" w:cs="Times New Roman"/>
                <w:color w:val="000000"/>
                <w:sz w:val="20"/>
                <w:szCs w:val="20"/>
              </w:rPr>
            </w:pPr>
            <w:r>
              <w:rPr>
                <w:rFonts w:ascii="Times New Roman" w:hAnsi="Times New Roman" w:cs="Times New Roman"/>
                <w:noProof/>
                <w:color w:val="000000"/>
                <w:sz w:val="20"/>
                <w:szCs w:val="20"/>
              </w:rPr>
              <mc:AlternateContent>
                <mc:Choice Requires="wps">
                  <w:drawing>
                    <wp:anchor distT="0" distB="0" distL="114300" distR="114300" simplePos="0" relativeHeight="251671552" behindDoc="0" locked="0" layoutInCell="1" allowOverlap="1" wp14:anchorId="5E234D07" wp14:editId="0B4EE4C8">
                      <wp:simplePos x="0" y="0"/>
                      <wp:positionH relativeFrom="column">
                        <wp:posOffset>899795</wp:posOffset>
                      </wp:positionH>
                      <wp:positionV relativeFrom="paragraph">
                        <wp:posOffset>168910</wp:posOffset>
                      </wp:positionV>
                      <wp:extent cx="497205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497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E0DAF9" id="Straight Connector 1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0.85pt,13.3pt" to="462.3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" strokecolor="black [3200]" strokeweight=".5pt">
                      <v:stroke joinstyle="miter"/>
                    </v:line>
                  </w:pict>
                </mc:Fallback>
              </mc:AlternateContent>
            </w:r>
            <w:r>
              <w:rPr>
                <w:rFonts w:ascii="Times New Roman" w:hAnsi="Times New Roman" w:cs="Times New Roman"/>
                <w:color w:val="000000"/>
                <w:sz w:val="20"/>
                <w:szCs w:val="20"/>
              </w:rPr>
              <w:t>Coefficient</w:t>
            </w:r>
          </w:p>
        </w:tc>
        <w:tc>
          <w:tcPr>
            <w:tcW w:w="5244" w:type="dxa"/>
            <w:gridSpan w:val="4"/>
          </w:tcPr>
          <w:p w14:paraId="0829711A" w14:textId="77777777" w:rsidR="001665CD" w:rsidRPr="002C2855" w:rsidRDefault="001665CD" w:rsidP="0066261F">
            <w:pPr>
              <w:jc w:val="center"/>
              <w:rPr>
                <w:rFonts w:ascii="Times New Roman" w:hAnsi="Times New Roman" w:cs="Times New Roman"/>
                <w:color w:val="000000"/>
                <w:sz w:val="20"/>
                <w:szCs w:val="20"/>
              </w:rPr>
            </w:pPr>
            <w:r w:rsidRPr="002C2855">
              <w:rPr>
                <w:rFonts w:ascii="Times New Roman" w:hAnsi="Times New Roman" w:cs="Times New Roman"/>
                <w:color w:val="000000"/>
                <w:sz w:val="20"/>
                <w:szCs w:val="20"/>
              </w:rPr>
              <w:t>D(FTSE100)</w:t>
            </w:r>
          </w:p>
          <w:p w14:paraId="38E499A2" w14:textId="77777777" w:rsidR="001665CD" w:rsidRPr="002C2855" w:rsidRDefault="001665CD" w:rsidP="0066261F">
            <w:pPr>
              <w:rPr>
                <w:rFonts w:ascii="Times New Roman" w:hAnsi="Times New Roman" w:cs="Times New Roman"/>
                <w:color w:val="000000"/>
                <w:sz w:val="20"/>
                <w:szCs w:val="20"/>
              </w:rPr>
            </w:pPr>
            <w:r>
              <w:rPr>
                <w:rFonts w:ascii="Times New Roman" w:hAnsi="Times New Roman" w:cs="Times New Roman"/>
                <w:noProof/>
                <w:color w:val="000000"/>
                <w:sz w:val="20"/>
                <w:szCs w:val="20"/>
              </w:rPr>
              <mc:AlternateContent>
                <mc:Choice Requires="wps">
                  <w:drawing>
                    <wp:anchor distT="0" distB="0" distL="114300" distR="114300" simplePos="0" relativeHeight="251674624" behindDoc="0" locked="0" layoutInCell="1" allowOverlap="1" wp14:anchorId="6CAB7AF6" wp14:editId="099912F3">
                      <wp:simplePos x="0" y="0"/>
                      <wp:positionH relativeFrom="column">
                        <wp:posOffset>2312670</wp:posOffset>
                      </wp:positionH>
                      <wp:positionV relativeFrom="paragraph">
                        <wp:posOffset>22860</wp:posOffset>
                      </wp:positionV>
                      <wp:extent cx="0" cy="266700"/>
                      <wp:effectExtent l="0" t="0" r="38100" b="19050"/>
                      <wp:wrapNone/>
                      <wp:docPr id="17" name="Straight Connector 17"/>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630E8E" id="Straight Connector 1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82.1pt,1.8pt" to="182.1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" strokecolor="black [3200]" strokeweight=".5pt">
                      <v:stroke joinstyle="miter"/>
                    </v:line>
                  </w:pict>
                </mc:Fallback>
              </mc:AlternateContent>
            </w:r>
            <w:r>
              <w:rPr>
                <w:rFonts w:ascii="Times New Roman" w:hAnsi="Times New Roman" w:cs="Times New Roman"/>
                <w:noProof/>
                <w:color w:val="000000"/>
                <w:sz w:val="20"/>
                <w:szCs w:val="20"/>
              </w:rPr>
              <mc:AlternateContent>
                <mc:Choice Requires="wps">
                  <w:drawing>
                    <wp:anchor distT="0" distB="0" distL="114300" distR="114300" simplePos="0" relativeHeight="251673600" behindDoc="0" locked="0" layoutInCell="1" allowOverlap="1" wp14:anchorId="5078B730" wp14:editId="42188E25">
                      <wp:simplePos x="0" y="0"/>
                      <wp:positionH relativeFrom="column">
                        <wp:posOffset>1464945</wp:posOffset>
                      </wp:positionH>
                      <wp:positionV relativeFrom="paragraph">
                        <wp:posOffset>22860</wp:posOffset>
                      </wp:positionV>
                      <wp:extent cx="0" cy="266700"/>
                      <wp:effectExtent l="0" t="0" r="38100" b="19050"/>
                      <wp:wrapNone/>
                      <wp:docPr id="18" name="Straight Connector 18"/>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2F3D35" id="Straight Connector 1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15.35pt,1.8pt" to="115.3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" strokecolor="black [3200]" strokeweight=".5pt">
                      <v:stroke joinstyle="miter"/>
                    </v:line>
                  </w:pict>
                </mc:Fallback>
              </mc:AlternateContent>
            </w:r>
            <w:r>
              <w:rPr>
                <w:rFonts w:ascii="Times New Roman" w:hAnsi="Times New Roman" w:cs="Times New Roman"/>
                <w:noProof/>
                <w:color w:val="000000"/>
                <w:sz w:val="20"/>
                <w:szCs w:val="20"/>
              </w:rPr>
              <mc:AlternateContent>
                <mc:Choice Requires="wps">
                  <w:drawing>
                    <wp:anchor distT="0" distB="0" distL="114300" distR="114300" simplePos="0" relativeHeight="251672576" behindDoc="0" locked="0" layoutInCell="1" allowOverlap="1" wp14:anchorId="4311F5E3" wp14:editId="2312D424">
                      <wp:simplePos x="0" y="0"/>
                      <wp:positionH relativeFrom="column">
                        <wp:posOffset>636270</wp:posOffset>
                      </wp:positionH>
                      <wp:positionV relativeFrom="paragraph">
                        <wp:posOffset>22860</wp:posOffset>
                      </wp:positionV>
                      <wp:extent cx="0" cy="266700"/>
                      <wp:effectExtent l="0" t="0" r="38100" b="19050"/>
                      <wp:wrapNone/>
                      <wp:docPr id="19" name="Straight Connector 19"/>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891A1B" id="Straight Connector 1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0.1pt,1.8pt" to="50.1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" strokecolor="black [3200]" strokeweight=".5pt">
                      <v:stroke joinstyle="miter"/>
                    </v:line>
                  </w:pict>
                </mc:Fallback>
              </mc:AlternateContent>
            </w:r>
            <w:proofErr w:type="gramStart"/>
            <w:r w:rsidRPr="002C2855">
              <w:rPr>
                <w:rFonts w:ascii="Times New Roman" w:hAnsi="Times New Roman" w:cs="Times New Roman"/>
                <w:color w:val="000000"/>
                <w:sz w:val="20"/>
                <w:szCs w:val="20"/>
              </w:rPr>
              <w:t>ARCH(</w:t>
            </w:r>
            <w:proofErr w:type="gramEnd"/>
            <w:r w:rsidRPr="002C2855">
              <w:rPr>
                <w:rFonts w:ascii="Times New Roman" w:hAnsi="Times New Roman" w:cs="Times New Roman"/>
                <w:color w:val="000000"/>
                <w:sz w:val="20"/>
                <w:szCs w:val="20"/>
              </w:rPr>
              <w:t xml:space="preserve">1)  </w:t>
            </w:r>
            <w:r>
              <w:rPr>
                <w:rFonts w:ascii="Times New Roman" w:hAnsi="Times New Roman" w:cs="Times New Roman"/>
                <w:color w:val="000000"/>
                <w:sz w:val="20"/>
                <w:szCs w:val="20"/>
              </w:rPr>
              <w:t xml:space="preserve">   </w:t>
            </w:r>
            <w:r w:rsidRPr="002C2855">
              <w:rPr>
                <w:rFonts w:ascii="Times New Roman" w:hAnsi="Times New Roman" w:cs="Times New Roman"/>
                <w:color w:val="000000"/>
                <w:sz w:val="20"/>
                <w:szCs w:val="20"/>
              </w:rPr>
              <w:t xml:space="preserve">GARCH(1,1)  </w:t>
            </w:r>
            <w:r>
              <w:rPr>
                <w:rFonts w:ascii="Times New Roman" w:hAnsi="Times New Roman" w:cs="Times New Roman"/>
                <w:color w:val="000000"/>
                <w:sz w:val="20"/>
                <w:szCs w:val="20"/>
              </w:rPr>
              <w:t xml:space="preserve">    </w:t>
            </w:r>
            <w:r w:rsidRPr="002C2855">
              <w:rPr>
                <w:rFonts w:ascii="Times New Roman" w:hAnsi="Times New Roman" w:cs="Times New Roman"/>
                <w:color w:val="000000"/>
                <w:sz w:val="20"/>
                <w:szCs w:val="20"/>
              </w:rPr>
              <w:t>GARCH(1,2</w:t>
            </w:r>
            <w:r>
              <w:rPr>
                <w:rFonts w:ascii="Times New Roman" w:hAnsi="Times New Roman" w:cs="Times New Roman"/>
                <w:color w:val="000000"/>
                <w:sz w:val="20"/>
                <w:szCs w:val="20"/>
              </w:rPr>
              <w:t xml:space="preserve">)   </w:t>
            </w:r>
            <w:r w:rsidRPr="002C2855">
              <w:rPr>
                <w:rFonts w:ascii="Times New Roman" w:hAnsi="Times New Roman" w:cs="Times New Roman"/>
                <w:color w:val="000000"/>
                <w:sz w:val="20"/>
                <w:szCs w:val="20"/>
              </w:rPr>
              <w:t xml:space="preserve">  EGARCH(1,1)</w:t>
            </w:r>
          </w:p>
          <w:p w14:paraId="34E6B59E" w14:textId="77777777" w:rsidR="001665CD" w:rsidRPr="002C2855" w:rsidRDefault="001665CD" w:rsidP="0066261F">
            <w:pPr>
              <w:rPr>
                <w:rFonts w:ascii="Times New Roman" w:hAnsi="Times New Roman" w:cs="Times New Roman"/>
                <w:color w:val="000000"/>
                <w:sz w:val="20"/>
                <w:szCs w:val="20"/>
              </w:rPr>
            </w:pPr>
          </w:p>
        </w:tc>
        <w:tc>
          <w:tcPr>
            <w:tcW w:w="2551" w:type="dxa"/>
            <w:gridSpan w:val="2"/>
          </w:tcPr>
          <w:p w14:paraId="11D2391B" w14:textId="77777777" w:rsidR="001665CD" w:rsidRPr="002C2855" w:rsidRDefault="001665CD" w:rsidP="0066261F">
            <w:pPr>
              <w:jc w:val="center"/>
              <w:rPr>
                <w:rFonts w:ascii="Times New Roman" w:hAnsi="Times New Roman" w:cs="Times New Roman"/>
                <w:color w:val="000000"/>
                <w:sz w:val="20"/>
                <w:szCs w:val="20"/>
              </w:rPr>
            </w:pPr>
            <w:r w:rsidRPr="002C2855">
              <w:rPr>
                <w:rFonts w:ascii="Times New Roman" w:hAnsi="Times New Roman" w:cs="Times New Roman"/>
                <w:color w:val="000000"/>
                <w:sz w:val="20"/>
                <w:szCs w:val="20"/>
              </w:rPr>
              <w:t>D(SSEC)</w:t>
            </w:r>
          </w:p>
          <w:p w14:paraId="48E577F5" w14:textId="77777777" w:rsidR="001665CD" w:rsidRPr="002C2855" w:rsidRDefault="001665CD" w:rsidP="0066261F">
            <w:pPr>
              <w:jc w:val="center"/>
              <w:rPr>
                <w:rFonts w:ascii="Times New Roman" w:hAnsi="Times New Roman" w:cs="Times New Roman"/>
                <w:color w:val="000000"/>
                <w:sz w:val="20"/>
                <w:szCs w:val="20"/>
              </w:rPr>
            </w:pPr>
            <w:r>
              <w:rPr>
                <w:rFonts w:ascii="Times New Roman" w:hAnsi="Times New Roman" w:cs="Times New Roman"/>
                <w:noProof/>
                <w:color w:val="000000"/>
                <w:sz w:val="20"/>
                <w:szCs w:val="20"/>
              </w:rPr>
              <mc:AlternateContent>
                <mc:Choice Requires="wps">
                  <w:drawing>
                    <wp:anchor distT="0" distB="0" distL="114300" distR="114300" simplePos="0" relativeHeight="251675648" behindDoc="0" locked="0" layoutInCell="1" allowOverlap="1" wp14:anchorId="24613848" wp14:editId="40B8D568">
                      <wp:simplePos x="0" y="0"/>
                      <wp:positionH relativeFrom="column">
                        <wp:posOffset>716280</wp:posOffset>
                      </wp:positionH>
                      <wp:positionV relativeFrom="paragraph">
                        <wp:posOffset>22860</wp:posOffset>
                      </wp:positionV>
                      <wp:extent cx="0" cy="266700"/>
                      <wp:effectExtent l="0" t="0" r="38100" b="19050"/>
                      <wp:wrapNone/>
                      <wp:docPr id="20" name="Straight Connector 20"/>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6F74CB" id="Straight Connector 2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6.4pt,1.8pt" to="56.4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" strokecolor="black [3200]" strokeweight=".5pt">
                      <v:stroke joinstyle="miter"/>
                    </v:line>
                  </w:pict>
                </mc:Fallback>
              </mc:AlternateContent>
            </w:r>
            <w:proofErr w:type="gramStart"/>
            <w:r w:rsidRPr="002C2855">
              <w:rPr>
                <w:rFonts w:ascii="Times New Roman" w:hAnsi="Times New Roman" w:cs="Times New Roman"/>
                <w:color w:val="000000"/>
                <w:sz w:val="20"/>
                <w:szCs w:val="20"/>
              </w:rPr>
              <w:t>ARCH(</w:t>
            </w:r>
            <w:proofErr w:type="gramEnd"/>
            <w:r w:rsidRPr="002C2855">
              <w:rPr>
                <w:rFonts w:ascii="Times New Roman" w:hAnsi="Times New Roman" w:cs="Times New Roman"/>
                <w:color w:val="000000"/>
                <w:sz w:val="20"/>
                <w:szCs w:val="20"/>
              </w:rPr>
              <w:t>1)   EGARCH(1,1)</w:t>
            </w:r>
          </w:p>
        </w:tc>
      </w:tr>
      <w:tr w:rsidR="001665CD" w14:paraId="5728979D" w14:textId="77777777" w:rsidTr="0066261F">
        <w:tc>
          <w:tcPr>
            <w:tcW w:w="1555" w:type="dxa"/>
          </w:tcPr>
          <w:p w14:paraId="43C803D5" w14:textId="77777777" w:rsidR="001665CD" w:rsidRDefault="001665CD" w:rsidP="0066261F">
            <w:pPr>
              <w:jc w:val="center"/>
              <w:rPr>
                <w:rFonts w:ascii="Times New Roman" w:hAnsi="Times New Roman" w:cs="Times New Roman"/>
                <w:color w:val="000000"/>
                <w:sz w:val="24"/>
                <w:szCs w:val="24"/>
              </w:rPr>
            </w:pPr>
            <w:r>
              <w:rPr>
                <w:rFonts w:ascii="Times New Roman" w:hAnsi="Times New Roman" w:cs="Times New Roman"/>
                <w:color w:val="000000"/>
                <w:sz w:val="24"/>
                <w:szCs w:val="24"/>
              </w:rPr>
              <w:t>C</w:t>
            </w:r>
          </w:p>
        </w:tc>
        <w:tc>
          <w:tcPr>
            <w:tcW w:w="1115" w:type="dxa"/>
          </w:tcPr>
          <w:p w14:paraId="6B47E2F6" w14:textId="77777777" w:rsidR="001665CD" w:rsidRDefault="001665CD" w:rsidP="0066261F">
            <w:pPr>
              <w:jc w:val="center"/>
              <w:rPr>
                <w:rFonts w:ascii="Times New Roman" w:hAnsi="Times New Roman" w:cs="Times New Roman"/>
                <w:color w:val="000000"/>
                <w:sz w:val="24"/>
                <w:szCs w:val="24"/>
              </w:rPr>
            </w:pPr>
            <w:r>
              <w:rPr>
                <w:rFonts w:ascii="Times New Roman" w:hAnsi="Times New Roman" w:cs="Times New Roman"/>
                <w:color w:val="000000"/>
                <w:sz w:val="24"/>
                <w:szCs w:val="24"/>
              </w:rPr>
              <w:t>0.004998</w:t>
            </w:r>
          </w:p>
        </w:tc>
        <w:tc>
          <w:tcPr>
            <w:tcW w:w="1336" w:type="dxa"/>
          </w:tcPr>
          <w:p w14:paraId="3FDAD660" w14:textId="77777777" w:rsidR="001665CD" w:rsidRDefault="001665CD" w:rsidP="0066261F">
            <w:pPr>
              <w:jc w:val="center"/>
              <w:rPr>
                <w:rFonts w:ascii="Times New Roman" w:hAnsi="Times New Roman" w:cs="Times New Roman"/>
                <w:color w:val="000000"/>
                <w:sz w:val="24"/>
                <w:szCs w:val="24"/>
              </w:rPr>
            </w:pPr>
            <w:r>
              <w:rPr>
                <w:rFonts w:ascii="Times New Roman" w:hAnsi="Times New Roman" w:cs="Times New Roman"/>
                <w:color w:val="000000"/>
                <w:sz w:val="24"/>
                <w:szCs w:val="24"/>
              </w:rPr>
              <w:t>5105.543</w:t>
            </w:r>
          </w:p>
        </w:tc>
        <w:tc>
          <w:tcPr>
            <w:tcW w:w="1336" w:type="dxa"/>
          </w:tcPr>
          <w:p w14:paraId="495F0701" w14:textId="77777777" w:rsidR="001665CD" w:rsidRDefault="001665CD" w:rsidP="0066261F">
            <w:pPr>
              <w:jc w:val="center"/>
              <w:rPr>
                <w:rFonts w:ascii="Times New Roman" w:hAnsi="Times New Roman" w:cs="Times New Roman"/>
                <w:color w:val="000000"/>
                <w:sz w:val="24"/>
                <w:szCs w:val="24"/>
              </w:rPr>
            </w:pPr>
            <w:r>
              <w:rPr>
                <w:rFonts w:ascii="Times New Roman" w:hAnsi="Times New Roman" w:cs="Times New Roman"/>
                <w:color w:val="000000"/>
                <w:sz w:val="24"/>
                <w:szCs w:val="24"/>
              </w:rPr>
              <w:t>3584.219*</w:t>
            </w:r>
          </w:p>
        </w:tc>
        <w:tc>
          <w:tcPr>
            <w:tcW w:w="1457" w:type="dxa"/>
          </w:tcPr>
          <w:p w14:paraId="5D9C7AF1" w14:textId="77777777" w:rsidR="001665CD" w:rsidRDefault="001665CD" w:rsidP="0066261F">
            <w:pPr>
              <w:jc w:val="center"/>
              <w:rPr>
                <w:rFonts w:ascii="Times New Roman" w:hAnsi="Times New Roman" w:cs="Times New Roman"/>
                <w:color w:val="000000"/>
                <w:sz w:val="24"/>
                <w:szCs w:val="24"/>
              </w:rPr>
            </w:pPr>
          </w:p>
        </w:tc>
        <w:tc>
          <w:tcPr>
            <w:tcW w:w="1134" w:type="dxa"/>
          </w:tcPr>
          <w:p w14:paraId="572557A0" w14:textId="77777777" w:rsidR="001665CD" w:rsidRDefault="001665CD" w:rsidP="0066261F">
            <w:pPr>
              <w:jc w:val="center"/>
              <w:rPr>
                <w:rFonts w:ascii="Times New Roman" w:hAnsi="Times New Roman" w:cs="Times New Roman"/>
                <w:color w:val="000000"/>
                <w:sz w:val="24"/>
                <w:szCs w:val="24"/>
              </w:rPr>
            </w:pPr>
            <w:r>
              <w:rPr>
                <w:rFonts w:ascii="Times New Roman" w:hAnsi="Times New Roman" w:cs="Times New Roman"/>
                <w:color w:val="000000"/>
                <w:sz w:val="24"/>
                <w:szCs w:val="24"/>
              </w:rPr>
              <w:t>3750.513*</w:t>
            </w:r>
          </w:p>
        </w:tc>
        <w:tc>
          <w:tcPr>
            <w:tcW w:w="1417" w:type="dxa"/>
          </w:tcPr>
          <w:p w14:paraId="4E9F7A6D" w14:textId="77777777" w:rsidR="001665CD" w:rsidRDefault="001665CD" w:rsidP="0066261F">
            <w:pPr>
              <w:jc w:val="center"/>
              <w:rPr>
                <w:rFonts w:ascii="Times New Roman" w:hAnsi="Times New Roman" w:cs="Times New Roman"/>
                <w:color w:val="000000"/>
                <w:sz w:val="24"/>
                <w:szCs w:val="24"/>
              </w:rPr>
            </w:pPr>
          </w:p>
        </w:tc>
      </w:tr>
      <w:tr w:rsidR="001665CD" w14:paraId="2A666FF7" w14:textId="77777777" w:rsidTr="0066261F">
        <w:tc>
          <w:tcPr>
            <w:tcW w:w="1555" w:type="dxa"/>
          </w:tcPr>
          <w:p w14:paraId="4B4D5114" w14:textId="77777777" w:rsidR="001665CD" w:rsidRDefault="001665CD" w:rsidP="0066261F">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Resid(</w:t>
            </w:r>
            <w:proofErr w:type="gramEnd"/>
            <w:r>
              <w:rPr>
                <w:rFonts w:ascii="Times New Roman" w:hAnsi="Times New Roman" w:cs="Times New Roman"/>
                <w:color w:val="000000"/>
                <w:sz w:val="24"/>
                <w:szCs w:val="24"/>
              </w:rPr>
              <w:t>-1)^2</w:t>
            </w:r>
          </w:p>
        </w:tc>
        <w:tc>
          <w:tcPr>
            <w:tcW w:w="1115" w:type="dxa"/>
          </w:tcPr>
          <w:p w14:paraId="702C4D72" w14:textId="77777777" w:rsidR="001665CD" w:rsidRDefault="001665CD" w:rsidP="0066261F">
            <w:pPr>
              <w:jc w:val="center"/>
              <w:rPr>
                <w:rFonts w:ascii="Times New Roman" w:hAnsi="Times New Roman" w:cs="Times New Roman"/>
                <w:color w:val="000000"/>
                <w:sz w:val="24"/>
                <w:szCs w:val="24"/>
              </w:rPr>
            </w:pPr>
            <w:r>
              <w:rPr>
                <w:rFonts w:ascii="Times New Roman" w:hAnsi="Times New Roman" w:cs="Times New Roman"/>
                <w:color w:val="000000"/>
                <w:sz w:val="24"/>
                <w:szCs w:val="24"/>
              </w:rPr>
              <w:t>0.171468</w:t>
            </w:r>
          </w:p>
        </w:tc>
        <w:tc>
          <w:tcPr>
            <w:tcW w:w="1336" w:type="dxa"/>
          </w:tcPr>
          <w:p w14:paraId="6EA3FECE" w14:textId="77777777" w:rsidR="001665CD" w:rsidRDefault="001665CD" w:rsidP="0066261F">
            <w:pPr>
              <w:jc w:val="center"/>
              <w:rPr>
                <w:rFonts w:ascii="Times New Roman" w:hAnsi="Times New Roman" w:cs="Times New Roman"/>
                <w:color w:val="000000"/>
                <w:sz w:val="24"/>
                <w:szCs w:val="24"/>
              </w:rPr>
            </w:pPr>
            <w:r>
              <w:rPr>
                <w:rFonts w:ascii="Times New Roman" w:hAnsi="Times New Roman" w:cs="Times New Roman"/>
                <w:color w:val="000000"/>
                <w:sz w:val="24"/>
                <w:szCs w:val="24"/>
              </w:rPr>
              <w:t>0.074054</w:t>
            </w:r>
          </w:p>
        </w:tc>
        <w:tc>
          <w:tcPr>
            <w:tcW w:w="1336" w:type="dxa"/>
          </w:tcPr>
          <w:p w14:paraId="2473105C" w14:textId="77777777" w:rsidR="001665CD" w:rsidRDefault="001665CD" w:rsidP="0066261F">
            <w:pPr>
              <w:jc w:val="center"/>
              <w:rPr>
                <w:rFonts w:ascii="Times New Roman" w:hAnsi="Times New Roman" w:cs="Times New Roman"/>
                <w:color w:val="000000"/>
                <w:sz w:val="24"/>
                <w:szCs w:val="24"/>
              </w:rPr>
            </w:pPr>
            <w:r>
              <w:rPr>
                <w:rFonts w:ascii="Times New Roman" w:hAnsi="Times New Roman" w:cs="Times New Roman"/>
                <w:color w:val="000000"/>
                <w:sz w:val="24"/>
                <w:szCs w:val="24"/>
              </w:rPr>
              <w:t>0.084140</w:t>
            </w:r>
          </w:p>
        </w:tc>
        <w:tc>
          <w:tcPr>
            <w:tcW w:w="1457" w:type="dxa"/>
          </w:tcPr>
          <w:p w14:paraId="6D476612" w14:textId="77777777" w:rsidR="001665CD" w:rsidRDefault="001665CD" w:rsidP="0066261F">
            <w:pPr>
              <w:jc w:val="center"/>
              <w:rPr>
                <w:rFonts w:ascii="Times New Roman" w:hAnsi="Times New Roman" w:cs="Times New Roman"/>
                <w:color w:val="000000"/>
                <w:sz w:val="24"/>
                <w:szCs w:val="24"/>
              </w:rPr>
            </w:pPr>
          </w:p>
        </w:tc>
        <w:tc>
          <w:tcPr>
            <w:tcW w:w="1134" w:type="dxa"/>
          </w:tcPr>
          <w:p w14:paraId="6723B9C5" w14:textId="77777777" w:rsidR="001665CD" w:rsidRDefault="001665CD" w:rsidP="0066261F">
            <w:pPr>
              <w:jc w:val="center"/>
              <w:rPr>
                <w:rFonts w:ascii="Times New Roman" w:hAnsi="Times New Roman" w:cs="Times New Roman"/>
                <w:color w:val="000000"/>
                <w:sz w:val="24"/>
                <w:szCs w:val="24"/>
              </w:rPr>
            </w:pPr>
            <w:r>
              <w:rPr>
                <w:rFonts w:ascii="Times New Roman" w:hAnsi="Times New Roman" w:cs="Times New Roman"/>
                <w:color w:val="000000"/>
                <w:sz w:val="24"/>
                <w:szCs w:val="24"/>
              </w:rPr>
              <w:t>-0.67697*</w:t>
            </w:r>
          </w:p>
        </w:tc>
        <w:tc>
          <w:tcPr>
            <w:tcW w:w="1417" w:type="dxa"/>
          </w:tcPr>
          <w:p w14:paraId="609AB6DF" w14:textId="77777777" w:rsidR="001665CD" w:rsidRDefault="001665CD" w:rsidP="0066261F">
            <w:pPr>
              <w:jc w:val="center"/>
              <w:rPr>
                <w:rFonts w:ascii="Times New Roman" w:hAnsi="Times New Roman" w:cs="Times New Roman"/>
                <w:color w:val="000000"/>
                <w:sz w:val="24"/>
                <w:szCs w:val="24"/>
              </w:rPr>
            </w:pPr>
          </w:p>
        </w:tc>
      </w:tr>
      <w:tr w:rsidR="001665CD" w14:paraId="6721F625" w14:textId="77777777" w:rsidTr="0066261F">
        <w:tc>
          <w:tcPr>
            <w:tcW w:w="1555" w:type="dxa"/>
          </w:tcPr>
          <w:p w14:paraId="36E2203C" w14:textId="77777777" w:rsidR="001665CD" w:rsidRDefault="001665CD" w:rsidP="0066261F">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GARCH(</w:t>
            </w:r>
            <w:proofErr w:type="gramEnd"/>
            <w:r>
              <w:rPr>
                <w:rFonts w:ascii="Times New Roman" w:hAnsi="Times New Roman" w:cs="Times New Roman"/>
                <w:color w:val="000000"/>
                <w:sz w:val="24"/>
                <w:szCs w:val="24"/>
              </w:rPr>
              <w:t>-1)</w:t>
            </w:r>
          </w:p>
        </w:tc>
        <w:tc>
          <w:tcPr>
            <w:tcW w:w="1115" w:type="dxa"/>
          </w:tcPr>
          <w:p w14:paraId="1BFB7EE8" w14:textId="77777777" w:rsidR="001665CD" w:rsidRDefault="001665CD" w:rsidP="0066261F">
            <w:pPr>
              <w:jc w:val="center"/>
              <w:rPr>
                <w:rFonts w:ascii="Times New Roman" w:hAnsi="Times New Roman" w:cs="Times New Roman"/>
                <w:color w:val="000000"/>
                <w:sz w:val="24"/>
                <w:szCs w:val="24"/>
              </w:rPr>
            </w:pPr>
          </w:p>
        </w:tc>
        <w:tc>
          <w:tcPr>
            <w:tcW w:w="1336" w:type="dxa"/>
          </w:tcPr>
          <w:p w14:paraId="1A404D58" w14:textId="77777777" w:rsidR="001665CD" w:rsidRDefault="001665CD" w:rsidP="0066261F">
            <w:pPr>
              <w:jc w:val="center"/>
              <w:rPr>
                <w:rFonts w:ascii="Times New Roman" w:hAnsi="Times New Roman" w:cs="Times New Roman"/>
                <w:color w:val="000000"/>
                <w:sz w:val="24"/>
                <w:szCs w:val="24"/>
              </w:rPr>
            </w:pPr>
            <w:r>
              <w:rPr>
                <w:rFonts w:ascii="Times New Roman" w:hAnsi="Times New Roman" w:cs="Times New Roman"/>
                <w:color w:val="000000"/>
                <w:sz w:val="24"/>
                <w:szCs w:val="24"/>
              </w:rPr>
              <w:t>0.574935</w:t>
            </w:r>
          </w:p>
        </w:tc>
        <w:tc>
          <w:tcPr>
            <w:tcW w:w="1336" w:type="dxa"/>
          </w:tcPr>
          <w:p w14:paraId="2FE3F240" w14:textId="77777777" w:rsidR="001665CD" w:rsidRDefault="001665CD" w:rsidP="0066261F">
            <w:pPr>
              <w:jc w:val="center"/>
              <w:rPr>
                <w:rFonts w:ascii="Times New Roman" w:hAnsi="Times New Roman" w:cs="Times New Roman"/>
                <w:color w:val="000000"/>
                <w:sz w:val="24"/>
                <w:szCs w:val="24"/>
              </w:rPr>
            </w:pPr>
            <w:r>
              <w:rPr>
                <w:rFonts w:ascii="Times New Roman" w:hAnsi="Times New Roman" w:cs="Times New Roman"/>
                <w:color w:val="000000"/>
                <w:sz w:val="24"/>
                <w:szCs w:val="24"/>
              </w:rPr>
              <w:t>1.306514*</w:t>
            </w:r>
          </w:p>
        </w:tc>
        <w:tc>
          <w:tcPr>
            <w:tcW w:w="1457" w:type="dxa"/>
          </w:tcPr>
          <w:p w14:paraId="56D14D73" w14:textId="77777777" w:rsidR="001665CD" w:rsidRDefault="001665CD" w:rsidP="0066261F">
            <w:pPr>
              <w:jc w:val="center"/>
              <w:rPr>
                <w:rFonts w:ascii="Times New Roman" w:hAnsi="Times New Roman" w:cs="Times New Roman"/>
                <w:color w:val="000000"/>
                <w:sz w:val="24"/>
                <w:szCs w:val="24"/>
              </w:rPr>
            </w:pPr>
          </w:p>
        </w:tc>
        <w:tc>
          <w:tcPr>
            <w:tcW w:w="1134" w:type="dxa"/>
          </w:tcPr>
          <w:p w14:paraId="36952A91" w14:textId="77777777" w:rsidR="001665CD" w:rsidRDefault="001665CD" w:rsidP="0066261F">
            <w:pPr>
              <w:jc w:val="center"/>
              <w:rPr>
                <w:rFonts w:ascii="Times New Roman" w:hAnsi="Times New Roman" w:cs="Times New Roman"/>
                <w:color w:val="000000"/>
                <w:sz w:val="24"/>
                <w:szCs w:val="24"/>
              </w:rPr>
            </w:pPr>
          </w:p>
        </w:tc>
        <w:tc>
          <w:tcPr>
            <w:tcW w:w="1417" w:type="dxa"/>
          </w:tcPr>
          <w:p w14:paraId="138EC4D6" w14:textId="77777777" w:rsidR="001665CD" w:rsidRDefault="001665CD" w:rsidP="0066261F">
            <w:pPr>
              <w:jc w:val="center"/>
              <w:rPr>
                <w:rFonts w:ascii="Times New Roman" w:hAnsi="Times New Roman" w:cs="Times New Roman"/>
                <w:color w:val="000000"/>
                <w:sz w:val="24"/>
                <w:szCs w:val="24"/>
              </w:rPr>
            </w:pPr>
          </w:p>
        </w:tc>
      </w:tr>
      <w:tr w:rsidR="001665CD" w14:paraId="688D5CD2" w14:textId="77777777" w:rsidTr="0066261F">
        <w:tc>
          <w:tcPr>
            <w:tcW w:w="1555" w:type="dxa"/>
          </w:tcPr>
          <w:p w14:paraId="1CECD052" w14:textId="77777777" w:rsidR="001665CD" w:rsidRDefault="001665CD" w:rsidP="0066261F">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GARCH(</w:t>
            </w:r>
            <w:proofErr w:type="gramEnd"/>
            <w:r>
              <w:rPr>
                <w:rFonts w:ascii="Times New Roman" w:hAnsi="Times New Roman" w:cs="Times New Roman"/>
                <w:color w:val="000000"/>
                <w:sz w:val="24"/>
                <w:szCs w:val="24"/>
              </w:rPr>
              <w:t>-2)</w:t>
            </w:r>
          </w:p>
        </w:tc>
        <w:tc>
          <w:tcPr>
            <w:tcW w:w="1115" w:type="dxa"/>
          </w:tcPr>
          <w:p w14:paraId="44009C53" w14:textId="77777777" w:rsidR="001665CD" w:rsidRDefault="001665CD" w:rsidP="0066261F">
            <w:pPr>
              <w:jc w:val="center"/>
              <w:rPr>
                <w:rFonts w:ascii="Times New Roman" w:hAnsi="Times New Roman" w:cs="Times New Roman"/>
                <w:color w:val="000000"/>
                <w:sz w:val="24"/>
                <w:szCs w:val="24"/>
              </w:rPr>
            </w:pPr>
          </w:p>
        </w:tc>
        <w:tc>
          <w:tcPr>
            <w:tcW w:w="1336" w:type="dxa"/>
          </w:tcPr>
          <w:p w14:paraId="667A0161" w14:textId="77777777" w:rsidR="001665CD" w:rsidRDefault="001665CD" w:rsidP="0066261F">
            <w:pPr>
              <w:jc w:val="center"/>
              <w:rPr>
                <w:rFonts w:ascii="Times New Roman" w:hAnsi="Times New Roman" w:cs="Times New Roman"/>
                <w:color w:val="000000"/>
                <w:sz w:val="24"/>
                <w:szCs w:val="24"/>
              </w:rPr>
            </w:pPr>
          </w:p>
        </w:tc>
        <w:tc>
          <w:tcPr>
            <w:tcW w:w="1336" w:type="dxa"/>
          </w:tcPr>
          <w:p w14:paraId="7193CF49" w14:textId="77777777" w:rsidR="001665CD" w:rsidRDefault="001665CD" w:rsidP="0066261F">
            <w:pPr>
              <w:jc w:val="center"/>
              <w:rPr>
                <w:rFonts w:ascii="Times New Roman" w:hAnsi="Times New Roman" w:cs="Times New Roman"/>
                <w:color w:val="000000"/>
                <w:sz w:val="24"/>
                <w:szCs w:val="24"/>
              </w:rPr>
            </w:pPr>
            <w:r>
              <w:rPr>
                <w:rFonts w:ascii="Times New Roman" w:hAnsi="Times New Roman" w:cs="Times New Roman"/>
                <w:color w:val="000000"/>
                <w:sz w:val="24"/>
                <w:szCs w:val="24"/>
              </w:rPr>
              <w:t>-0.614641*</w:t>
            </w:r>
          </w:p>
        </w:tc>
        <w:tc>
          <w:tcPr>
            <w:tcW w:w="1457" w:type="dxa"/>
          </w:tcPr>
          <w:p w14:paraId="4E8416AF" w14:textId="77777777" w:rsidR="001665CD" w:rsidRDefault="001665CD" w:rsidP="0066261F">
            <w:pPr>
              <w:jc w:val="center"/>
              <w:rPr>
                <w:rFonts w:ascii="Times New Roman" w:hAnsi="Times New Roman" w:cs="Times New Roman"/>
                <w:color w:val="000000"/>
                <w:sz w:val="24"/>
                <w:szCs w:val="24"/>
              </w:rPr>
            </w:pPr>
          </w:p>
        </w:tc>
        <w:tc>
          <w:tcPr>
            <w:tcW w:w="1134" w:type="dxa"/>
          </w:tcPr>
          <w:p w14:paraId="3C671875" w14:textId="77777777" w:rsidR="001665CD" w:rsidRDefault="001665CD" w:rsidP="0066261F">
            <w:pPr>
              <w:jc w:val="center"/>
              <w:rPr>
                <w:rFonts w:ascii="Times New Roman" w:hAnsi="Times New Roman" w:cs="Times New Roman"/>
                <w:color w:val="000000"/>
                <w:sz w:val="24"/>
                <w:szCs w:val="24"/>
              </w:rPr>
            </w:pPr>
          </w:p>
        </w:tc>
        <w:tc>
          <w:tcPr>
            <w:tcW w:w="1417" w:type="dxa"/>
          </w:tcPr>
          <w:p w14:paraId="5A221506" w14:textId="77777777" w:rsidR="001665CD" w:rsidRDefault="001665CD" w:rsidP="0066261F">
            <w:pPr>
              <w:jc w:val="center"/>
              <w:rPr>
                <w:rFonts w:ascii="Times New Roman" w:hAnsi="Times New Roman" w:cs="Times New Roman"/>
                <w:color w:val="000000"/>
                <w:sz w:val="24"/>
                <w:szCs w:val="24"/>
              </w:rPr>
            </w:pPr>
          </w:p>
        </w:tc>
      </w:tr>
      <w:tr w:rsidR="001665CD" w14:paraId="7A3BBBE3" w14:textId="77777777" w:rsidTr="0066261F">
        <w:tc>
          <w:tcPr>
            <w:tcW w:w="1555" w:type="dxa"/>
          </w:tcPr>
          <w:p w14:paraId="122ED5BC" w14:textId="77777777" w:rsidR="001665CD" w:rsidRDefault="001665CD" w:rsidP="0066261F">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w:t>
            </w:r>
            <w:proofErr w:type="gramEnd"/>
            <w:r>
              <w:rPr>
                <w:rFonts w:ascii="Times New Roman" w:hAnsi="Times New Roman" w:cs="Times New Roman"/>
                <w:color w:val="000000"/>
                <w:sz w:val="24"/>
                <w:szCs w:val="24"/>
              </w:rPr>
              <w:t>4)</w:t>
            </w:r>
          </w:p>
        </w:tc>
        <w:tc>
          <w:tcPr>
            <w:tcW w:w="1115" w:type="dxa"/>
          </w:tcPr>
          <w:p w14:paraId="29CA40ED" w14:textId="77777777" w:rsidR="001665CD" w:rsidRDefault="001665CD" w:rsidP="0066261F">
            <w:pPr>
              <w:jc w:val="center"/>
              <w:rPr>
                <w:rFonts w:ascii="Times New Roman" w:hAnsi="Times New Roman" w:cs="Times New Roman"/>
                <w:color w:val="000000"/>
                <w:sz w:val="24"/>
                <w:szCs w:val="24"/>
              </w:rPr>
            </w:pPr>
          </w:p>
        </w:tc>
        <w:tc>
          <w:tcPr>
            <w:tcW w:w="1336" w:type="dxa"/>
          </w:tcPr>
          <w:p w14:paraId="4F297D58" w14:textId="77777777" w:rsidR="001665CD" w:rsidRDefault="001665CD" w:rsidP="0066261F">
            <w:pPr>
              <w:jc w:val="center"/>
              <w:rPr>
                <w:rFonts w:ascii="Times New Roman" w:hAnsi="Times New Roman" w:cs="Times New Roman"/>
                <w:color w:val="000000"/>
                <w:sz w:val="24"/>
                <w:szCs w:val="24"/>
              </w:rPr>
            </w:pPr>
          </w:p>
        </w:tc>
        <w:tc>
          <w:tcPr>
            <w:tcW w:w="1336" w:type="dxa"/>
          </w:tcPr>
          <w:p w14:paraId="05BA6A1F" w14:textId="77777777" w:rsidR="001665CD" w:rsidRDefault="001665CD" w:rsidP="0066261F">
            <w:pPr>
              <w:jc w:val="center"/>
              <w:rPr>
                <w:rFonts w:ascii="Times New Roman" w:hAnsi="Times New Roman" w:cs="Times New Roman"/>
                <w:color w:val="000000"/>
                <w:sz w:val="24"/>
                <w:szCs w:val="24"/>
              </w:rPr>
            </w:pPr>
          </w:p>
        </w:tc>
        <w:tc>
          <w:tcPr>
            <w:tcW w:w="1457" w:type="dxa"/>
          </w:tcPr>
          <w:p w14:paraId="5B85CFDF" w14:textId="77777777" w:rsidR="001665CD" w:rsidRDefault="001665CD" w:rsidP="0066261F">
            <w:pPr>
              <w:jc w:val="center"/>
              <w:rPr>
                <w:rFonts w:ascii="Times New Roman" w:hAnsi="Times New Roman" w:cs="Times New Roman"/>
                <w:color w:val="000000"/>
                <w:sz w:val="24"/>
                <w:szCs w:val="24"/>
              </w:rPr>
            </w:pPr>
            <w:r>
              <w:rPr>
                <w:rFonts w:ascii="Times New Roman" w:hAnsi="Times New Roman" w:cs="Times New Roman"/>
                <w:color w:val="000000"/>
                <w:sz w:val="24"/>
                <w:szCs w:val="24"/>
              </w:rPr>
              <w:t>-0.484200*</w:t>
            </w:r>
          </w:p>
        </w:tc>
        <w:tc>
          <w:tcPr>
            <w:tcW w:w="1134" w:type="dxa"/>
          </w:tcPr>
          <w:p w14:paraId="37848916" w14:textId="77777777" w:rsidR="001665CD" w:rsidRDefault="001665CD" w:rsidP="0066261F">
            <w:pPr>
              <w:jc w:val="center"/>
              <w:rPr>
                <w:rFonts w:ascii="Times New Roman" w:hAnsi="Times New Roman" w:cs="Times New Roman"/>
                <w:color w:val="000000"/>
                <w:sz w:val="24"/>
                <w:szCs w:val="24"/>
              </w:rPr>
            </w:pPr>
          </w:p>
        </w:tc>
        <w:tc>
          <w:tcPr>
            <w:tcW w:w="1417" w:type="dxa"/>
          </w:tcPr>
          <w:p w14:paraId="728BDA1F" w14:textId="77777777" w:rsidR="001665CD" w:rsidRDefault="001665CD" w:rsidP="0066261F">
            <w:pPr>
              <w:jc w:val="center"/>
              <w:rPr>
                <w:rFonts w:ascii="Times New Roman" w:hAnsi="Times New Roman" w:cs="Times New Roman"/>
                <w:color w:val="000000"/>
                <w:sz w:val="24"/>
                <w:szCs w:val="24"/>
              </w:rPr>
            </w:pPr>
            <w:r>
              <w:rPr>
                <w:rFonts w:ascii="Times New Roman" w:hAnsi="Times New Roman" w:cs="Times New Roman"/>
                <w:color w:val="000000"/>
                <w:sz w:val="24"/>
                <w:szCs w:val="24"/>
              </w:rPr>
              <w:t>0.146530</w:t>
            </w:r>
          </w:p>
        </w:tc>
      </w:tr>
      <w:tr w:rsidR="001665CD" w14:paraId="5D72C5BD" w14:textId="77777777" w:rsidTr="0066261F">
        <w:tc>
          <w:tcPr>
            <w:tcW w:w="1555" w:type="dxa"/>
          </w:tcPr>
          <w:p w14:paraId="60A3F191" w14:textId="77777777" w:rsidR="001665CD" w:rsidRDefault="001665CD" w:rsidP="0066261F">
            <w:pPr>
              <w:jc w:val="center"/>
              <w:rPr>
                <w:rFonts w:ascii="Times New Roman" w:hAnsi="Times New Roman" w:cs="Times New Roman"/>
                <w:color w:val="000000"/>
                <w:sz w:val="24"/>
                <w:szCs w:val="24"/>
              </w:rPr>
            </w:pPr>
            <w:r>
              <w:rPr>
                <w:rFonts w:ascii="Times New Roman" w:hAnsi="Times New Roman" w:cs="Times New Roman"/>
                <w:color w:val="000000"/>
                <w:sz w:val="24"/>
                <w:szCs w:val="24"/>
              </w:rPr>
              <w:t>DWR</w:t>
            </w:r>
          </w:p>
        </w:tc>
        <w:tc>
          <w:tcPr>
            <w:tcW w:w="1115" w:type="dxa"/>
          </w:tcPr>
          <w:p w14:paraId="0C773C7E" w14:textId="77777777" w:rsidR="001665CD" w:rsidRDefault="001665CD" w:rsidP="0066261F">
            <w:pPr>
              <w:jc w:val="center"/>
              <w:rPr>
                <w:rFonts w:ascii="Times New Roman" w:hAnsi="Times New Roman" w:cs="Times New Roman"/>
                <w:color w:val="000000"/>
                <w:sz w:val="24"/>
                <w:szCs w:val="24"/>
              </w:rPr>
            </w:pPr>
          </w:p>
        </w:tc>
        <w:tc>
          <w:tcPr>
            <w:tcW w:w="1336" w:type="dxa"/>
          </w:tcPr>
          <w:p w14:paraId="55586811" w14:textId="77777777" w:rsidR="001665CD" w:rsidRDefault="001665CD" w:rsidP="0066261F">
            <w:pPr>
              <w:jc w:val="center"/>
              <w:rPr>
                <w:rFonts w:ascii="Times New Roman" w:hAnsi="Times New Roman" w:cs="Times New Roman"/>
                <w:color w:val="000000"/>
                <w:sz w:val="24"/>
                <w:szCs w:val="24"/>
              </w:rPr>
            </w:pPr>
          </w:p>
        </w:tc>
        <w:tc>
          <w:tcPr>
            <w:tcW w:w="1336" w:type="dxa"/>
          </w:tcPr>
          <w:p w14:paraId="3B9D3A27" w14:textId="77777777" w:rsidR="001665CD" w:rsidRDefault="001665CD" w:rsidP="0066261F">
            <w:pPr>
              <w:jc w:val="center"/>
              <w:rPr>
                <w:rFonts w:ascii="Times New Roman" w:hAnsi="Times New Roman" w:cs="Times New Roman"/>
                <w:color w:val="000000"/>
                <w:sz w:val="24"/>
                <w:szCs w:val="24"/>
              </w:rPr>
            </w:pPr>
            <w:r>
              <w:rPr>
                <w:rFonts w:ascii="Times New Roman" w:hAnsi="Times New Roman" w:cs="Times New Roman"/>
                <w:color w:val="000000"/>
                <w:sz w:val="24"/>
                <w:szCs w:val="24"/>
              </w:rPr>
              <w:t>1.987348*</w:t>
            </w:r>
          </w:p>
        </w:tc>
        <w:tc>
          <w:tcPr>
            <w:tcW w:w="1457" w:type="dxa"/>
          </w:tcPr>
          <w:p w14:paraId="19CCCC2D" w14:textId="77777777" w:rsidR="001665CD" w:rsidRDefault="001665CD" w:rsidP="0066261F">
            <w:pPr>
              <w:jc w:val="center"/>
              <w:rPr>
                <w:rFonts w:ascii="Times New Roman" w:hAnsi="Times New Roman" w:cs="Times New Roman"/>
                <w:color w:val="000000"/>
                <w:sz w:val="24"/>
                <w:szCs w:val="24"/>
              </w:rPr>
            </w:pPr>
            <w:r>
              <w:rPr>
                <w:rFonts w:ascii="Times New Roman" w:hAnsi="Times New Roman" w:cs="Times New Roman"/>
                <w:color w:val="000000"/>
                <w:sz w:val="24"/>
                <w:szCs w:val="24"/>
              </w:rPr>
              <w:t>1.987348*</w:t>
            </w:r>
          </w:p>
        </w:tc>
        <w:tc>
          <w:tcPr>
            <w:tcW w:w="1134" w:type="dxa"/>
          </w:tcPr>
          <w:p w14:paraId="60C1A44D" w14:textId="77777777" w:rsidR="001665CD" w:rsidRDefault="001665CD" w:rsidP="0066261F">
            <w:pPr>
              <w:jc w:val="center"/>
              <w:rPr>
                <w:rFonts w:ascii="Times New Roman" w:hAnsi="Times New Roman" w:cs="Times New Roman"/>
                <w:color w:val="000000"/>
                <w:sz w:val="24"/>
                <w:szCs w:val="24"/>
              </w:rPr>
            </w:pPr>
            <w:r>
              <w:rPr>
                <w:rFonts w:ascii="Times New Roman" w:hAnsi="Times New Roman" w:cs="Times New Roman"/>
                <w:color w:val="000000"/>
                <w:sz w:val="24"/>
                <w:szCs w:val="24"/>
              </w:rPr>
              <w:t>2.113924*</w:t>
            </w:r>
          </w:p>
        </w:tc>
        <w:tc>
          <w:tcPr>
            <w:tcW w:w="1417" w:type="dxa"/>
          </w:tcPr>
          <w:p w14:paraId="7FC90286" w14:textId="77777777" w:rsidR="001665CD" w:rsidRDefault="001665CD" w:rsidP="0066261F">
            <w:pPr>
              <w:jc w:val="center"/>
              <w:rPr>
                <w:rFonts w:ascii="Times New Roman" w:hAnsi="Times New Roman" w:cs="Times New Roman"/>
                <w:color w:val="000000"/>
                <w:sz w:val="24"/>
                <w:szCs w:val="24"/>
              </w:rPr>
            </w:pPr>
          </w:p>
        </w:tc>
      </w:tr>
      <w:tr w:rsidR="001665CD" w14:paraId="79702408" w14:textId="77777777" w:rsidTr="0066261F">
        <w:tc>
          <w:tcPr>
            <w:tcW w:w="1555" w:type="dxa"/>
          </w:tcPr>
          <w:p w14:paraId="1718D5A1" w14:textId="77777777" w:rsidR="001665CD" w:rsidRDefault="001665CD" w:rsidP="0066261F">
            <w:pPr>
              <w:jc w:val="center"/>
              <w:rPr>
                <w:rFonts w:ascii="Times New Roman" w:hAnsi="Times New Roman" w:cs="Times New Roman"/>
                <w:color w:val="000000"/>
                <w:sz w:val="24"/>
                <w:szCs w:val="24"/>
              </w:rPr>
            </w:pPr>
            <w:r>
              <w:rPr>
                <w:rFonts w:ascii="Times New Roman" w:hAnsi="Times New Roman" w:cs="Times New Roman"/>
                <w:color w:val="000000"/>
                <w:sz w:val="24"/>
                <w:szCs w:val="24"/>
              </w:rPr>
              <w:t>ARCH Test</w:t>
            </w:r>
          </w:p>
        </w:tc>
        <w:tc>
          <w:tcPr>
            <w:tcW w:w="1115" w:type="dxa"/>
          </w:tcPr>
          <w:p w14:paraId="2EC83F88" w14:textId="77777777" w:rsidR="001665CD" w:rsidRDefault="001665CD" w:rsidP="0066261F">
            <w:pPr>
              <w:jc w:val="center"/>
              <w:rPr>
                <w:rFonts w:ascii="Times New Roman" w:hAnsi="Times New Roman" w:cs="Times New Roman"/>
                <w:color w:val="000000"/>
                <w:sz w:val="24"/>
                <w:szCs w:val="24"/>
              </w:rPr>
            </w:pPr>
          </w:p>
        </w:tc>
        <w:tc>
          <w:tcPr>
            <w:tcW w:w="1336" w:type="dxa"/>
          </w:tcPr>
          <w:p w14:paraId="533A072B" w14:textId="77777777" w:rsidR="001665CD" w:rsidRDefault="001665CD" w:rsidP="0066261F">
            <w:pPr>
              <w:jc w:val="center"/>
              <w:rPr>
                <w:rFonts w:ascii="Times New Roman" w:hAnsi="Times New Roman" w:cs="Times New Roman"/>
                <w:color w:val="000000"/>
                <w:sz w:val="24"/>
                <w:szCs w:val="24"/>
              </w:rPr>
            </w:pPr>
          </w:p>
        </w:tc>
        <w:tc>
          <w:tcPr>
            <w:tcW w:w="1336" w:type="dxa"/>
          </w:tcPr>
          <w:p w14:paraId="7431D063" w14:textId="77777777" w:rsidR="001665CD" w:rsidRDefault="001665CD" w:rsidP="0066261F">
            <w:pPr>
              <w:jc w:val="center"/>
              <w:rPr>
                <w:rFonts w:ascii="Times New Roman" w:hAnsi="Times New Roman" w:cs="Times New Roman"/>
                <w:color w:val="000000"/>
                <w:sz w:val="24"/>
                <w:szCs w:val="24"/>
              </w:rPr>
            </w:pPr>
            <w:r>
              <w:rPr>
                <w:rFonts w:ascii="Times New Roman" w:hAnsi="Times New Roman" w:cs="Times New Roman"/>
                <w:color w:val="000000"/>
                <w:sz w:val="24"/>
                <w:szCs w:val="24"/>
              </w:rPr>
              <w:t>0.194745</w:t>
            </w:r>
          </w:p>
        </w:tc>
        <w:tc>
          <w:tcPr>
            <w:tcW w:w="1457" w:type="dxa"/>
          </w:tcPr>
          <w:p w14:paraId="36146904" w14:textId="77777777" w:rsidR="001665CD" w:rsidRDefault="001665CD" w:rsidP="0066261F">
            <w:pPr>
              <w:jc w:val="center"/>
              <w:rPr>
                <w:rFonts w:ascii="Times New Roman" w:hAnsi="Times New Roman" w:cs="Times New Roman"/>
                <w:color w:val="000000"/>
                <w:sz w:val="24"/>
                <w:szCs w:val="24"/>
              </w:rPr>
            </w:pPr>
            <w:r>
              <w:rPr>
                <w:rFonts w:ascii="Times New Roman" w:hAnsi="Times New Roman" w:cs="Times New Roman"/>
                <w:color w:val="000000"/>
                <w:sz w:val="24"/>
                <w:szCs w:val="24"/>
              </w:rPr>
              <w:t>0.194745</w:t>
            </w:r>
          </w:p>
        </w:tc>
        <w:tc>
          <w:tcPr>
            <w:tcW w:w="1134" w:type="dxa"/>
          </w:tcPr>
          <w:p w14:paraId="480D8C74" w14:textId="77777777" w:rsidR="001665CD" w:rsidRDefault="001665CD" w:rsidP="0066261F">
            <w:pPr>
              <w:jc w:val="center"/>
              <w:rPr>
                <w:rFonts w:ascii="Times New Roman" w:hAnsi="Times New Roman" w:cs="Times New Roman"/>
                <w:color w:val="000000"/>
                <w:sz w:val="24"/>
                <w:szCs w:val="24"/>
              </w:rPr>
            </w:pPr>
            <w:r>
              <w:rPr>
                <w:rFonts w:ascii="Times New Roman" w:hAnsi="Times New Roman" w:cs="Times New Roman"/>
                <w:color w:val="000000"/>
                <w:sz w:val="24"/>
                <w:szCs w:val="24"/>
              </w:rPr>
              <w:t>0.418954</w:t>
            </w:r>
          </w:p>
        </w:tc>
        <w:tc>
          <w:tcPr>
            <w:tcW w:w="1417" w:type="dxa"/>
          </w:tcPr>
          <w:p w14:paraId="4AD21B5A" w14:textId="77777777" w:rsidR="001665CD" w:rsidRDefault="001665CD" w:rsidP="0066261F">
            <w:pPr>
              <w:jc w:val="center"/>
              <w:rPr>
                <w:rFonts w:ascii="Times New Roman" w:hAnsi="Times New Roman" w:cs="Times New Roman"/>
                <w:color w:val="000000"/>
                <w:sz w:val="24"/>
                <w:szCs w:val="24"/>
              </w:rPr>
            </w:pPr>
          </w:p>
        </w:tc>
      </w:tr>
    </w:tbl>
    <w:p w14:paraId="2C68E04F" w14:textId="144E5E58" w:rsidR="00F3569E" w:rsidRDefault="001665CD" w:rsidP="00CA2520">
      <w:pPr>
        <w:spacing w:after="0" w:line="240" w:lineRule="auto"/>
        <w:rPr>
          <w:rFonts w:ascii="Times New Roman" w:hAnsi="Times New Roman" w:cs="Times New Roman"/>
          <w:sz w:val="24"/>
          <w:szCs w:val="24"/>
        </w:rPr>
      </w:pPr>
      <w:r>
        <w:rPr>
          <w:rFonts w:ascii="Times New Roman" w:hAnsi="Times New Roman" w:cs="Times New Roman"/>
          <w:sz w:val="24"/>
          <w:szCs w:val="24"/>
        </w:rPr>
        <w:t>Note: *) Significant</w:t>
      </w:r>
    </w:p>
    <w:p w14:paraId="1D8624CC" w14:textId="77777777" w:rsidR="00CA2520" w:rsidRDefault="00CA2520" w:rsidP="00CA2520">
      <w:pPr>
        <w:spacing w:after="0" w:line="240" w:lineRule="auto"/>
        <w:rPr>
          <w:rFonts w:ascii="Times New Roman" w:hAnsi="Times New Roman" w:cs="Times New Roman"/>
          <w:sz w:val="24"/>
          <w:szCs w:val="24"/>
        </w:rPr>
      </w:pPr>
    </w:p>
    <w:p w14:paraId="322A9C86" w14:textId="38AEB057" w:rsidR="001548D4" w:rsidRDefault="001548D4" w:rsidP="00CA2520">
      <w:pPr>
        <w:spacing w:after="0" w:line="240" w:lineRule="auto"/>
        <w:jc w:val="both"/>
        <w:rPr>
          <w:rFonts w:ascii="Times New Roman" w:hAnsi="Times New Roman" w:cs="Times New Roman"/>
          <w:sz w:val="24"/>
          <w:szCs w:val="24"/>
        </w:rPr>
      </w:pPr>
      <w:r w:rsidRPr="001548D4">
        <w:rPr>
          <w:rFonts w:ascii="Times New Roman" w:hAnsi="Times New Roman" w:cs="Times New Roman"/>
          <w:sz w:val="24"/>
          <w:szCs w:val="24"/>
        </w:rPr>
        <w:t xml:space="preserve">The appropriate predictive model for UK FTSE100 stock returns is EGARCH (1,1) because the GARCH (1,2) model, although significant, cannot explain the asymmetry effect. While the estimation results show that for British stocks, the coefficient of </w:t>
      </w:r>
      <w:r w:rsidR="00CA2520" w:rsidRPr="001548D4">
        <w:rPr>
          <w:rFonts w:ascii="Times New Roman" w:hAnsi="Times New Roman" w:cs="Times New Roman"/>
          <w:sz w:val="24"/>
          <w:szCs w:val="24"/>
        </w:rPr>
        <w:t>C (</w:t>
      </w:r>
      <w:r w:rsidRPr="001548D4">
        <w:rPr>
          <w:rFonts w:ascii="Times New Roman" w:hAnsi="Times New Roman" w:cs="Times New Roman"/>
          <w:sz w:val="24"/>
          <w:szCs w:val="24"/>
        </w:rPr>
        <w:t>4) shows a negative sign and is significant. This means that in the model there is an asymmetry effect or there is a leverage effect which can only be captured by using the EGARCH model and the results of the diagnostic tests also show no autocorrelation and heteroscedasticity. Meanwhile, the predictive volatility model for SSEC China stock returns shows that the appropriate model is ARCH (1) (Table 3).</w:t>
      </w:r>
    </w:p>
    <w:p w14:paraId="797E1B78" w14:textId="77777777" w:rsidR="00CA2520" w:rsidRPr="001548D4" w:rsidRDefault="00CA2520" w:rsidP="00CA2520">
      <w:pPr>
        <w:spacing w:after="0" w:line="240" w:lineRule="auto"/>
        <w:jc w:val="both"/>
        <w:rPr>
          <w:rFonts w:ascii="Times New Roman" w:hAnsi="Times New Roman" w:cs="Times New Roman"/>
          <w:sz w:val="24"/>
          <w:szCs w:val="24"/>
        </w:rPr>
      </w:pPr>
    </w:p>
    <w:p w14:paraId="2D6FFC88" w14:textId="14AD01C5" w:rsidR="001665CD" w:rsidRDefault="001548D4" w:rsidP="00CA2520">
      <w:pPr>
        <w:spacing w:after="0" w:line="240" w:lineRule="auto"/>
        <w:jc w:val="center"/>
        <w:rPr>
          <w:rFonts w:ascii="Times New Roman" w:hAnsi="Times New Roman" w:cs="Times New Roman"/>
          <w:sz w:val="24"/>
          <w:szCs w:val="24"/>
        </w:rPr>
      </w:pPr>
      <w:r w:rsidRPr="00CA2520">
        <w:rPr>
          <w:rFonts w:ascii="Times New Roman" w:hAnsi="Times New Roman" w:cs="Times New Roman"/>
          <w:b/>
          <w:bCs/>
          <w:sz w:val="24"/>
          <w:szCs w:val="24"/>
        </w:rPr>
        <w:t>Table 4:</w:t>
      </w:r>
      <w:r w:rsidRPr="001548D4">
        <w:rPr>
          <w:rFonts w:ascii="Times New Roman" w:hAnsi="Times New Roman" w:cs="Times New Roman"/>
          <w:sz w:val="24"/>
          <w:szCs w:val="24"/>
        </w:rPr>
        <w:t xml:space="preserve"> ARCH, GARCH and EGARCH Calculations on the Nikkei Stock Market</w:t>
      </w:r>
    </w:p>
    <w:tbl>
      <w:tblPr>
        <w:tblStyle w:val="TableGrid"/>
        <w:tblW w:w="0" w:type="auto"/>
        <w:tblInd w:w="279" w:type="dxa"/>
        <w:tblLook w:val="04A0" w:firstRow="1" w:lastRow="0" w:firstColumn="1" w:lastColumn="0" w:noHBand="0" w:noVBand="1"/>
      </w:tblPr>
      <w:tblGrid>
        <w:gridCol w:w="1541"/>
        <w:gridCol w:w="18"/>
        <w:gridCol w:w="1559"/>
        <w:gridCol w:w="1843"/>
        <w:gridCol w:w="1701"/>
        <w:gridCol w:w="1559"/>
      </w:tblGrid>
      <w:tr w:rsidR="001548D4" w:rsidRPr="009F5EC4" w14:paraId="5C7F3128" w14:textId="77777777" w:rsidTr="0066261F">
        <w:tc>
          <w:tcPr>
            <w:tcW w:w="1541" w:type="dxa"/>
          </w:tcPr>
          <w:p w14:paraId="3DF6F7F3" w14:textId="77777777" w:rsidR="001548D4" w:rsidRPr="009F5EC4" w:rsidRDefault="001548D4" w:rsidP="0066261F">
            <w:pPr>
              <w:rPr>
                <w:rFonts w:ascii="Times New Roman" w:hAnsi="Times New Roman" w:cs="Times New Roman"/>
                <w:color w:val="000000"/>
                <w:sz w:val="20"/>
                <w:szCs w:val="20"/>
              </w:rPr>
            </w:pPr>
            <w:r>
              <w:rPr>
                <w:rFonts w:ascii="Times New Roman" w:hAnsi="Times New Roman" w:cs="Times New Roman"/>
                <w:color w:val="000000"/>
                <w:sz w:val="20"/>
                <w:szCs w:val="20"/>
              </w:rPr>
              <w:t>Coeffisient</w:t>
            </w:r>
          </w:p>
        </w:tc>
        <w:tc>
          <w:tcPr>
            <w:tcW w:w="6680" w:type="dxa"/>
            <w:gridSpan w:val="5"/>
          </w:tcPr>
          <w:p w14:paraId="4692F873" w14:textId="77777777" w:rsidR="001548D4" w:rsidRPr="009F5EC4" w:rsidRDefault="001548D4" w:rsidP="0066261F">
            <w:pPr>
              <w:jc w:val="center"/>
              <w:rPr>
                <w:rFonts w:ascii="Times New Roman" w:hAnsi="Times New Roman" w:cs="Times New Roman"/>
                <w:color w:val="000000"/>
                <w:sz w:val="20"/>
                <w:szCs w:val="20"/>
              </w:rPr>
            </w:pPr>
            <w:r w:rsidRPr="009F5EC4">
              <w:rPr>
                <w:rFonts w:ascii="Times New Roman" w:hAnsi="Times New Roman" w:cs="Times New Roman"/>
                <w:noProof/>
                <w:color w:val="000000"/>
                <w:sz w:val="20"/>
                <w:szCs w:val="20"/>
              </w:rPr>
              <mc:AlternateContent>
                <mc:Choice Requires="wps">
                  <w:drawing>
                    <wp:anchor distT="0" distB="0" distL="114300" distR="114300" simplePos="0" relativeHeight="251677696" behindDoc="0" locked="0" layoutInCell="1" allowOverlap="1" wp14:anchorId="4AD400C0" wp14:editId="422D92B4">
                      <wp:simplePos x="0" y="0"/>
                      <wp:positionH relativeFrom="column">
                        <wp:posOffset>-65405</wp:posOffset>
                      </wp:positionH>
                      <wp:positionV relativeFrom="paragraph">
                        <wp:posOffset>167640</wp:posOffset>
                      </wp:positionV>
                      <wp:extent cx="425767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425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50FC12" id="Straight Connector 23"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3.2pt" to="330.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" strokecolor="black [3200]" strokeweight=".5pt">
                      <v:stroke joinstyle="miter"/>
                    </v:line>
                  </w:pict>
                </mc:Fallback>
              </mc:AlternateContent>
            </w:r>
            <w:r w:rsidRPr="009F5EC4">
              <w:rPr>
                <w:rFonts w:ascii="Times New Roman" w:hAnsi="Times New Roman" w:cs="Times New Roman"/>
                <w:color w:val="000000"/>
                <w:sz w:val="20"/>
                <w:szCs w:val="20"/>
              </w:rPr>
              <w:t>D(Nikkei225)</w:t>
            </w:r>
          </w:p>
          <w:p w14:paraId="0F521F15" w14:textId="77777777" w:rsidR="001548D4" w:rsidRPr="009F5EC4" w:rsidRDefault="001548D4" w:rsidP="0066261F">
            <w:pPr>
              <w:rPr>
                <w:rFonts w:ascii="Times New Roman" w:hAnsi="Times New Roman" w:cs="Times New Roman"/>
                <w:color w:val="000000"/>
                <w:sz w:val="20"/>
                <w:szCs w:val="20"/>
              </w:rPr>
            </w:pPr>
            <w:r w:rsidRPr="009F5EC4">
              <w:rPr>
                <w:rFonts w:ascii="Times New Roman" w:hAnsi="Times New Roman" w:cs="Times New Roman"/>
                <w:noProof/>
                <w:color w:val="000000"/>
                <w:sz w:val="20"/>
                <w:szCs w:val="20"/>
              </w:rPr>
              <mc:AlternateContent>
                <mc:Choice Requires="wps">
                  <w:drawing>
                    <wp:anchor distT="0" distB="0" distL="114300" distR="114300" simplePos="0" relativeHeight="251680768" behindDoc="0" locked="0" layoutInCell="1" allowOverlap="1" wp14:anchorId="6961CBC5" wp14:editId="67D3303C">
                      <wp:simplePos x="0" y="0"/>
                      <wp:positionH relativeFrom="column">
                        <wp:posOffset>3182620</wp:posOffset>
                      </wp:positionH>
                      <wp:positionV relativeFrom="paragraph">
                        <wp:posOffset>21590</wp:posOffset>
                      </wp:positionV>
                      <wp:extent cx="0" cy="114300"/>
                      <wp:effectExtent l="0" t="0" r="38100" b="19050"/>
                      <wp:wrapNone/>
                      <wp:docPr id="26" name="Straight Connector 26"/>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E6646CA" id="Straight Connector 26"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0.6pt,1.7pt" to="250.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" strokecolor="black [3200]" strokeweight=".5pt">
                      <v:stroke joinstyle="miter"/>
                    </v:line>
                  </w:pict>
                </mc:Fallback>
              </mc:AlternateContent>
            </w:r>
            <w:r w:rsidRPr="009F5EC4">
              <w:rPr>
                <w:rFonts w:ascii="Times New Roman" w:hAnsi="Times New Roman" w:cs="Times New Roman"/>
                <w:noProof/>
                <w:color w:val="000000" w:themeColor="text1"/>
                <w:sz w:val="20"/>
                <w:szCs w:val="20"/>
              </w:rPr>
              <mc:AlternateContent>
                <mc:Choice Requires="wps">
                  <w:drawing>
                    <wp:anchor distT="0" distB="0" distL="114300" distR="114300" simplePos="0" relativeHeight="251679744" behindDoc="0" locked="0" layoutInCell="1" allowOverlap="1" wp14:anchorId="2BEE6EAD" wp14:editId="7518A681">
                      <wp:simplePos x="0" y="0"/>
                      <wp:positionH relativeFrom="column">
                        <wp:posOffset>2115820</wp:posOffset>
                      </wp:positionH>
                      <wp:positionV relativeFrom="paragraph">
                        <wp:posOffset>21590</wp:posOffset>
                      </wp:positionV>
                      <wp:extent cx="0" cy="114300"/>
                      <wp:effectExtent l="0" t="0" r="38100" b="19050"/>
                      <wp:wrapNone/>
                      <wp:docPr id="25" name="Straight Connector 25"/>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C4EB5E" id="Straight Connector 25"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6pt,1.7pt" to="166.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" strokecolor="#4472c4 [3204]" strokeweight=".5pt">
                      <v:stroke joinstyle="miter"/>
                    </v:line>
                  </w:pict>
                </mc:Fallback>
              </mc:AlternateContent>
            </w:r>
            <w:r w:rsidRPr="009F5EC4">
              <w:rPr>
                <w:rFonts w:ascii="Times New Roman" w:hAnsi="Times New Roman" w:cs="Times New Roman"/>
                <w:noProof/>
                <w:color w:val="000000"/>
                <w:sz w:val="20"/>
                <w:szCs w:val="20"/>
              </w:rPr>
              <mc:AlternateContent>
                <mc:Choice Requires="wps">
                  <w:drawing>
                    <wp:anchor distT="0" distB="0" distL="114300" distR="114300" simplePos="0" relativeHeight="251678720" behindDoc="0" locked="0" layoutInCell="1" allowOverlap="1" wp14:anchorId="4DB8A3E4" wp14:editId="3F743393">
                      <wp:simplePos x="0" y="0"/>
                      <wp:positionH relativeFrom="column">
                        <wp:posOffset>925195</wp:posOffset>
                      </wp:positionH>
                      <wp:positionV relativeFrom="paragraph">
                        <wp:posOffset>21590</wp:posOffset>
                      </wp:positionV>
                      <wp:extent cx="0" cy="114300"/>
                      <wp:effectExtent l="0" t="0" r="38100" b="19050"/>
                      <wp:wrapNone/>
                      <wp:docPr id="24" name="Straight Connector 24"/>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85C7529" id="Straight Connector 24"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85pt,1.7pt" to="72.8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" strokecolor="black [3200]" strokeweight=".5pt">
                      <v:stroke joinstyle="miter"/>
                    </v:line>
                  </w:pict>
                </mc:Fallback>
              </mc:AlternateContent>
            </w:r>
            <w:proofErr w:type="gramStart"/>
            <w:r w:rsidRPr="009F5EC4">
              <w:rPr>
                <w:rFonts w:ascii="Times New Roman" w:hAnsi="Times New Roman" w:cs="Times New Roman"/>
                <w:color w:val="000000"/>
                <w:sz w:val="20"/>
                <w:szCs w:val="20"/>
              </w:rPr>
              <w:t>ARCH(</w:t>
            </w:r>
            <w:proofErr w:type="gramEnd"/>
            <w:r w:rsidRPr="009F5EC4">
              <w:rPr>
                <w:rFonts w:ascii="Times New Roman" w:hAnsi="Times New Roman" w:cs="Times New Roman"/>
                <w:color w:val="000000"/>
                <w:sz w:val="20"/>
                <w:szCs w:val="20"/>
              </w:rPr>
              <w:t xml:space="preserve">1)       </w:t>
            </w:r>
            <w:r>
              <w:rPr>
                <w:rFonts w:ascii="Times New Roman" w:hAnsi="Times New Roman" w:cs="Times New Roman"/>
                <w:color w:val="000000"/>
                <w:sz w:val="20"/>
                <w:szCs w:val="20"/>
              </w:rPr>
              <w:t xml:space="preserve">                 </w:t>
            </w:r>
            <w:r w:rsidRPr="009F5EC4">
              <w:rPr>
                <w:rFonts w:ascii="Times New Roman" w:hAnsi="Times New Roman" w:cs="Times New Roman"/>
                <w:color w:val="000000"/>
                <w:sz w:val="20"/>
                <w:szCs w:val="20"/>
              </w:rPr>
              <w:t xml:space="preserve"> GARCH(1,1)       GARCH (1,2)        </w:t>
            </w:r>
            <w:r>
              <w:rPr>
                <w:rFonts w:ascii="Times New Roman" w:hAnsi="Times New Roman" w:cs="Times New Roman"/>
                <w:color w:val="000000"/>
                <w:sz w:val="20"/>
                <w:szCs w:val="20"/>
              </w:rPr>
              <w:t xml:space="preserve"> </w:t>
            </w:r>
            <w:r w:rsidRPr="009F5EC4">
              <w:rPr>
                <w:rFonts w:ascii="Times New Roman" w:hAnsi="Times New Roman" w:cs="Times New Roman"/>
                <w:color w:val="000000"/>
                <w:sz w:val="20"/>
                <w:szCs w:val="20"/>
              </w:rPr>
              <w:t>EGARCH (1,1)</w:t>
            </w:r>
          </w:p>
        </w:tc>
      </w:tr>
      <w:tr w:rsidR="001548D4" w:rsidRPr="009F5EC4" w14:paraId="32E0A249" w14:textId="77777777" w:rsidTr="0066261F">
        <w:tc>
          <w:tcPr>
            <w:tcW w:w="1559" w:type="dxa"/>
            <w:gridSpan w:val="2"/>
          </w:tcPr>
          <w:p w14:paraId="168DC525" w14:textId="77777777" w:rsidR="001548D4" w:rsidRPr="009F5EC4" w:rsidRDefault="001548D4"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C</w:t>
            </w:r>
          </w:p>
        </w:tc>
        <w:tc>
          <w:tcPr>
            <w:tcW w:w="1559" w:type="dxa"/>
          </w:tcPr>
          <w:p w14:paraId="57D0C859" w14:textId="77777777" w:rsidR="001548D4" w:rsidRPr="009F5EC4" w:rsidRDefault="001548D4"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379535.8*</w:t>
            </w:r>
          </w:p>
        </w:tc>
        <w:tc>
          <w:tcPr>
            <w:tcW w:w="1843" w:type="dxa"/>
          </w:tcPr>
          <w:p w14:paraId="7FA2E91A" w14:textId="77777777" w:rsidR="001548D4" w:rsidRPr="009F5EC4" w:rsidRDefault="001548D4"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271956.9</w:t>
            </w:r>
          </w:p>
        </w:tc>
        <w:tc>
          <w:tcPr>
            <w:tcW w:w="1701" w:type="dxa"/>
          </w:tcPr>
          <w:p w14:paraId="27D5846E" w14:textId="77777777" w:rsidR="001548D4" w:rsidRPr="009F5EC4" w:rsidRDefault="001548D4"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299972.6</w:t>
            </w:r>
          </w:p>
        </w:tc>
        <w:tc>
          <w:tcPr>
            <w:tcW w:w="1559" w:type="dxa"/>
          </w:tcPr>
          <w:p w14:paraId="45463EB6" w14:textId="77777777" w:rsidR="001548D4" w:rsidRPr="009F5EC4" w:rsidRDefault="001548D4" w:rsidP="0066261F">
            <w:pPr>
              <w:jc w:val="center"/>
              <w:rPr>
                <w:rFonts w:ascii="Times New Roman" w:hAnsi="Times New Roman" w:cs="Times New Roman"/>
                <w:color w:val="000000"/>
                <w:sz w:val="20"/>
                <w:szCs w:val="20"/>
              </w:rPr>
            </w:pPr>
          </w:p>
        </w:tc>
      </w:tr>
      <w:tr w:rsidR="001548D4" w:rsidRPr="009F5EC4" w14:paraId="0FF0456C" w14:textId="77777777" w:rsidTr="0066261F">
        <w:tc>
          <w:tcPr>
            <w:tcW w:w="1559" w:type="dxa"/>
            <w:gridSpan w:val="2"/>
          </w:tcPr>
          <w:p w14:paraId="6EBEA003" w14:textId="77777777" w:rsidR="001548D4" w:rsidRPr="009F5EC4" w:rsidRDefault="001548D4" w:rsidP="0066261F">
            <w:pPr>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Resid(</w:t>
            </w:r>
            <w:proofErr w:type="gramEnd"/>
            <w:r>
              <w:rPr>
                <w:rFonts w:ascii="Times New Roman" w:hAnsi="Times New Roman" w:cs="Times New Roman"/>
                <w:color w:val="000000"/>
                <w:sz w:val="20"/>
                <w:szCs w:val="20"/>
              </w:rPr>
              <w:t>-1)^2</w:t>
            </w:r>
          </w:p>
        </w:tc>
        <w:tc>
          <w:tcPr>
            <w:tcW w:w="1559" w:type="dxa"/>
          </w:tcPr>
          <w:p w14:paraId="220D7699" w14:textId="77777777" w:rsidR="001548D4" w:rsidRPr="009F5EC4" w:rsidRDefault="001548D4"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0.079982</w:t>
            </w:r>
          </w:p>
        </w:tc>
        <w:tc>
          <w:tcPr>
            <w:tcW w:w="1843" w:type="dxa"/>
          </w:tcPr>
          <w:p w14:paraId="798B8772" w14:textId="77777777" w:rsidR="001548D4" w:rsidRPr="009F5EC4" w:rsidRDefault="001548D4"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0.081647</w:t>
            </w:r>
          </w:p>
        </w:tc>
        <w:tc>
          <w:tcPr>
            <w:tcW w:w="1701" w:type="dxa"/>
          </w:tcPr>
          <w:p w14:paraId="78D825A2" w14:textId="77777777" w:rsidR="001548D4" w:rsidRPr="009F5EC4" w:rsidRDefault="001548D4"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0.046292</w:t>
            </w:r>
          </w:p>
        </w:tc>
        <w:tc>
          <w:tcPr>
            <w:tcW w:w="1559" w:type="dxa"/>
          </w:tcPr>
          <w:p w14:paraId="1728B68F" w14:textId="77777777" w:rsidR="001548D4" w:rsidRPr="009F5EC4" w:rsidRDefault="001548D4" w:rsidP="0066261F">
            <w:pPr>
              <w:jc w:val="center"/>
              <w:rPr>
                <w:rFonts w:ascii="Times New Roman" w:hAnsi="Times New Roman" w:cs="Times New Roman"/>
                <w:color w:val="000000"/>
                <w:sz w:val="20"/>
                <w:szCs w:val="20"/>
              </w:rPr>
            </w:pPr>
          </w:p>
        </w:tc>
      </w:tr>
      <w:tr w:rsidR="001548D4" w:rsidRPr="009F5EC4" w14:paraId="33EED63F" w14:textId="77777777" w:rsidTr="0066261F">
        <w:tc>
          <w:tcPr>
            <w:tcW w:w="1559" w:type="dxa"/>
            <w:gridSpan w:val="2"/>
          </w:tcPr>
          <w:p w14:paraId="0FA3FFED" w14:textId="77777777" w:rsidR="001548D4" w:rsidRPr="009F5EC4" w:rsidRDefault="001548D4" w:rsidP="0066261F">
            <w:pPr>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GARCH(</w:t>
            </w:r>
            <w:proofErr w:type="gramEnd"/>
            <w:r>
              <w:rPr>
                <w:rFonts w:ascii="Times New Roman" w:hAnsi="Times New Roman" w:cs="Times New Roman"/>
                <w:color w:val="000000"/>
                <w:sz w:val="20"/>
                <w:szCs w:val="20"/>
              </w:rPr>
              <w:t>-1)</w:t>
            </w:r>
          </w:p>
        </w:tc>
        <w:tc>
          <w:tcPr>
            <w:tcW w:w="1559" w:type="dxa"/>
          </w:tcPr>
          <w:p w14:paraId="219DE9B6" w14:textId="77777777" w:rsidR="001548D4" w:rsidRPr="009F5EC4" w:rsidRDefault="001548D4" w:rsidP="0066261F">
            <w:pPr>
              <w:jc w:val="center"/>
              <w:rPr>
                <w:rFonts w:ascii="Times New Roman" w:hAnsi="Times New Roman" w:cs="Times New Roman"/>
                <w:color w:val="000000"/>
                <w:sz w:val="20"/>
                <w:szCs w:val="20"/>
              </w:rPr>
            </w:pPr>
          </w:p>
        </w:tc>
        <w:tc>
          <w:tcPr>
            <w:tcW w:w="1843" w:type="dxa"/>
          </w:tcPr>
          <w:p w14:paraId="421BB0F3" w14:textId="77777777" w:rsidR="001548D4" w:rsidRPr="009F5EC4" w:rsidRDefault="001548D4"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0.261002</w:t>
            </w:r>
          </w:p>
        </w:tc>
        <w:tc>
          <w:tcPr>
            <w:tcW w:w="1701" w:type="dxa"/>
          </w:tcPr>
          <w:p w14:paraId="3B603F35" w14:textId="77777777" w:rsidR="001548D4" w:rsidRPr="009F5EC4" w:rsidRDefault="001548D4"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1.193925*</w:t>
            </w:r>
          </w:p>
        </w:tc>
        <w:tc>
          <w:tcPr>
            <w:tcW w:w="1559" w:type="dxa"/>
          </w:tcPr>
          <w:p w14:paraId="7665A16D" w14:textId="77777777" w:rsidR="001548D4" w:rsidRPr="009F5EC4" w:rsidRDefault="001548D4" w:rsidP="0066261F">
            <w:pPr>
              <w:jc w:val="center"/>
              <w:rPr>
                <w:rFonts w:ascii="Times New Roman" w:hAnsi="Times New Roman" w:cs="Times New Roman"/>
                <w:color w:val="000000"/>
                <w:sz w:val="20"/>
                <w:szCs w:val="20"/>
              </w:rPr>
            </w:pPr>
          </w:p>
        </w:tc>
      </w:tr>
      <w:tr w:rsidR="001548D4" w:rsidRPr="009F5EC4" w14:paraId="100DF848" w14:textId="77777777" w:rsidTr="0066261F">
        <w:tc>
          <w:tcPr>
            <w:tcW w:w="1559" w:type="dxa"/>
            <w:gridSpan w:val="2"/>
          </w:tcPr>
          <w:p w14:paraId="6C9E0E45" w14:textId="77777777" w:rsidR="001548D4" w:rsidRPr="009F5EC4" w:rsidRDefault="001548D4" w:rsidP="0066261F">
            <w:pPr>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GARCH(</w:t>
            </w:r>
            <w:proofErr w:type="gramEnd"/>
            <w:r>
              <w:rPr>
                <w:rFonts w:ascii="Times New Roman" w:hAnsi="Times New Roman" w:cs="Times New Roman"/>
                <w:color w:val="000000"/>
                <w:sz w:val="20"/>
                <w:szCs w:val="20"/>
              </w:rPr>
              <w:t>-2)</w:t>
            </w:r>
          </w:p>
        </w:tc>
        <w:tc>
          <w:tcPr>
            <w:tcW w:w="1559" w:type="dxa"/>
          </w:tcPr>
          <w:p w14:paraId="06964FAD" w14:textId="77777777" w:rsidR="001548D4" w:rsidRPr="009F5EC4" w:rsidRDefault="001548D4" w:rsidP="0066261F">
            <w:pPr>
              <w:jc w:val="center"/>
              <w:rPr>
                <w:rFonts w:ascii="Times New Roman" w:hAnsi="Times New Roman" w:cs="Times New Roman"/>
                <w:color w:val="000000"/>
                <w:sz w:val="20"/>
                <w:szCs w:val="20"/>
              </w:rPr>
            </w:pPr>
          </w:p>
        </w:tc>
        <w:tc>
          <w:tcPr>
            <w:tcW w:w="1843" w:type="dxa"/>
          </w:tcPr>
          <w:p w14:paraId="4F7B54D2" w14:textId="77777777" w:rsidR="001548D4" w:rsidRPr="009F5EC4" w:rsidRDefault="001548D4" w:rsidP="0066261F">
            <w:pPr>
              <w:jc w:val="center"/>
              <w:rPr>
                <w:rFonts w:ascii="Times New Roman" w:hAnsi="Times New Roman" w:cs="Times New Roman"/>
                <w:color w:val="000000"/>
                <w:sz w:val="20"/>
                <w:szCs w:val="20"/>
              </w:rPr>
            </w:pPr>
          </w:p>
        </w:tc>
        <w:tc>
          <w:tcPr>
            <w:tcW w:w="1701" w:type="dxa"/>
          </w:tcPr>
          <w:p w14:paraId="4971E63D" w14:textId="77777777" w:rsidR="001548D4" w:rsidRPr="009F5EC4" w:rsidRDefault="001548D4"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-1.023772*</w:t>
            </w:r>
          </w:p>
        </w:tc>
        <w:tc>
          <w:tcPr>
            <w:tcW w:w="1559" w:type="dxa"/>
          </w:tcPr>
          <w:p w14:paraId="319A85DB" w14:textId="77777777" w:rsidR="001548D4" w:rsidRPr="009F5EC4" w:rsidRDefault="001548D4" w:rsidP="0066261F">
            <w:pPr>
              <w:jc w:val="center"/>
              <w:rPr>
                <w:rFonts w:ascii="Times New Roman" w:hAnsi="Times New Roman" w:cs="Times New Roman"/>
                <w:color w:val="000000"/>
                <w:sz w:val="20"/>
                <w:szCs w:val="20"/>
              </w:rPr>
            </w:pPr>
          </w:p>
        </w:tc>
      </w:tr>
      <w:tr w:rsidR="001548D4" w:rsidRPr="009F5EC4" w14:paraId="503D4225" w14:textId="77777777" w:rsidTr="0066261F">
        <w:tc>
          <w:tcPr>
            <w:tcW w:w="1559" w:type="dxa"/>
            <w:gridSpan w:val="2"/>
          </w:tcPr>
          <w:p w14:paraId="02FA8DD8" w14:textId="77777777" w:rsidR="001548D4" w:rsidRPr="009F5EC4" w:rsidRDefault="001548D4" w:rsidP="0066261F">
            <w:pPr>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C(</w:t>
            </w:r>
            <w:proofErr w:type="gramEnd"/>
            <w:r>
              <w:rPr>
                <w:rFonts w:ascii="Times New Roman" w:hAnsi="Times New Roman" w:cs="Times New Roman"/>
                <w:color w:val="000000"/>
                <w:sz w:val="20"/>
                <w:szCs w:val="20"/>
              </w:rPr>
              <w:t>4)</w:t>
            </w:r>
          </w:p>
        </w:tc>
        <w:tc>
          <w:tcPr>
            <w:tcW w:w="1559" w:type="dxa"/>
          </w:tcPr>
          <w:p w14:paraId="612046F9" w14:textId="77777777" w:rsidR="001548D4" w:rsidRPr="009F5EC4" w:rsidRDefault="001548D4" w:rsidP="0066261F">
            <w:pPr>
              <w:jc w:val="center"/>
              <w:rPr>
                <w:rFonts w:ascii="Times New Roman" w:hAnsi="Times New Roman" w:cs="Times New Roman"/>
                <w:color w:val="000000"/>
                <w:sz w:val="20"/>
                <w:szCs w:val="20"/>
              </w:rPr>
            </w:pPr>
          </w:p>
        </w:tc>
        <w:tc>
          <w:tcPr>
            <w:tcW w:w="1843" w:type="dxa"/>
          </w:tcPr>
          <w:p w14:paraId="2E4F9E72" w14:textId="77777777" w:rsidR="001548D4" w:rsidRPr="009F5EC4" w:rsidRDefault="001548D4" w:rsidP="0066261F">
            <w:pPr>
              <w:jc w:val="center"/>
              <w:rPr>
                <w:rFonts w:ascii="Times New Roman" w:hAnsi="Times New Roman" w:cs="Times New Roman"/>
                <w:color w:val="000000"/>
                <w:sz w:val="20"/>
                <w:szCs w:val="20"/>
              </w:rPr>
            </w:pPr>
          </w:p>
        </w:tc>
        <w:tc>
          <w:tcPr>
            <w:tcW w:w="1701" w:type="dxa"/>
          </w:tcPr>
          <w:p w14:paraId="3F7E39AE" w14:textId="77777777" w:rsidR="001548D4" w:rsidRPr="009F5EC4" w:rsidRDefault="001548D4" w:rsidP="0066261F">
            <w:pPr>
              <w:jc w:val="center"/>
              <w:rPr>
                <w:rFonts w:ascii="Times New Roman" w:hAnsi="Times New Roman" w:cs="Times New Roman"/>
                <w:color w:val="000000"/>
                <w:sz w:val="20"/>
                <w:szCs w:val="20"/>
              </w:rPr>
            </w:pPr>
          </w:p>
        </w:tc>
        <w:tc>
          <w:tcPr>
            <w:tcW w:w="1559" w:type="dxa"/>
          </w:tcPr>
          <w:p w14:paraId="68779FE0" w14:textId="77777777" w:rsidR="001548D4" w:rsidRPr="009F5EC4" w:rsidRDefault="001548D4"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-0.0962257</w:t>
            </w:r>
          </w:p>
        </w:tc>
      </w:tr>
      <w:tr w:rsidR="001548D4" w:rsidRPr="009F5EC4" w14:paraId="717BE4B3" w14:textId="77777777" w:rsidTr="0066261F">
        <w:tc>
          <w:tcPr>
            <w:tcW w:w="1559" w:type="dxa"/>
            <w:gridSpan w:val="2"/>
          </w:tcPr>
          <w:p w14:paraId="591F6340" w14:textId="77777777" w:rsidR="001548D4" w:rsidRPr="009F5EC4" w:rsidRDefault="001548D4"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DWR</w:t>
            </w:r>
          </w:p>
        </w:tc>
        <w:tc>
          <w:tcPr>
            <w:tcW w:w="1559" w:type="dxa"/>
          </w:tcPr>
          <w:p w14:paraId="242F77FA" w14:textId="77777777" w:rsidR="001548D4" w:rsidRPr="009F5EC4" w:rsidRDefault="001548D4" w:rsidP="0066261F">
            <w:pPr>
              <w:jc w:val="center"/>
              <w:rPr>
                <w:rFonts w:ascii="Times New Roman" w:hAnsi="Times New Roman" w:cs="Times New Roman"/>
                <w:color w:val="000000"/>
                <w:sz w:val="20"/>
                <w:szCs w:val="20"/>
              </w:rPr>
            </w:pPr>
          </w:p>
        </w:tc>
        <w:tc>
          <w:tcPr>
            <w:tcW w:w="1843" w:type="dxa"/>
          </w:tcPr>
          <w:p w14:paraId="4C1A709C" w14:textId="77777777" w:rsidR="001548D4" w:rsidRPr="009F5EC4" w:rsidRDefault="001548D4" w:rsidP="0066261F">
            <w:pPr>
              <w:jc w:val="center"/>
              <w:rPr>
                <w:rFonts w:ascii="Times New Roman" w:hAnsi="Times New Roman" w:cs="Times New Roman"/>
                <w:color w:val="000000"/>
                <w:sz w:val="20"/>
                <w:szCs w:val="20"/>
              </w:rPr>
            </w:pPr>
          </w:p>
        </w:tc>
        <w:tc>
          <w:tcPr>
            <w:tcW w:w="1701" w:type="dxa"/>
          </w:tcPr>
          <w:p w14:paraId="2D5EF2C1" w14:textId="77777777" w:rsidR="001548D4" w:rsidRPr="009F5EC4" w:rsidRDefault="001548D4"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2.003052*</w:t>
            </w:r>
          </w:p>
        </w:tc>
        <w:tc>
          <w:tcPr>
            <w:tcW w:w="1559" w:type="dxa"/>
          </w:tcPr>
          <w:p w14:paraId="2E93A70A" w14:textId="77777777" w:rsidR="001548D4" w:rsidRPr="009F5EC4" w:rsidRDefault="001548D4" w:rsidP="0066261F">
            <w:pPr>
              <w:jc w:val="center"/>
              <w:rPr>
                <w:rFonts w:ascii="Times New Roman" w:hAnsi="Times New Roman" w:cs="Times New Roman"/>
                <w:color w:val="000000"/>
                <w:sz w:val="20"/>
                <w:szCs w:val="20"/>
              </w:rPr>
            </w:pPr>
          </w:p>
        </w:tc>
      </w:tr>
      <w:tr w:rsidR="001548D4" w:rsidRPr="009F5EC4" w14:paraId="7652354F" w14:textId="77777777" w:rsidTr="0066261F">
        <w:tc>
          <w:tcPr>
            <w:tcW w:w="1559" w:type="dxa"/>
            <w:gridSpan w:val="2"/>
          </w:tcPr>
          <w:p w14:paraId="39019E77" w14:textId="77777777" w:rsidR="001548D4" w:rsidRPr="009F5EC4" w:rsidRDefault="001548D4"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ARCH Test</w:t>
            </w:r>
          </w:p>
        </w:tc>
        <w:tc>
          <w:tcPr>
            <w:tcW w:w="1559" w:type="dxa"/>
          </w:tcPr>
          <w:p w14:paraId="0E290364" w14:textId="77777777" w:rsidR="001548D4" w:rsidRPr="009F5EC4" w:rsidRDefault="001548D4" w:rsidP="0066261F">
            <w:pPr>
              <w:jc w:val="center"/>
              <w:rPr>
                <w:rFonts w:ascii="Times New Roman" w:hAnsi="Times New Roman" w:cs="Times New Roman"/>
                <w:color w:val="000000"/>
                <w:sz w:val="20"/>
                <w:szCs w:val="20"/>
              </w:rPr>
            </w:pPr>
          </w:p>
        </w:tc>
        <w:tc>
          <w:tcPr>
            <w:tcW w:w="1843" w:type="dxa"/>
          </w:tcPr>
          <w:p w14:paraId="5673C3BB" w14:textId="77777777" w:rsidR="001548D4" w:rsidRPr="009F5EC4" w:rsidRDefault="001548D4" w:rsidP="0066261F">
            <w:pPr>
              <w:jc w:val="center"/>
              <w:rPr>
                <w:rFonts w:ascii="Times New Roman" w:hAnsi="Times New Roman" w:cs="Times New Roman"/>
                <w:color w:val="000000"/>
                <w:sz w:val="20"/>
                <w:szCs w:val="20"/>
              </w:rPr>
            </w:pPr>
          </w:p>
        </w:tc>
        <w:tc>
          <w:tcPr>
            <w:tcW w:w="1701" w:type="dxa"/>
          </w:tcPr>
          <w:p w14:paraId="3228C3D0" w14:textId="77777777" w:rsidR="001548D4" w:rsidRPr="009F5EC4" w:rsidRDefault="001548D4"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0.003048</w:t>
            </w:r>
          </w:p>
        </w:tc>
        <w:tc>
          <w:tcPr>
            <w:tcW w:w="1559" w:type="dxa"/>
          </w:tcPr>
          <w:p w14:paraId="60ECC519" w14:textId="77777777" w:rsidR="001548D4" w:rsidRPr="009F5EC4" w:rsidRDefault="001548D4" w:rsidP="0066261F">
            <w:pPr>
              <w:jc w:val="center"/>
              <w:rPr>
                <w:rFonts w:ascii="Times New Roman" w:hAnsi="Times New Roman" w:cs="Times New Roman"/>
                <w:color w:val="000000"/>
                <w:sz w:val="20"/>
                <w:szCs w:val="20"/>
              </w:rPr>
            </w:pPr>
          </w:p>
        </w:tc>
      </w:tr>
    </w:tbl>
    <w:p w14:paraId="4C2999A3" w14:textId="3B7FFA6C" w:rsidR="001548D4" w:rsidRDefault="001548D4" w:rsidP="001548D4">
      <w:pPr>
        <w:rPr>
          <w:rFonts w:ascii="Times New Roman" w:hAnsi="Times New Roman" w:cs="Times New Roman"/>
          <w:sz w:val="24"/>
          <w:szCs w:val="24"/>
        </w:rPr>
      </w:pPr>
      <w:r>
        <w:rPr>
          <w:rFonts w:ascii="Times New Roman" w:hAnsi="Times New Roman" w:cs="Times New Roman"/>
          <w:sz w:val="24"/>
          <w:szCs w:val="24"/>
        </w:rPr>
        <w:t xml:space="preserve">    Note: *) Significant</w:t>
      </w:r>
    </w:p>
    <w:p w14:paraId="25BE7984" w14:textId="34ACCD30" w:rsidR="004351D7" w:rsidRDefault="004351D7" w:rsidP="00A1113B">
      <w:pPr>
        <w:spacing w:after="0" w:line="240" w:lineRule="auto"/>
        <w:rPr>
          <w:rFonts w:ascii="Times New Roman" w:hAnsi="Times New Roman" w:cs="Times New Roman"/>
          <w:sz w:val="24"/>
          <w:szCs w:val="24"/>
        </w:rPr>
      </w:pPr>
      <w:r w:rsidRPr="004351D7">
        <w:rPr>
          <w:rFonts w:ascii="Times New Roman" w:hAnsi="Times New Roman" w:cs="Times New Roman"/>
          <w:sz w:val="24"/>
          <w:szCs w:val="24"/>
        </w:rPr>
        <w:t>For Nikkei Japanese stock returns, the appropriate predictive volatility model is GARCH (1,2). Diagnostic test results showed no autocorrelation or heteroscedasticity (Table 4).</w:t>
      </w:r>
    </w:p>
    <w:p w14:paraId="64486E52" w14:textId="77777777" w:rsidR="00A1113B" w:rsidRPr="004351D7" w:rsidRDefault="00A1113B" w:rsidP="00A1113B">
      <w:pPr>
        <w:spacing w:after="0" w:line="240" w:lineRule="auto"/>
        <w:rPr>
          <w:rFonts w:ascii="Times New Roman" w:hAnsi="Times New Roman" w:cs="Times New Roman"/>
          <w:sz w:val="24"/>
          <w:szCs w:val="24"/>
        </w:rPr>
      </w:pPr>
    </w:p>
    <w:p w14:paraId="37B6DE72" w14:textId="52A06B87" w:rsidR="001548D4" w:rsidRDefault="004351D7" w:rsidP="004351D7">
      <w:pPr>
        <w:jc w:val="center"/>
        <w:rPr>
          <w:rFonts w:ascii="Times New Roman" w:hAnsi="Times New Roman" w:cs="Times New Roman"/>
          <w:sz w:val="24"/>
          <w:szCs w:val="24"/>
        </w:rPr>
      </w:pPr>
      <w:r w:rsidRPr="00A1113B">
        <w:rPr>
          <w:rFonts w:ascii="Times New Roman" w:hAnsi="Times New Roman" w:cs="Times New Roman"/>
          <w:b/>
          <w:bCs/>
          <w:sz w:val="24"/>
          <w:szCs w:val="24"/>
        </w:rPr>
        <w:t>Table 5:</w:t>
      </w:r>
      <w:r w:rsidRPr="004351D7">
        <w:rPr>
          <w:rFonts w:ascii="Times New Roman" w:hAnsi="Times New Roman" w:cs="Times New Roman"/>
          <w:sz w:val="24"/>
          <w:szCs w:val="24"/>
        </w:rPr>
        <w:t xml:space="preserve"> ARCH, GARCH, and EGARCH Calculations in the Dow Jones Stock Market</w:t>
      </w:r>
    </w:p>
    <w:tbl>
      <w:tblPr>
        <w:tblStyle w:val="TableGrid"/>
        <w:tblW w:w="0" w:type="auto"/>
        <w:tblInd w:w="1271" w:type="dxa"/>
        <w:tblLayout w:type="fixed"/>
        <w:tblLook w:val="04A0" w:firstRow="1" w:lastRow="0" w:firstColumn="1" w:lastColumn="0" w:noHBand="0" w:noVBand="1"/>
      </w:tblPr>
      <w:tblGrid>
        <w:gridCol w:w="1276"/>
        <w:gridCol w:w="1417"/>
        <w:gridCol w:w="1843"/>
        <w:gridCol w:w="1559"/>
      </w:tblGrid>
      <w:tr w:rsidR="00E93EBF" w:rsidRPr="001750A3" w14:paraId="4D6BBB69" w14:textId="77777777" w:rsidTr="0066261F">
        <w:tc>
          <w:tcPr>
            <w:tcW w:w="1276" w:type="dxa"/>
          </w:tcPr>
          <w:p w14:paraId="43423405" w14:textId="77777777" w:rsidR="00E93EBF" w:rsidRPr="001750A3" w:rsidRDefault="00E93EBF" w:rsidP="0066261F">
            <w:pPr>
              <w:rPr>
                <w:rFonts w:ascii="Times New Roman" w:hAnsi="Times New Roman" w:cs="Times New Roman"/>
                <w:color w:val="000000"/>
                <w:sz w:val="20"/>
                <w:szCs w:val="20"/>
              </w:rPr>
            </w:pPr>
            <w:r>
              <w:rPr>
                <w:rFonts w:ascii="Times New Roman" w:hAnsi="Times New Roman" w:cs="Times New Roman"/>
                <w:color w:val="000000"/>
                <w:sz w:val="20"/>
                <w:szCs w:val="20"/>
              </w:rPr>
              <w:t>C</w:t>
            </w:r>
            <w:r w:rsidRPr="001750A3">
              <w:rPr>
                <w:rFonts w:ascii="Times New Roman" w:hAnsi="Times New Roman" w:cs="Times New Roman"/>
                <w:color w:val="000000"/>
                <w:sz w:val="20"/>
                <w:szCs w:val="20"/>
              </w:rPr>
              <w:t>oef</w:t>
            </w:r>
            <w:r>
              <w:rPr>
                <w:rFonts w:ascii="Times New Roman" w:hAnsi="Times New Roman" w:cs="Times New Roman"/>
                <w:color w:val="000000"/>
                <w:sz w:val="20"/>
                <w:szCs w:val="20"/>
              </w:rPr>
              <w:t>f</w:t>
            </w:r>
            <w:r w:rsidRPr="001750A3">
              <w:rPr>
                <w:rFonts w:ascii="Times New Roman" w:hAnsi="Times New Roman" w:cs="Times New Roman"/>
                <w:color w:val="000000"/>
                <w:sz w:val="20"/>
                <w:szCs w:val="20"/>
              </w:rPr>
              <w:t>i</w:t>
            </w:r>
            <w:r>
              <w:rPr>
                <w:rFonts w:ascii="Times New Roman" w:hAnsi="Times New Roman" w:cs="Times New Roman"/>
                <w:color w:val="000000"/>
                <w:sz w:val="20"/>
                <w:szCs w:val="20"/>
              </w:rPr>
              <w:t>ci</w:t>
            </w:r>
            <w:r w:rsidRPr="001750A3">
              <w:rPr>
                <w:rFonts w:ascii="Times New Roman" w:hAnsi="Times New Roman" w:cs="Times New Roman"/>
                <w:color w:val="000000"/>
                <w:sz w:val="20"/>
                <w:szCs w:val="20"/>
              </w:rPr>
              <w:t>en</w:t>
            </w:r>
            <w:r>
              <w:rPr>
                <w:rFonts w:ascii="Times New Roman" w:hAnsi="Times New Roman" w:cs="Times New Roman"/>
                <w:color w:val="000000"/>
                <w:sz w:val="20"/>
                <w:szCs w:val="20"/>
              </w:rPr>
              <w:t>t</w:t>
            </w:r>
          </w:p>
        </w:tc>
        <w:tc>
          <w:tcPr>
            <w:tcW w:w="4819" w:type="dxa"/>
            <w:gridSpan w:val="3"/>
          </w:tcPr>
          <w:p w14:paraId="5DD28A3E" w14:textId="77777777" w:rsidR="00E93EBF" w:rsidRDefault="00E93EBF" w:rsidP="0066261F">
            <w:pPr>
              <w:jc w:val="center"/>
              <w:rPr>
                <w:rFonts w:ascii="Times New Roman" w:hAnsi="Times New Roman" w:cs="Times New Roman"/>
                <w:color w:val="000000"/>
                <w:sz w:val="20"/>
                <w:szCs w:val="20"/>
              </w:rPr>
            </w:pPr>
            <w:r>
              <w:rPr>
                <w:rFonts w:ascii="Times New Roman" w:hAnsi="Times New Roman" w:cs="Times New Roman"/>
                <w:noProof/>
                <w:color w:val="000000"/>
                <w:sz w:val="20"/>
                <w:szCs w:val="20"/>
              </w:rPr>
              <mc:AlternateContent>
                <mc:Choice Requires="wps">
                  <w:drawing>
                    <wp:anchor distT="0" distB="0" distL="114300" distR="114300" simplePos="0" relativeHeight="251683840" behindDoc="0" locked="0" layoutInCell="1" allowOverlap="1" wp14:anchorId="44AB6B01" wp14:editId="7F34EA83">
                      <wp:simplePos x="0" y="0"/>
                      <wp:positionH relativeFrom="column">
                        <wp:posOffset>815975</wp:posOffset>
                      </wp:positionH>
                      <wp:positionV relativeFrom="paragraph">
                        <wp:posOffset>133350</wp:posOffset>
                      </wp:positionV>
                      <wp:extent cx="0" cy="161925"/>
                      <wp:effectExtent l="0" t="0" r="38100" b="28575"/>
                      <wp:wrapNone/>
                      <wp:docPr id="28" name="Straight Connector 28"/>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57A2BB" id="Straight Connector 2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64.25pt,10.5pt" to="64.2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" strokecolor="black [3200]" strokeweight=".5pt">
                      <v:stroke joinstyle="miter"/>
                    </v:line>
                  </w:pict>
                </mc:Fallback>
              </mc:AlternateContent>
            </w:r>
            <w:r>
              <w:rPr>
                <w:rFonts w:ascii="Times New Roman" w:hAnsi="Times New Roman" w:cs="Times New Roman"/>
                <w:noProof/>
                <w:color w:val="000000"/>
                <w:sz w:val="20"/>
                <w:szCs w:val="20"/>
              </w:rPr>
              <mc:AlternateContent>
                <mc:Choice Requires="wps">
                  <w:drawing>
                    <wp:anchor distT="0" distB="0" distL="114300" distR="114300" simplePos="0" relativeHeight="251684864" behindDoc="0" locked="0" layoutInCell="1" allowOverlap="1" wp14:anchorId="2C15AC09" wp14:editId="5675A644">
                      <wp:simplePos x="0" y="0"/>
                      <wp:positionH relativeFrom="column">
                        <wp:posOffset>1997075</wp:posOffset>
                      </wp:positionH>
                      <wp:positionV relativeFrom="paragraph">
                        <wp:posOffset>133350</wp:posOffset>
                      </wp:positionV>
                      <wp:extent cx="0" cy="161925"/>
                      <wp:effectExtent l="0" t="0" r="38100" b="28575"/>
                      <wp:wrapNone/>
                      <wp:docPr id="29" name="Straight Connector 29"/>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E7EF16" id="Straight Connector 29"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57.25pt,10.5pt" to="157.2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" strokecolor="black [3200]" strokeweight=".5pt">
                      <v:stroke joinstyle="miter"/>
                    </v:line>
                  </w:pict>
                </mc:Fallback>
              </mc:AlternateContent>
            </w:r>
            <w:r>
              <w:rPr>
                <w:rFonts w:ascii="Times New Roman" w:hAnsi="Times New Roman" w:cs="Times New Roman"/>
                <w:noProof/>
                <w:color w:val="000000"/>
                <w:sz w:val="20"/>
                <w:szCs w:val="20"/>
              </w:rPr>
              <mc:AlternateContent>
                <mc:Choice Requires="wps">
                  <w:drawing>
                    <wp:anchor distT="0" distB="0" distL="114300" distR="114300" simplePos="0" relativeHeight="251682816" behindDoc="0" locked="0" layoutInCell="1" allowOverlap="1" wp14:anchorId="7A78661A" wp14:editId="77F1E6C2">
                      <wp:simplePos x="0" y="0"/>
                      <wp:positionH relativeFrom="column">
                        <wp:posOffset>-60325</wp:posOffset>
                      </wp:positionH>
                      <wp:positionV relativeFrom="paragraph">
                        <wp:posOffset>133350</wp:posOffset>
                      </wp:positionV>
                      <wp:extent cx="304800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304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41717C" id="Straight Connector 27"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10.5pt" to="235.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T7mQEAAIgDAAAOAAAAZHJzL2Uyb0RvYy54bWysU8tu2zAQvBfoPxC815KTog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" strokecolor="black [3200]" strokeweight=".5pt">
                      <v:stroke joinstyle="miter"/>
                    </v:line>
                  </w:pict>
                </mc:Fallback>
              </mc:AlternateContent>
            </w:r>
            <w:proofErr w:type="gramStart"/>
            <w:r w:rsidRPr="001750A3">
              <w:rPr>
                <w:rFonts w:ascii="Times New Roman" w:hAnsi="Times New Roman" w:cs="Times New Roman"/>
                <w:color w:val="000000"/>
                <w:sz w:val="20"/>
                <w:szCs w:val="20"/>
              </w:rPr>
              <w:t>D(</w:t>
            </w:r>
            <w:proofErr w:type="gramEnd"/>
            <w:r w:rsidRPr="001750A3">
              <w:rPr>
                <w:rFonts w:ascii="Times New Roman" w:hAnsi="Times New Roman" w:cs="Times New Roman"/>
                <w:color w:val="000000"/>
                <w:sz w:val="20"/>
                <w:szCs w:val="20"/>
              </w:rPr>
              <w:t>Dow Jones)</w:t>
            </w:r>
          </w:p>
          <w:p w14:paraId="710E51F9" w14:textId="77777777" w:rsidR="00E93EBF" w:rsidRPr="001750A3" w:rsidRDefault="00E93EBF" w:rsidP="0066261F">
            <w:pP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ARCH(</w:t>
            </w:r>
            <w:proofErr w:type="gramEnd"/>
            <w:r>
              <w:rPr>
                <w:rFonts w:ascii="Times New Roman" w:hAnsi="Times New Roman" w:cs="Times New Roman"/>
                <w:color w:val="000000"/>
                <w:sz w:val="20"/>
                <w:szCs w:val="20"/>
              </w:rPr>
              <w:t>1)                GARCH (1,1)           EGARCH(1,1)</w:t>
            </w:r>
          </w:p>
        </w:tc>
      </w:tr>
      <w:tr w:rsidR="00E93EBF" w:rsidRPr="001750A3" w14:paraId="05E5A6A4" w14:textId="77777777" w:rsidTr="0066261F">
        <w:tc>
          <w:tcPr>
            <w:tcW w:w="1276" w:type="dxa"/>
          </w:tcPr>
          <w:p w14:paraId="39019206" w14:textId="77777777" w:rsidR="00E93EBF" w:rsidRPr="001750A3" w:rsidRDefault="00E93EBF"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C</w:t>
            </w:r>
          </w:p>
        </w:tc>
        <w:tc>
          <w:tcPr>
            <w:tcW w:w="1417" w:type="dxa"/>
          </w:tcPr>
          <w:p w14:paraId="0C4BB2B8" w14:textId="77777777" w:rsidR="00E93EBF" w:rsidRPr="001750A3" w:rsidRDefault="00E93EBF"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49911.56*</w:t>
            </w:r>
          </w:p>
        </w:tc>
        <w:tc>
          <w:tcPr>
            <w:tcW w:w="1843" w:type="dxa"/>
          </w:tcPr>
          <w:p w14:paraId="4F13FBB5" w14:textId="77777777" w:rsidR="00E93EBF" w:rsidRPr="001750A3" w:rsidRDefault="00E93EBF"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-644.5257*</w:t>
            </w:r>
          </w:p>
        </w:tc>
        <w:tc>
          <w:tcPr>
            <w:tcW w:w="1559" w:type="dxa"/>
          </w:tcPr>
          <w:p w14:paraId="4CAC37CE" w14:textId="77777777" w:rsidR="00E93EBF" w:rsidRPr="001750A3" w:rsidRDefault="00E93EBF" w:rsidP="0066261F">
            <w:pPr>
              <w:jc w:val="center"/>
              <w:rPr>
                <w:rFonts w:ascii="Times New Roman" w:hAnsi="Times New Roman" w:cs="Times New Roman"/>
                <w:color w:val="000000"/>
                <w:sz w:val="20"/>
                <w:szCs w:val="20"/>
              </w:rPr>
            </w:pPr>
          </w:p>
        </w:tc>
      </w:tr>
      <w:tr w:rsidR="00E93EBF" w:rsidRPr="001750A3" w14:paraId="5A0ADE71" w14:textId="77777777" w:rsidTr="0066261F">
        <w:tc>
          <w:tcPr>
            <w:tcW w:w="1276" w:type="dxa"/>
          </w:tcPr>
          <w:p w14:paraId="56369C05" w14:textId="77777777" w:rsidR="00E93EBF" w:rsidRPr="001750A3" w:rsidRDefault="00E93EBF" w:rsidP="0066261F">
            <w:pPr>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Resid(</w:t>
            </w:r>
            <w:proofErr w:type="gramEnd"/>
            <w:r>
              <w:rPr>
                <w:rFonts w:ascii="Times New Roman" w:hAnsi="Times New Roman" w:cs="Times New Roman"/>
                <w:color w:val="000000"/>
                <w:sz w:val="20"/>
                <w:szCs w:val="20"/>
              </w:rPr>
              <w:t>-1)^2</w:t>
            </w:r>
          </w:p>
        </w:tc>
        <w:tc>
          <w:tcPr>
            <w:tcW w:w="1417" w:type="dxa"/>
          </w:tcPr>
          <w:p w14:paraId="080C5FBC" w14:textId="77777777" w:rsidR="00E93EBF" w:rsidRPr="001750A3" w:rsidRDefault="00E93EBF"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0.090559</w:t>
            </w:r>
          </w:p>
        </w:tc>
        <w:tc>
          <w:tcPr>
            <w:tcW w:w="1843" w:type="dxa"/>
          </w:tcPr>
          <w:p w14:paraId="5DC162B2" w14:textId="77777777" w:rsidR="00E93EBF" w:rsidRPr="001750A3" w:rsidRDefault="00E93EBF"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-0.076005*</w:t>
            </w:r>
          </w:p>
        </w:tc>
        <w:tc>
          <w:tcPr>
            <w:tcW w:w="1559" w:type="dxa"/>
          </w:tcPr>
          <w:p w14:paraId="5EF437BB" w14:textId="77777777" w:rsidR="00E93EBF" w:rsidRPr="001750A3" w:rsidRDefault="00E93EBF" w:rsidP="0066261F">
            <w:pPr>
              <w:jc w:val="center"/>
              <w:rPr>
                <w:rFonts w:ascii="Times New Roman" w:hAnsi="Times New Roman" w:cs="Times New Roman"/>
                <w:color w:val="000000"/>
                <w:sz w:val="20"/>
                <w:szCs w:val="20"/>
              </w:rPr>
            </w:pPr>
          </w:p>
        </w:tc>
      </w:tr>
      <w:tr w:rsidR="00E93EBF" w:rsidRPr="001750A3" w14:paraId="62C58881" w14:textId="77777777" w:rsidTr="0066261F">
        <w:tc>
          <w:tcPr>
            <w:tcW w:w="1276" w:type="dxa"/>
          </w:tcPr>
          <w:p w14:paraId="6E048943" w14:textId="77777777" w:rsidR="00E93EBF" w:rsidRPr="001750A3" w:rsidRDefault="00E93EBF" w:rsidP="0066261F">
            <w:pPr>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GARCH(</w:t>
            </w:r>
            <w:proofErr w:type="gramEnd"/>
            <w:r>
              <w:rPr>
                <w:rFonts w:ascii="Times New Roman" w:hAnsi="Times New Roman" w:cs="Times New Roman"/>
                <w:color w:val="000000"/>
                <w:sz w:val="20"/>
                <w:szCs w:val="20"/>
              </w:rPr>
              <w:t>-1)</w:t>
            </w:r>
          </w:p>
        </w:tc>
        <w:tc>
          <w:tcPr>
            <w:tcW w:w="1417" w:type="dxa"/>
          </w:tcPr>
          <w:p w14:paraId="3F12C4FA" w14:textId="77777777" w:rsidR="00E93EBF" w:rsidRPr="001750A3" w:rsidRDefault="00E93EBF" w:rsidP="0066261F">
            <w:pPr>
              <w:jc w:val="center"/>
              <w:rPr>
                <w:rFonts w:ascii="Times New Roman" w:hAnsi="Times New Roman" w:cs="Times New Roman"/>
                <w:color w:val="000000"/>
                <w:sz w:val="20"/>
                <w:szCs w:val="20"/>
              </w:rPr>
            </w:pPr>
          </w:p>
        </w:tc>
        <w:tc>
          <w:tcPr>
            <w:tcW w:w="1843" w:type="dxa"/>
          </w:tcPr>
          <w:p w14:paraId="4E1B8B8D" w14:textId="77777777" w:rsidR="00E93EBF" w:rsidRPr="001750A3" w:rsidRDefault="00E93EBF"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1.109829*</w:t>
            </w:r>
          </w:p>
        </w:tc>
        <w:tc>
          <w:tcPr>
            <w:tcW w:w="1559" w:type="dxa"/>
          </w:tcPr>
          <w:p w14:paraId="11C58D2C" w14:textId="77777777" w:rsidR="00E93EBF" w:rsidRPr="001750A3" w:rsidRDefault="00E93EBF" w:rsidP="0066261F">
            <w:pPr>
              <w:jc w:val="center"/>
              <w:rPr>
                <w:rFonts w:ascii="Times New Roman" w:hAnsi="Times New Roman" w:cs="Times New Roman"/>
                <w:color w:val="000000"/>
                <w:sz w:val="20"/>
                <w:szCs w:val="20"/>
              </w:rPr>
            </w:pPr>
          </w:p>
        </w:tc>
      </w:tr>
      <w:tr w:rsidR="00E93EBF" w:rsidRPr="001750A3" w14:paraId="1F445B46" w14:textId="77777777" w:rsidTr="0066261F">
        <w:tc>
          <w:tcPr>
            <w:tcW w:w="1276" w:type="dxa"/>
          </w:tcPr>
          <w:p w14:paraId="4F12AD8E" w14:textId="77777777" w:rsidR="00E93EBF" w:rsidRPr="001750A3" w:rsidRDefault="00E93EBF" w:rsidP="0066261F">
            <w:pPr>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C(</w:t>
            </w:r>
            <w:proofErr w:type="gramEnd"/>
            <w:r>
              <w:rPr>
                <w:rFonts w:ascii="Times New Roman" w:hAnsi="Times New Roman" w:cs="Times New Roman"/>
                <w:color w:val="000000"/>
                <w:sz w:val="20"/>
                <w:szCs w:val="20"/>
              </w:rPr>
              <w:t>4)</w:t>
            </w:r>
          </w:p>
        </w:tc>
        <w:tc>
          <w:tcPr>
            <w:tcW w:w="1417" w:type="dxa"/>
          </w:tcPr>
          <w:p w14:paraId="1A99019F" w14:textId="77777777" w:rsidR="00E93EBF" w:rsidRPr="001750A3" w:rsidRDefault="00E93EBF" w:rsidP="0066261F">
            <w:pPr>
              <w:jc w:val="center"/>
              <w:rPr>
                <w:rFonts w:ascii="Times New Roman" w:hAnsi="Times New Roman" w:cs="Times New Roman"/>
                <w:color w:val="000000"/>
                <w:sz w:val="20"/>
                <w:szCs w:val="20"/>
              </w:rPr>
            </w:pPr>
          </w:p>
        </w:tc>
        <w:tc>
          <w:tcPr>
            <w:tcW w:w="1843" w:type="dxa"/>
          </w:tcPr>
          <w:p w14:paraId="7ADFECDA" w14:textId="77777777" w:rsidR="00E93EBF" w:rsidRPr="001750A3" w:rsidRDefault="00E93EBF" w:rsidP="0066261F">
            <w:pPr>
              <w:jc w:val="center"/>
              <w:rPr>
                <w:rFonts w:ascii="Times New Roman" w:hAnsi="Times New Roman" w:cs="Times New Roman"/>
                <w:color w:val="000000"/>
                <w:sz w:val="20"/>
                <w:szCs w:val="20"/>
              </w:rPr>
            </w:pPr>
          </w:p>
        </w:tc>
        <w:tc>
          <w:tcPr>
            <w:tcW w:w="1559" w:type="dxa"/>
          </w:tcPr>
          <w:p w14:paraId="7B8E5AF5" w14:textId="77777777" w:rsidR="00E93EBF" w:rsidRPr="001750A3" w:rsidRDefault="00E93EBF"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-0.642637</w:t>
            </w:r>
          </w:p>
        </w:tc>
      </w:tr>
      <w:tr w:rsidR="00E93EBF" w:rsidRPr="001750A3" w14:paraId="704E81D7" w14:textId="77777777" w:rsidTr="0066261F">
        <w:tc>
          <w:tcPr>
            <w:tcW w:w="1276" w:type="dxa"/>
          </w:tcPr>
          <w:p w14:paraId="1C6E400F" w14:textId="77777777" w:rsidR="00E93EBF" w:rsidRPr="001750A3" w:rsidRDefault="00E93EBF"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DWR</w:t>
            </w:r>
          </w:p>
        </w:tc>
        <w:tc>
          <w:tcPr>
            <w:tcW w:w="1417" w:type="dxa"/>
          </w:tcPr>
          <w:p w14:paraId="4C9C38B2" w14:textId="77777777" w:rsidR="00E93EBF" w:rsidRPr="001750A3" w:rsidRDefault="00E93EBF" w:rsidP="0066261F">
            <w:pPr>
              <w:jc w:val="center"/>
              <w:rPr>
                <w:rFonts w:ascii="Times New Roman" w:hAnsi="Times New Roman" w:cs="Times New Roman"/>
                <w:color w:val="000000"/>
                <w:sz w:val="20"/>
                <w:szCs w:val="20"/>
              </w:rPr>
            </w:pPr>
          </w:p>
        </w:tc>
        <w:tc>
          <w:tcPr>
            <w:tcW w:w="1843" w:type="dxa"/>
          </w:tcPr>
          <w:p w14:paraId="2037D5D0" w14:textId="77777777" w:rsidR="00E93EBF" w:rsidRPr="001750A3" w:rsidRDefault="00E93EBF"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1.859750*</w:t>
            </w:r>
          </w:p>
        </w:tc>
        <w:tc>
          <w:tcPr>
            <w:tcW w:w="1559" w:type="dxa"/>
          </w:tcPr>
          <w:p w14:paraId="19125B8A" w14:textId="77777777" w:rsidR="00E93EBF" w:rsidRPr="001750A3" w:rsidRDefault="00E93EBF"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1.995553*</w:t>
            </w:r>
          </w:p>
        </w:tc>
      </w:tr>
      <w:tr w:rsidR="00E93EBF" w:rsidRPr="001750A3" w14:paraId="2294E1E9" w14:textId="77777777" w:rsidTr="0066261F">
        <w:tc>
          <w:tcPr>
            <w:tcW w:w="1276" w:type="dxa"/>
          </w:tcPr>
          <w:p w14:paraId="0ED8049A" w14:textId="77777777" w:rsidR="00E93EBF" w:rsidRPr="001750A3" w:rsidRDefault="00E93EBF"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ARCH Test</w:t>
            </w:r>
          </w:p>
        </w:tc>
        <w:tc>
          <w:tcPr>
            <w:tcW w:w="1417" w:type="dxa"/>
          </w:tcPr>
          <w:p w14:paraId="10354637" w14:textId="77777777" w:rsidR="00E93EBF" w:rsidRPr="001750A3" w:rsidRDefault="00E93EBF" w:rsidP="0066261F">
            <w:pPr>
              <w:jc w:val="center"/>
              <w:rPr>
                <w:rFonts w:ascii="Times New Roman" w:hAnsi="Times New Roman" w:cs="Times New Roman"/>
                <w:color w:val="000000"/>
                <w:sz w:val="20"/>
                <w:szCs w:val="20"/>
              </w:rPr>
            </w:pPr>
          </w:p>
        </w:tc>
        <w:tc>
          <w:tcPr>
            <w:tcW w:w="1843" w:type="dxa"/>
          </w:tcPr>
          <w:p w14:paraId="66D35D48" w14:textId="77777777" w:rsidR="00E93EBF" w:rsidRPr="001750A3" w:rsidRDefault="00E93EBF"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0.270185</w:t>
            </w:r>
          </w:p>
        </w:tc>
        <w:tc>
          <w:tcPr>
            <w:tcW w:w="1559" w:type="dxa"/>
          </w:tcPr>
          <w:p w14:paraId="55AE80ED" w14:textId="77777777" w:rsidR="00E93EBF" w:rsidRPr="001750A3" w:rsidRDefault="00E93EBF" w:rsidP="0066261F">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0.000676</w:t>
            </w:r>
          </w:p>
        </w:tc>
      </w:tr>
    </w:tbl>
    <w:p w14:paraId="6F49F1EE" w14:textId="082975BE" w:rsidR="004351D7" w:rsidRDefault="00E93EBF" w:rsidP="00A1113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1113B">
        <w:rPr>
          <w:rFonts w:ascii="Times New Roman" w:hAnsi="Times New Roman" w:cs="Times New Roman"/>
          <w:sz w:val="24"/>
          <w:szCs w:val="24"/>
        </w:rPr>
        <w:t>Note: *) Significant</w:t>
      </w:r>
    </w:p>
    <w:p w14:paraId="3996AA47" w14:textId="77777777" w:rsidR="00A1113B" w:rsidRPr="00A1113B" w:rsidRDefault="00A1113B" w:rsidP="00A1113B">
      <w:pPr>
        <w:spacing w:after="0" w:line="240" w:lineRule="auto"/>
        <w:rPr>
          <w:rFonts w:ascii="Times New Roman" w:hAnsi="Times New Roman" w:cs="Times New Roman"/>
          <w:sz w:val="24"/>
          <w:szCs w:val="24"/>
        </w:rPr>
      </w:pPr>
    </w:p>
    <w:p w14:paraId="6A20C068" w14:textId="77777777" w:rsidR="00E93EBF" w:rsidRPr="00A1113B" w:rsidRDefault="00E93EBF" w:rsidP="00A1113B">
      <w:pPr>
        <w:spacing w:after="0" w:line="240" w:lineRule="auto"/>
        <w:ind w:firstLine="567"/>
        <w:jc w:val="both"/>
        <w:rPr>
          <w:rFonts w:ascii="Times New Roman" w:hAnsi="Times New Roman" w:cs="Times New Roman"/>
          <w:sz w:val="24"/>
          <w:szCs w:val="24"/>
        </w:rPr>
      </w:pPr>
      <w:r w:rsidRPr="00A1113B">
        <w:rPr>
          <w:rFonts w:ascii="Times New Roman" w:hAnsi="Times New Roman" w:cs="Times New Roman"/>
          <w:sz w:val="24"/>
          <w:szCs w:val="24"/>
        </w:rPr>
        <w:t>The presence of asymmetric volatility is most apparent during stock market crashes when large stock price declines are associated with a significant increase in market volatility. A formal econometric model has been developed by researchers to capture asymmetric volatility (Wu, 2001)</w:t>
      </w:r>
    </w:p>
    <w:p w14:paraId="05824068" w14:textId="77777777" w:rsidR="00E93EBF" w:rsidRPr="00A1113B" w:rsidRDefault="00E93EBF" w:rsidP="00A1113B">
      <w:pPr>
        <w:spacing w:after="0" w:line="240" w:lineRule="auto"/>
        <w:ind w:firstLine="567"/>
        <w:jc w:val="both"/>
        <w:rPr>
          <w:rFonts w:ascii="Times New Roman" w:hAnsi="Times New Roman" w:cs="Times New Roman"/>
          <w:sz w:val="24"/>
          <w:szCs w:val="24"/>
        </w:rPr>
      </w:pPr>
      <w:r w:rsidRPr="00A1113B">
        <w:rPr>
          <w:rFonts w:ascii="Times New Roman" w:hAnsi="Times New Roman" w:cs="Times New Roman"/>
          <w:sz w:val="24"/>
          <w:szCs w:val="24"/>
        </w:rPr>
        <w:t>An asymmetric effect occurs when two residuals that are the same size but have different signs produce different volatility. According to Black (1976) in Karanasos and Kim (2000), the asymmetric volatility response to positive (good news) and negative (bad news) residual values is known as the leverage effect. The leverage effect is an example of an asymmetry effect in volatility. If the asymmetric effect is significant, the appropriate model is EGARCH, but if it is not significant, the appropriate model is ARCH/GARCH.</w:t>
      </w:r>
    </w:p>
    <w:p w14:paraId="70ED9B76" w14:textId="77777777" w:rsidR="00E93EBF" w:rsidRPr="00A1113B" w:rsidRDefault="00E93EBF" w:rsidP="00A1113B">
      <w:pPr>
        <w:spacing w:after="0" w:line="240" w:lineRule="auto"/>
        <w:ind w:firstLine="567"/>
        <w:jc w:val="both"/>
        <w:rPr>
          <w:rFonts w:ascii="Times New Roman" w:hAnsi="Times New Roman" w:cs="Times New Roman"/>
          <w:sz w:val="24"/>
          <w:szCs w:val="24"/>
        </w:rPr>
      </w:pPr>
      <w:r w:rsidRPr="00A1113B">
        <w:rPr>
          <w:rFonts w:ascii="Times New Roman" w:hAnsi="Times New Roman" w:cs="Times New Roman"/>
          <w:sz w:val="24"/>
          <w:szCs w:val="24"/>
        </w:rPr>
        <w:t xml:space="preserve">Table 2-5 shows that those with an asymmetry or leverage effect are those with a negative and significant coefficient </w:t>
      </w:r>
      <w:proofErr w:type="gramStart"/>
      <w:r w:rsidRPr="00A1113B">
        <w:rPr>
          <w:rFonts w:ascii="Times New Roman" w:hAnsi="Times New Roman" w:cs="Times New Roman"/>
          <w:sz w:val="24"/>
          <w:szCs w:val="24"/>
        </w:rPr>
        <w:t>C(</w:t>
      </w:r>
      <w:proofErr w:type="gramEnd"/>
      <w:r w:rsidRPr="00A1113B">
        <w:rPr>
          <w:rFonts w:ascii="Times New Roman" w:hAnsi="Times New Roman" w:cs="Times New Roman"/>
          <w:sz w:val="24"/>
          <w:szCs w:val="24"/>
        </w:rPr>
        <w:t>4). This means that stocks from England (FTSE100) and America (DowJones) have a leverage effect.</w:t>
      </w:r>
    </w:p>
    <w:p w14:paraId="0A4472DA" w14:textId="3DBF8F33" w:rsidR="00E93EBF" w:rsidRPr="00A1113B" w:rsidRDefault="00E93EBF" w:rsidP="00A1113B">
      <w:pPr>
        <w:spacing w:after="0" w:line="240" w:lineRule="auto"/>
        <w:ind w:firstLine="567"/>
        <w:jc w:val="both"/>
        <w:rPr>
          <w:rFonts w:ascii="Times New Roman" w:hAnsi="Times New Roman" w:cs="Times New Roman"/>
          <w:sz w:val="24"/>
          <w:szCs w:val="24"/>
        </w:rPr>
      </w:pPr>
      <w:r w:rsidRPr="00A1113B">
        <w:rPr>
          <w:rFonts w:ascii="Times New Roman" w:hAnsi="Times New Roman" w:cs="Times New Roman"/>
          <w:sz w:val="24"/>
          <w:szCs w:val="24"/>
        </w:rPr>
        <w:t>The leverage effect is a negative relationship between past returns and the volatility of future returns. The leverage effect is the ratio between debt and equity. The higher the leverage effect, the greater the risk or volatility or variance of a company. The existence of a leverage effect means that debt is higher than equity where a positive shock has a small effect on the conditional variance (log GARCH) compared to a negative shock (negative news). This means that good news generates smaller volatility or variance than bad news for stock returns in England and America. When there is volatility in stock returns, especially in the UK and America, business risk increases and investors will move their funds to countries with less investment risk.</w:t>
      </w:r>
    </w:p>
    <w:p w14:paraId="6AF171B9" w14:textId="7E416112" w:rsidR="0043556D" w:rsidRDefault="0043556D" w:rsidP="00A1113B">
      <w:pPr>
        <w:spacing w:after="0" w:line="240" w:lineRule="auto"/>
        <w:ind w:firstLine="567"/>
        <w:jc w:val="both"/>
        <w:rPr>
          <w:rFonts w:ascii="Times New Roman" w:hAnsi="Times New Roman" w:cs="Times New Roman"/>
          <w:sz w:val="24"/>
          <w:szCs w:val="24"/>
        </w:rPr>
      </w:pPr>
      <w:r w:rsidRPr="00A1113B">
        <w:rPr>
          <w:rFonts w:ascii="Times New Roman" w:hAnsi="Times New Roman" w:cs="Times New Roman"/>
          <w:sz w:val="24"/>
          <w:szCs w:val="24"/>
        </w:rPr>
        <w:t>This is supported by the fact that with Russia's invasion of Ukraine, the conditions of the countries that are members of NATO which incidentally are enemies of Russia, their economies are weakening. There was high inflation, as well as unemployment.</w:t>
      </w:r>
    </w:p>
    <w:p w14:paraId="2D35D91D" w14:textId="77777777" w:rsidR="00A1113B" w:rsidRPr="00A1113B" w:rsidRDefault="00A1113B" w:rsidP="00A1113B">
      <w:pPr>
        <w:spacing w:after="0" w:line="240" w:lineRule="auto"/>
        <w:ind w:firstLine="567"/>
        <w:jc w:val="both"/>
        <w:rPr>
          <w:rFonts w:ascii="Times New Roman" w:hAnsi="Times New Roman" w:cs="Times New Roman"/>
          <w:sz w:val="24"/>
          <w:szCs w:val="24"/>
        </w:rPr>
      </w:pPr>
    </w:p>
    <w:p w14:paraId="4BA4ABE2" w14:textId="3AE0DCD8" w:rsidR="0043556D" w:rsidRPr="00A1113B" w:rsidRDefault="00A1113B" w:rsidP="00A1113B">
      <w:pPr>
        <w:pStyle w:val="ListParagraph"/>
        <w:numPr>
          <w:ilvl w:val="0"/>
          <w:numId w:val="3"/>
        </w:numPr>
        <w:spacing w:after="0"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762E9AD" w14:textId="77777777" w:rsidR="0043556D" w:rsidRPr="00A1113B" w:rsidRDefault="0043556D" w:rsidP="00A1113B">
      <w:pPr>
        <w:spacing w:after="0" w:line="240" w:lineRule="auto"/>
        <w:ind w:firstLine="567"/>
        <w:jc w:val="both"/>
        <w:rPr>
          <w:rFonts w:ascii="Times New Roman" w:hAnsi="Times New Roman" w:cs="Times New Roman"/>
          <w:sz w:val="24"/>
          <w:szCs w:val="24"/>
        </w:rPr>
      </w:pPr>
      <w:r w:rsidRPr="00A1113B">
        <w:rPr>
          <w:rFonts w:ascii="Times New Roman" w:hAnsi="Times New Roman" w:cs="Times New Roman"/>
          <w:sz w:val="24"/>
          <w:szCs w:val="24"/>
        </w:rPr>
        <w:t xml:space="preserve">Based on the results of the analysis, it shows that the JKSE stock price index (Indonesia), has lower volatility than the volatility of developed countries (Singapore, England, China, </w:t>
      </w:r>
      <w:proofErr w:type="gramStart"/>
      <w:r w:rsidRPr="00A1113B">
        <w:rPr>
          <w:rFonts w:ascii="Times New Roman" w:hAnsi="Times New Roman" w:cs="Times New Roman"/>
          <w:sz w:val="24"/>
          <w:szCs w:val="24"/>
        </w:rPr>
        <w:t>Japan</w:t>
      </w:r>
      <w:proofErr w:type="gramEnd"/>
      <w:r w:rsidRPr="00A1113B">
        <w:rPr>
          <w:rFonts w:ascii="Times New Roman" w:hAnsi="Times New Roman" w:cs="Times New Roman"/>
          <w:sz w:val="24"/>
          <w:szCs w:val="24"/>
        </w:rPr>
        <w:t xml:space="preserve"> and America). Indonesian stock price indices also tend to increase as well as Singapore, British and American stock price indices, while Chinese and Japanese stock price indices tend to decrease. Thus, stock investment in Indonesia is relatively safer because the volatility is lower than in developed countries and the stock price index tends to increase.</w:t>
      </w:r>
    </w:p>
    <w:p w14:paraId="78AB4CE3" w14:textId="453CAC86" w:rsidR="0043556D" w:rsidRDefault="0043556D" w:rsidP="00A1113B">
      <w:pPr>
        <w:spacing w:after="0" w:line="240" w:lineRule="auto"/>
        <w:ind w:firstLine="567"/>
        <w:jc w:val="both"/>
        <w:rPr>
          <w:rFonts w:ascii="Times New Roman" w:hAnsi="Times New Roman" w:cs="Times New Roman"/>
          <w:sz w:val="24"/>
          <w:szCs w:val="24"/>
        </w:rPr>
      </w:pPr>
      <w:r w:rsidRPr="00A1113B">
        <w:rPr>
          <w:rFonts w:ascii="Times New Roman" w:hAnsi="Times New Roman" w:cs="Times New Roman"/>
          <w:sz w:val="24"/>
          <w:szCs w:val="24"/>
        </w:rPr>
        <w:t xml:space="preserve">The suitable predictive volatility model for Indonesian stocks is GARCH (1,1), Singapore stocks are </w:t>
      </w:r>
      <w:r w:rsidR="00A1113B" w:rsidRPr="00A1113B">
        <w:rPr>
          <w:rFonts w:ascii="Times New Roman" w:hAnsi="Times New Roman" w:cs="Times New Roman"/>
          <w:sz w:val="24"/>
          <w:szCs w:val="24"/>
        </w:rPr>
        <w:t>ARCH (</w:t>
      </w:r>
      <w:r w:rsidRPr="00A1113B">
        <w:rPr>
          <w:rFonts w:ascii="Times New Roman" w:hAnsi="Times New Roman" w:cs="Times New Roman"/>
          <w:sz w:val="24"/>
          <w:szCs w:val="24"/>
        </w:rPr>
        <w:t>1), Chinese stocks are ARCH (1), for Japanese Nikkei the suitable predictive models are GARCH (1,2), UK is EGARCH (1,1) as well as America, EGARCH (1,1). That is, only British and American stocks have a leverage effect. This means that good news generates lower volatility than bad news, so that business risks in the UK and America increase.</w:t>
      </w:r>
    </w:p>
    <w:p w14:paraId="5CA18563" w14:textId="77777777" w:rsidR="00A1113B" w:rsidRPr="00A1113B" w:rsidRDefault="00A1113B" w:rsidP="00A1113B">
      <w:pPr>
        <w:spacing w:after="0" w:line="240" w:lineRule="auto"/>
        <w:ind w:firstLine="567"/>
        <w:jc w:val="both"/>
        <w:rPr>
          <w:rFonts w:ascii="Times New Roman" w:hAnsi="Times New Roman" w:cs="Times New Roman"/>
          <w:sz w:val="24"/>
          <w:szCs w:val="24"/>
        </w:rPr>
      </w:pPr>
    </w:p>
    <w:p w14:paraId="6145CC81" w14:textId="4DC36A19" w:rsidR="00A1113B" w:rsidRPr="00A1113B" w:rsidRDefault="00A1113B" w:rsidP="00A1113B">
      <w:pPr>
        <w:pStyle w:val="ListParagraph"/>
        <w:numPr>
          <w:ilvl w:val="1"/>
          <w:numId w:val="3"/>
        </w:numPr>
        <w:spacing w:after="0" w:line="240" w:lineRule="auto"/>
        <w:ind w:left="426" w:hanging="426"/>
        <w:jc w:val="both"/>
        <w:rPr>
          <w:rFonts w:ascii="Times New Roman" w:hAnsi="Times New Roman" w:cs="Times New Roman"/>
          <w:b/>
          <w:bCs/>
          <w:sz w:val="24"/>
          <w:szCs w:val="24"/>
        </w:rPr>
      </w:pPr>
      <w:r w:rsidRPr="00A1113B">
        <w:rPr>
          <w:rFonts w:ascii="Times New Roman" w:hAnsi="Times New Roman" w:cs="Times New Roman"/>
          <w:b/>
          <w:bCs/>
          <w:sz w:val="24"/>
          <w:szCs w:val="24"/>
        </w:rPr>
        <w:t>Recommendation</w:t>
      </w:r>
    </w:p>
    <w:p w14:paraId="78E57B07" w14:textId="49E7EB97" w:rsidR="00E93EBF" w:rsidRPr="00A1113B" w:rsidRDefault="0043556D" w:rsidP="00A1113B">
      <w:pPr>
        <w:pStyle w:val="ListParagraph"/>
        <w:spacing w:after="0" w:line="240" w:lineRule="auto"/>
        <w:ind w:left="0" w:firstLine="567"/>
        <w:jc w:val="both"/>
        <w:rPr>
          <w:rFonts w:ascii="Times New Roman" w:hAnsi="Times New Roman" w:cs="Times New Roman"/>
          <w:sz w:val="24"/>
          <w:szCs w:val="24"/>
        </w:rPr>
      </w:pPr>
      <w:r w:rsidRPr="00A1113B">
        <w:rPr>
          <w:rFonts w:ascii="Times New Roman" w:hAnsi="Times New Roman" w:cs="Times New Roman"/>
          <w:sz w:val="24"/>
          <w:szCs w:val="24"/>
        </w:rPr>
        <w:t>KSE shares are relatively safer than stocks in five other developed countries. Stocks belonging to the FTSE100 and DowJones are riskier. Therefore, for investors who want to be safe, be careful investing in shares of companies in England and America. JKSE shares are relatively safe, can be a profitable alternative for investors.</w:t>
      </w:r>
    </w:p>
    <w:p w14:paraId="7EB90620" w14:textId="77777777" w:rsidR="001665CD" w:rsidRPr="00A1113B" w:rsidRDefault="001665CD" w:rsidP="00A1113B">
      <w:pPr>
        <w:spacing w:after="0" w:line="240" w:lineRule="auto"/>
        <w:rPr>
          <w:rFonts w:ascii="Times New Roman" w:hAnsi="Times New Roman" w:cs="Times New Roman"/>
          <w:sz w:val="24"/>
          <w:szCs w:val="24"/>
        </w:rPr>
      </w:pPr>
    </w:p>
    <w:p w14:paraId="2EF5BBBF" w14:textId="77777777" w:rsidR="00A1113B" w:rsidRDefault="00A1113B" w:rsidP="00A1113B">
      <w:pPr>
        <w:spacing w:after="0" w:line="240" w:lineRule="auto"/>
        <w:ind w:left="284" w:hanging="284"/>
        <w:rPr>
          <w:rFonts w:ascii="Times New Roman" w:hAnsi="Times New Roman" w:cs="Times New Roman"/>
          <w:b/>
          <w:bCs/>
          <w:sz w:val="24"/>
          <w:szCs w:val="24"/>
        </w:rPr>
      </w:pPr>
    </w:p>
    <w:p w14:paraId="7AA22B9D" w14:textId="13513F4A" w:rsidR="00EF10F6" w:rsidRPr="00A1113B" w:rsidRDefault="00EF10F6" w:rsidP="00A1113B">
      <w:pPr>
        <w:spacing w:after="0" w:line="240" w:lineRule="auto"/>
        <w:ind w:left="284" w:hanging="284"/>
        <w:rPr>
          <w:rFonts w:ascii="Times New Roman" w:hAnsi="Times New Roman" w:cs="Times New Roman"/>
          <w:b/>
          <w:bCs/>
          <w:sz w:val="24"/>
          <w:szCs w:val="24"/>
        </w:rPr>
      </w:pPr>
      <w:r w:rsidRPr="00A1113B">
        <w:rPr>
          <w:rFonts w:ascii="Times New Roman" w:hAnsi="Times New Roman" w:cs="Times New Roman"/>
          <w:b/>
          <w:bCs/>
          <w:sz w:val="24"/>
          <w:szCs w:val="24"/>
        </w:rPr>
        <w:lastRenderedPageBreak/>
        <w:t>References</w:t>
      </w:r>
    </w:p>
    <w:p w14:paraId="7CBC9537" w14:textId="63A0C959"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b/>
          <w:bCs/>
          <w:sz w:val="24"/>
          <w:szCs w:val="24"/>
        </w:rPr>
        <w:fldChar w:fldCharType="begin"/>
      </w:r>
      <w:r w:rsidRPr="00A1113B">
        <w:rPr>
          <w:rFonts w:ascii="Times New Roman" w:hAnsi="Times New Roman" w:cs="Times New Roman"/>
          <w:b/>
          <w:bCs/>
          <w:sz w:val="24"/>
          <w:szCs w:val="24"/>
        </w:rPr>
        <w:instrText xml:space="preserve"> ADDIN ZOTERO_BIBL {"uncited":[],"omitted":[],"custom":[]} CSL_BIBLIOGRAPHY </w:instrText>
      </w:r>
      <w:r w:rsidRPr="00A1113B">
        <w:rPr>
          <w:rFonts w:ascii="Times New Roman" w:hAnsi="Times New Roman" w:cs="Times New Roman"/>
          <w:b/>
          <w:bCs/>
          <w:sz w:val="24"/>
          <w:szCs w:val="24"/>
        </w:rPr>
        <w:fldChar w:fldCharType="separate"/>
      </w:r>
      <w:r w:rsidRPr="00A1113B">
        <w:rPr>
          <w:rFonts w:ascii="Times New Roman" w:hAnsi="Times New Roman" w:cs="Times New Roman"/>
          <w:sz w:val="24"/>
          <w:szCs w:val="24"/>
        </w:rPr>
        <w:t xml:space="preserve">Agung, N., &amp; Sri, N. (2017). Volatilitas </w:t>
      </w:r>
      <w:r w:rsidR="00A1113B">
        <w:rPr>
          <w:rFonts w:ascii="Times New Roman" w:hAnsi="Times New Roman" w:cs="Times New Roman"/>
          <w:sz w:val="24"/>
          <w:szCs w:val="24"/>
        </w:rPr>
        <w:t>d</w:t>
      </w:r>
      <w:r w:rsidRPr="00A1113B">
        <w:rPr>
          <w:rFonts w:ascii="Times New Roman" w:hAnsi="Times New Roman" w:cs="Times New Roman"/>
          <w:sz w:val="24"/>
          <w:szCs w:val="24"/>
        </w:rPr>
        <w:t xml:space="preserve">i </w:t>
      </w:r>
      <w:r w:rsidR="00A1113B">
        <w:rPr>
          <w:rFonts w:ascii="Times New Roman" w:hAnsi="Times New Roman" w:cs="Times New Roman"/>
          <w:sz w:val="24"/>
          <w:szCs w:val="24"/>
        </w:rPr>
        <w:t>p</w:t>
      </w:r>
      <w:r w:rsidRPr="00A1113B">
        <w:rPr>
          <w:rFonts w:ascii="Times New Roman" w:hAnsi="Times New Roman" w:cs="Times New Roman"/>
          <w:sz w:val="24"/>
          <w:szCs w:val="24"/>
        </w:rPr>
        <w:t xml:space="preserve">asar </w:t>
      </w:r>
      <w:r w:rsidR="00A1113B">
        <w:rPr>
          <w:rFonts w:ascii="Times New Roman" w:hAnsi="Times New Roman" w:cs="Times New Roman"/>
          <w:sz w:val="24"/>
          <w:szCs w:val="24"/>
        </w:rPr>
        <w:t>s</w:t>
      </w:r>
      <w:r w:rsidRPr="00A1113B">
        <w:rPr>
          <w:rFonts w:ascii="Times New Roman" w:hAnsi="Times New Roman" w:cs="Times New Roman"/>
          <w:sz w:val="24"/>
          <w:szCs w:val="24"/>
        </w:rPr>
        <w:t xml:space="preserve">aham dan </w:t>
      </w:r>
      <w:r w:rsidR="00A1113B">
        <w:rPr>
          <w:rFonts w:ascii="Times New Roman" w:hAnsi="Times New Roman" w:cs="Times New Roman"/>
          <w:sz w:val="24"/>
          <w:szCs w:val="24"/>
        </w:rPr>
        <w:t>p</w:t>
      </w:r>
      <w:r w:rsidRPr="00A1113B">
        <w:rPr>
          <w:rFonts w:ascii="Times New Roman" w:hAnsi="Times New Roman" w:cs="Times New Roman"/>
          <w:sz w:val="24"/>
          <w:szCs w:val="24"/>
        </w:rPr>
        <w:t xml:space="preserve">asar </w:t>
      </w:r>
      <w:r w:rsidR="00A1113B">
        <w:rPr>
          <w:rFonts w:ascii="Times New Roman" w:hAnsi="Times New Roman" w:cs="Times New Roman"/>
          <w:sz w:val="24"/>
          <w:szCs w:val="24"/>
        </w:rPr>
        <w:t>v</w:t>
      </w:r>
      <w:r w:rsidRPr="00A1113B">
        <w:rPr>
          <w:rFonts w:ascii="Times New Roman" w:hAnsi="Times New Roman" w:cs="Times New Roman"/>
          <w:sz w:val="24"/>
          <w:szCs w:val="24"/>
        </w:rPr>
        <w:t xml:space="preserve">aluta. </w:t>
      </w:r>
      <w:r w:rsidRPr="00A1113B">
        <w:rPr>
          <w:rFonts w:ascii="Times New Roman" w:hAnsi="Times New Roman" w:cs="Times New Roman"/>
          <w:i/>
          <w:iCs/>
          <w:sz w:val="24"/>
          <w:szCs w:val="24"/>
        </w:rPr>
        <w:t xml:space="preserve">Forum Ekonomi </w:t>
      </w:r>
      <w:r w:rsidR="00A1113B">
        <w:rPr>
          <w:rFonts w:ascii="Times New Roman" w:hAnsi="Times New Roman" w:cs="Times New Roman"/>
          <w:i/>
          <w:iCs/>
          <w:sz w:val="24"/>
          <w:szCs w:val="24"/>
        </w:rPr>
        <w:t>d</w:t>
      </w:r>
      <w:r w:rsidRPr="00A1113B">
        <w:rPr>
          <w:rFonts w:ascii="Times New Roman" w:hAnsi="Times New Roman" w:cs="Times New Roman"/>
          <w:i/>
          <w:iCs/>
          <w:sz w:val="24"/>
          <w:szCs w:val="24"/>
        </w:rPr>
        <w:t xml:space="preserve">an Sosial </w:t>
      </w:r>
      <w:r w:rsidR="00A1113B">
        <w:rPr>
          <w:rFonts w:ascii="Times New Roman" w:hAnsi="Times New Roman" w:cs="Times New Roman"/>
          <w:i/>
          <w:iCs/>
          <w:sz w:val="24"/>
          <w:szCs w:val="24"/>
        </w:rPr>
        <w:t>k</w:t>
      </w:r>
      <w:r w:rsidRPr="00A1113B">
        <w:rPr>
          <w:rFonts w:ascii="Times New Roman" w:hAnsi="Times New Roman" w:cs="Times New Roman"/>
          <w:i/>
          <w:iCs/>
          <w:sz w:val="24"/>
          <w:szCs w:val="24"/>
        </w:rPr>
        <w:t>e-1 ISEI Cabang Semarang</w:t>
      </w:r>
      <w:r w:rsidRPr="00A1113B">
        <w:rPr>
          <w:rFonts w:ascii="Times New Roman" w:hAnsi="Times New Roman" w:cs="Times New Roman"/>
          <w:sz w:val="24"/>
          <w:szCs w:val="24"/>
        </w:rPr>
        <w:t xml:space="preserve">, </w:t>
      </w:r>
      <w:r w:rsidRPr="00A1113B">
        <w:rPr>
          <w:rFonts w:ascii="Times New Roman" w:hAnsi="Times New Roman" w:cs="Times New Roman"/>
          <w:i/>
          <w:iCs/>
          <w:sz w:val="24"/>
          <w:szCs w:val="24"/>
        </w:rPr>
        <w:t>1</w:t>
      </w:r>
      <w:r w:rsidRPr="00A1113B">
        <w:rPr>
          <w:rFonts w:ascii="Times New Roman" w:hAnsi="Times New Roman" w:cs="Times New Roman"/>
          <w:sz w:val="24"/>
          <w:szCs w:val="24"/>
        </w:rPr>
        <w:t>.</w:t>
      </w:r>
    </w:p>
    <w:p w14:paraId="69B55969" w14:textId="086CD762"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Agung, P. R., &amp; Fida, M. (2018). Penerapan </w:t>
      </w:r>
      <w:r w:rsidR="005A315C">
        <w:rPr>
          <w:rFonts w:ascii="Times New Roman" w:hAnsi="Times New Roman" w:cs="Times New Roman"/>
          <w:sz w:val="24"/>
          <w:szCs w:val="24"/>
        </w:rPr>
        <w:t>m</w:t>
      </w:r>
      <w:r w:rsidRPr="00A1113B">
        <w:rPr>
          <w:rFonts w:ascii="Times New Roman" w:hAnsi="Times New Roman" w:cs="Times New Roman"/>
          <w:sz w:val="24"/>
          <w:szCs w:val="24"/>
        </w:rPr>
        <w:t xml:space="preserve">odel GARCH </w:t>
      </w:r>
      <w:r w:rsidR="005A315C">
        <w:rPr>
          <w:rFonts w:ascii="Times New Roman" w:hAnsi="Times New Roman" w:cs="Times New Roman"/>
          <w:sz w:val="24"/>
          <w:szCs w:val="24"/>
        </w:rPr>
        <w:t>d</w:t>
      </w:r>
      <w:r w:rsidRPr="00A1113B">
        <w:rPr>
          <w:rFonts w:ascii="Times New Roman" w:hAnsi="Times New Roman" w:cs="Times New Roman"/>
          <w:sz w:val="24"/>
          <w:szCs w:val="24"/>
        </w:rPr>
        <w:t xml:space="preserve">alam </w:t>
      </w:r>
      <w:r w:rsidR="005A315C">
        <w:rPr>
          <w:rFonts w:ascii="Times New Roman" w:hAnsi="Times New Roman" w:cs="Times New Roman"/>
          <w:sz w:val="24"/>
          <w:szCs w:val="24"/>
        </w:rPr>
        <w:t>p</w:t>
      </w:r>
      <w:r w:rsidRPr="00A1113B">
        <w:rPr>
          <w:rFonts w:ascii="Times New Roman" w:hAnsi="Times New Roman" w:cs="Times New Roman"/>
          <w:sz w:val="24"/>
          <w:szCs w:val="24"/>
        </w:rPr>
        <w:t xml:space="preserve">eramalan </w:t>
      </w:r>
      <w:r w:rsidR="005A315C">
        <w:rPr>
          <w:rFonts w:ascii="Times New Roman" w:hAnsi="Times New Roman" w:cs="Times New Roman"/>
          <w:sz w:val="24"/>
          <w:szCs w:val="24"/>
        </w:rPr>
        <w:t>v</w:t>
      </w:r>
      <w:r w:rsidRPr="00A1113B">
        <w:rPr>
          <w:rFonts w:ascii="Times New Roman" w:hAnsi="Times New Roman" w:cs="Times New Roman"/>
          <w:sz w:val="24"/>
          <w:szCs w:val="24"/>
        </w:rPr>
        <w:t xml:space="preserve">olatilitas </w:t>
      </w:r>
      <w:r w:rsidR="00A1113B" w:rsidRPr="00A1113B">
        <w:rPr>
          <w:rFonts w:ascii="Times New Roman" w:hAnsi="Times New Roman" w:cs="Times New Roman"/>
          <w:sz w:val="24"/>
          <w:szCs w:val="24"/>
        </w:rPr>
        <w:t>di</w:t>
      </w:r>
      <w:r w:rsidRPr="00A1113B">
        <w:rPr>
          <w:rFonts w:ascii="Times New Roman" w:hAnsi="Times New Roman" w:cs="Times New Roman"/>
          <w:sz w:val="24"/>
          <w:szCs w:val="24"/>
        </w:rPr>
        <w:t xml:space="preserve"> Bursa Efek Indonesia. </w:t>
      </w:r>
      <w:r w:rsidRPr="00A1113B">
        <w:rPr>
          <w:rFonts w:ascii="Times New Roman" w:hAnsi="Times New Roman" w:cs="Times New Roman"/>
          <w:i/>
          <w:iCs/>
          <w:sz w:val="24"/>
          <w:szCs w:val="24"/>
        </w:rPr>
        <w:t xml:space="preserve">Jurnal Manajemen </w:t>
      </w:r>
      <w:r w:rsidR="005A315C">
        <w:rPr>
          <w:rFonts w:ascii="Times New Roman" w:hAnsi="Times New Roman" w:cs="Times New Roman"/>
          <w:i/>
          <w:iCs/>
          <w:sz w:val="24"/>
          <w:szCs w:val="24"/>
        </w:rPr>
        <w:t>d</w:t>
      </w:r>
      <w:r w:rsidRPr="00A1113B">
        <w:rPr>
          <w:rFonts w:ascii="Times New Roman" w:hAnsi="Times New Roman" w:cs="Times New Roman"/>
          <w:i/>
          <w:iCs/>
          <w:sz w:val="24"/>
          <w:szCs w:val="24"/>
        </w:rPr>
        <w:t>an Bisnis Sri Wijaya</w:t>
      </w:r>
      <w:r w:rsidRPr="00A1113B">
        <w:rPr>
          <w:rFonts w:ascii="Times New Roman" w:hAnsi="Times New Roman" w:cs="Times New Roman"/>
          <w:sz w:val="24"/>
          <w:szCs w:val="24"/>
        </w:rPr>
        <w:t xml:space="preserve">, </w:t>
      </w:r>
      <w:r w:rsidRPr="00A1113B">
        <w:rPr>
          <w:rFonts w:ascii="Times New Roman" w:hAnsi="Times New Roman" w:cs="Times New Roman"/>
          <w:i/>
          <w:iCs/>
          <w:sz w:val="24"/>
          <w:szCs w:val="24"/>
        </w:rPr>
        <w:t>15</w:t>
      </w:r>
      <w:r w:rsidRPr="00A1113B">
        <w:rPr>
          <w:rFonts w:ascii="Times New Roman" w:hAnsi="Times New Roman" w:cs="Times New Roman"/>
          <w:sz w:val="24"/>
          <w:szCs w:val="24"/>
        </w:rPr>
        <w:t>(3).</w:t>
      </w:r>
    </w:p>
    <w:p w14:paraId="6D3409DA" w14:textId="45BEC5E4"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Akpan, E. A., &amp; Moffat, I. U. (2017). Detection and </w:t>
      </w:r>
      <w:r w:rsidR="005A315C">
        <w:rPr>
          <w:rFonts w:ascii="Times New Roman" w:hAnsi="Times New Roman" w:cs="Times New Roman"/>
          <w:sz w:val="24"/>
          <w:szCs w:val="24"/>
        </w:rPr>
        <w:t>m</w:t>
      </w:r>
      <w:r w:rsidRPr="00A1113B">
        <w:rPr>
          <w:rFonts w:ascii="Times New Roman" w:hAnsi="Times New Roman" w:cs="Times New Roman"/>
          <w:sz w:val="24"/>
          <w:szCs w:val="24"/>
        </w:rPr>
        <w:t xml:space="preserve">odelling of </w:t>
      </w:r>
      <w:r w:rsidR="005A315C">
        <w:rPr>
          <w:rFonts w:ascii="Times New Roman" w:hAnsi="Times New Roman" w:cs="Times New Roman"/>
          <w:sz w:val="24"/>
          <w:szCs w:val="24"/>
        </w:rPr>
        <w:t>a</w:t>
      </w:r>
      <w:r w:rsidRPr="00A1113B">
        <w:rPr>
          <w:rFonts w:ascii="Times New Roman" w:hAnsi="Times New Roman" w:cs="Times New Roman"/>
          <w:sz w:val="24"/>
          <w:szCs w:val="24"/>
        </w:rPr>
        <w:t xml:space="preserve">symetric GARCH </w:t>
      </w:r>
      <w:r w:rsidR="005A315C">
        <w:rPr>
          <w:rFonts w:ascii="Times New Roman" w:hAnsi="Times New Roman" w:cs="Times New Roman"/>
          <w:sz w:val="24"/>
          <w:szCs w:val="24"/>
        </w:rPr>
        <w:t>e</w:t>
      </w:r>
      <w:r w:rsidRPr="00A1113B">
        <w:rPr>
          <w:rFonts w:ascii="Times New Roman" w:hAnsi="Times New Roman" w:cs="Times New Roman"/>
          <w:sz w:val="24"/>
          <w:szCs w:val="24"/>
        </w:rPr>
        <w:t xml:space="preserve">ffect in a </w:t>
      </w:r>
      <w:r w:rsidR="005A315C">
        <w:rPr>
          <w:rFonts w:ascii="Times New Roman" w:hAnsi="Times New Roman" w:cs="Times New Roman"/>
          <w:sz w:val="24"/>
          <w:szCs w:val="24"/>
        </w:rPr>
        <w:t>d</w:t>
      </w:r>
      <w:r w:rsidRPr="00A1113B">
        <w:rPr>
          <w:rFonts w:ascii="Times New Roman" w:hAnsi="Times New Roman" w:cs="Times New Roman"/>
          <w:sz w:val="24"/>
          <w:szCs w:val="24"/>
        </w:rPr>
        <w:t>iscrete-</w:t>
      </w:r>
      <w:r w:rsidR="005A315C">
        <w:rPr>
          <w:rFonts w:ascii="Times New Roman" w:hAnsi="Times New Roman" w:cs="Times New Roman"/>
          <w:sz w:val="24"/>
          <w:szCs w:val="24"/>
        </w:rPr>
        <w:t>t</w:t>
      </w:r>
      <w:r w:rsidRPr="00A1113B">
        <w:rPr>
          <w:rFonts w:ascii="Times New Roman" w:hAnsi="Times New Roman" w:cs="Times New Roman"/>
          <w:sz w:val="24"/>
          <w:szCs w:val="24"/>
        </w:rPr>
        <w:t xml:space="preserve">ime </w:t>
      </w:r>
      <w:r w:rsidR="005A315C">
        <w:rPr>
          <w:rFonts w:ascii="Times New Roman" w:hAnsi="Times New Roman" w:cs="Times New Roman"/>
          <w:sz w:val="24"/>
          <w:szCs w:val="24"/>
        </w:rPr>
        <w:t>s</w:t>
      </w:r>
      <w:r w:rsidRPr="00A1113B">
        <w:rPr>
          <w:rFonts w:ascii="Times New Roman" w:hAnsi="Times New Roman" w:cs="Times New Roman"/>
          <w:sz w:val="24"/>
          <w:szCs w:val="24"/>
        </w:rPr>
        <w:t xml:space="preserve">eries. </w:t>
      </w:r>
      <w:r w:rsidRPr="00A1113B">
        <w:rPr>
          <w:rFonts w:ascii="Times New Roman" w:hAnsi="Times New Roman" w:cs="Times New Roman"/>
          <w:i/>
          <w:iCs/>
          <w:sz w:val="24"/>
          <w:szCs w:val="24"/>
        </w:rPr>
        <w:t>International Journal of Statistic and Probability</w:t>
      </w:r>
      <w:r w:rsidRPr="00A1113B">
        <w:rPr>
          <w:rFonts w:ascii="Times New Roman" w:hAnsi="Times New Roman" w:cs="Times New Roman"/>
          <w:sz w:val="24"/>
          <w:szCs w:val="24"/>
        </w:rPr>
        <w:t xml:space="preserve">, </w:t>
      </w:r>
      <w:r w:rsidRPr="00A1113B">
        <w:rPr>
          <w:rFonts w:ascii="Times New Roman" w:hAnsi="Times New Roman" w:cs="Times New Roman"/>
          <w:i/>
          <w:iCs/>
          <w:sz w:val="24"/>
          <w:szCs w:val="24"/>
        </w:rPr>
        <w:t>6</w:t>
      </w:r>
      <w:r w:rsidRPr="00A1113B">
        <w:rPr>
          <w:rFonts w:ascii="Times New Roman" w:hAnsi="Times New Roman" w:cs="Times New Roman"/>
          <w:sz w:val="24"/>
          <w:szCs w:val="24"/>
        </w:rPr>
        <w:t>(6).</w:t>
      </w:r>
    </w:p>
    <w:p w14:paraId="006AE1F1" w14:textId="19EC0908"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Ali, M., &amp; Agung, N. (2009). Volatilitas </w:t>
      </w:r>
      <w:r w:rsidR="005A315C">
        <w:rPr>
          <w:rFonts w:ascii="Times New Roman" w:hAnsi="Times New Roman" w:cs="Times New Roman"/>
          <w:sz w:val="24"/>
          <w:szCs w:val="24"/>
        </w:rPr>
        <w:t>h</w:t>
      </w:r>
      <w:r w:rsidRPr="00A1113B">
        <w:rPr>
          <w:rFonts w:ascii="Times New Roman" w:hAnsi="Times New Roman" w:cs="Times New Roman"/>
          <w:sz w:val="24"/>
          <w:szCs w:val="24"/>
        </w:rPr>
        <w:t xml:space="preserve">arga </w:t>
      </w:r>
      <w:r w:rsidR="005A315C">
        <w:rPr>
          <w:rFonts w:ascii="Times New Roman" w:hAnsi="Times New Roman" w:cs="Times New Roman"/>
          <w:sz w:val="24"/>
          <w:szCs w:val="24"/>
        </w:rPr>
        <w:t>s</w:t>
      </w:r>
      <w:r w:rsidRPr="00A1113B">
        <w:rPr>
          <w:rFonts w:ascii="Times New Roman" w:hAnsi="Times New Roman" w:cs="Times New Roman"/>
          <w:sz w:val="24"/>
          <w:szCs w:val="24"/>
        </w:rPr>
        <w:t xml:space="preserve">aham </w:t>
      </w:r>
      <w:r w:rsidR="005A315C">
        <w:rPr>
          <w:rFonts w:ascii="Times New Roman" w:hAnsi="Times New Roman" w:cs="Times New Roman"/>
          <w:sz w:val="24"/>
          <w:szCs w:val="24"/>
        </w:rPr>
        <w:t>a</w:t>
      </w:r>
      <w:r w:rsidRPr="00A1113B">
        <w:rPr>
          <w:rFonts w:ascii="Times New Roman" w:hAnsi="Times New Roman" w:cs="Times New Roman"/>
          <w:sz w:val="24"/>
          <w:szCs w:val="24"/>
        </w:rPr>
        <w:t xml:space="preserve">ntara </w:t>
      </w:r>
      <w:r w:rsidR="005A315C">
        <w:rPr>
          <w:rFonts w:ascii="Times New Roman" w:hAnsi="Times New Roman" w:cs="Times New Roman"/>
          <w:sz w:val="24"/>
          <w:szCs w:val="24"/>
        </w:rPr>
        <w:t>s</w:t>
      </w:r>
      <w:r w:rsidRPr="00A1113B">
        <w:rPr>
          <w:rFonts w:ascii="Times New Roman" w:hAnsi="Times New Roman" w:cs="Times New Roman"/>
          <w:sz w:val="24"/>
          <w:szCs w:val="24"/>
        </w:rPr>
        <w:t xml:space="preserve">aham </w:t>
      </w:r>
      <w:proofErr w:type="gramStart"/>
      <w:r w:rsidR="005A315C">
        <w:rPr>
          <w:rFonts w:ascii="Times New Roman" w:hAnsi="Times New Roman" w:cs="Times New Roman"/>
          <w:sz w:val="24"/>
          <w:szCs w:val="24"/>
        </w:rPr>
        <w:t>k</w:t>
      </w:r>
      <w:r w:rsidRPr="00A1113B">
        <w:rPr>
          <w:rFonts w:ascii="Times New Roman" w:hAnsi="Times New Roman" w:cs="Times New Roman"/>
          <w:sz w:val="24"/>
          <w:szCs w:val="24"/>
        </w:rPr>
        <w:t>onvensional  dan</w:t>
      </w:r>
      <w:proofErr w:type="gramEnd"/>
      <w:r w:rsidRPr="00A1113B">
        <w:rPr>
          <w:rFonts w:ascii="Times New Roman" w:hAnsi="Times New Roman" w:cs="Times New Roman"/>
          <w:sz w:val="24"/>
          <w:szCs w:val="24"/>
        </w:rPr>
        <w:t xml:space="preserve"> </w:t>
      </w:r>
      <w:r w:rsidR="005A315C">
        <w:rPr>
          <w:rFonts w:ascii="Times New Roman" w:hAnsi="Times New Roman" w:cs="Times New Roman"/>
          <w:sz w:val="24"/>
          <w:szCs w:val="24"/>
        </w:rPr>
        <w:t>s</w:t>
      </w:r>
      <w:r w:rsidRPr="00A1113B">
        <w:rPr>
          <w:rFonts w:ascii="Times New Roman" w:hAnsi="Times New Roman" w:cs="Times New Roman"/>
          <w:sz w:val="24"/>
          <w:szCs w:val="24"/>
        </w:rPr>
        <w:t xml:space="preserve">aham </w:t>
      </w:r>
      <w:r w:rsidR="005A315C">
        <w:rPr>
          <w:rFonts w:ascii="Times New Roman" w:hAnsi="Times New Roman" w:cs="Times New Roman"/>
          <w:sz w:val="24"/>
          <w:szCs w:val="24"/>
        </w:rPr>
        <w:t>s</w:t>
      </w:r>
      <w:r w:rsidRPr="00A1113B">
        <w:rPr>
          <w:rFonts w:ascii="Times New Roman" w:hAnsi="Times New Roman" w:cs="Times New Roman"/>
          <w:sz w:val="24"/>
          <w:szCs w:val="24"/>
        </w:rPr>
        <w:t xml:space="preserve">yariah. </w:t>
      </w:r>
      <w:r w:rsidRPr="00A1113B">
        <w:rPr>
          <w:rFonts w:ascii="Times New Roman" w:hAnsi="Times New Roman" w:cs="Times New Roman"/>
          <w:i/>
          <w:iCs/>
          <w:sz w:val="24"/>
          <w:szCs w:val="24"/>
        </w:rPr>
        <w:t>Laporan Penelitian FEB Unisbank</w:t>
      </w:r>
      <w:r w:rsidRPr="00A1113B">
        <w:rPr>
          <w:rFonts w:ascii="Times New Roman" w:hAnsi="Times New Roman" w:cs="Times New Roman"/>
          <w:sz w:val="24"/>
          <w:szCs w:val="24"/>
        </w:rPr>
        <w:t>.</w:t>
      </w:r>
    </w:p>
    <w:p w14:paraId="1F6A83D7" w14:textId="3665474C"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Ariefianto, M. D. (2012). </w:t>
      </w:r>
      <w:r w:rsidRPr="00A1113B">
        <w:rPr>
          <w:rFonts w:ascii="Times New Roman" w:hAnsi="Times New Roman" w:cs="Times New Roman"/>
          <w:i/>
          <w:iCs/>
          <w:sz w:val="24"/>
          <w:szCs w:val="24"/>
        </w:rPr>
        <w:t xml:space="preserve">Ekonometrika: </w:t>
      </w:r>
      <w:r w:rsidR="005A315C">
        <w:rPr>
          <w:rFonts w:ascii="Times New Roman" w:hAnsi="Times New Roman" w:cs="Times New Roman"/>
          <w:i/>
          <w:iCs/>
          <w:sz w:val="24"/>
          <w:szCs w:val="24"/>
        </w:rPr>
        <w:t>e</w:t>
      </w:r>
      <w:r w:rsidRPr="00A1113B">
        <w:rPr>
          <w:rFonts w:ascii="Times New Roman" w:hAnsi="Times New Roman" w:cs="Times New Roman"/>
          <w:i/>
          <w:iCs/>
          <w:sz w:val="24"/>
          <w:szCs w:val="24"/>
        </w:rPr>
        <w:t xml:space="preserve">sensi dan </w:t>
      </w:r>
      <w:r w:rsidR="005A315C">
        <w:rPr>
          <w:rFonts w:ascii="Times New Roman" w:hAnsi="Times New Roman" w:cs="Times New Roman"/>
          <w:i/>
          <w:iCs/>
          <w:sz w:val="24"/>
          <w:szCs w:val="24"/>
        </w:rPr>
        <w:t>a</w:t>
      </w:r>
      <w:r w:rsidRPr="00A1113B">
        <w:rPr>
          <w:rFonts w:ascii="Times New Roman" w:hAnsi="Times New Roman" w:cs="Times New Roman"/>
          <w:i/>
          <w:iCs/>
          <w:sz w:val="24"/>
          <w:szCs w:val="24"/>
        </w:rPr>
        <w:t xml:space="preserve">plikasi </w:t>
      </w:r>
      <w:r w:rsidR="005A315C">
        <w:rPr>
          <w:rFonts w:ascii="Times New Roman" w:hAnsi="Times New Roman" w:cs="Times New Roman"/>
          <w:i/>
          <w:iCs/>
          <w:sz w:val="24"/>
          <w:szCs w:val="24"/>
        </w:rPr>
        <w:t>d</w:t>
      </w:r>
      <w:r w:rsidRPr="00A1113B">
        <w:rPr>
          <w:rFonts w:ascii="Times New Roman" w:hAnsi="Times New Roman" w:cs="Times New Roman"/>
          <w:i/>
          <w:iCs/>
          <w:sz w:val="24"/>
          <w:szCs w:val="24"/>
        </w:rPr>
        <w:t xml:space="preserve">engan menggunakan </w:t>
      </w:r>
      <w:r w:rsidR="005A315C">
        <w:rPr>
          <w:rFonts w:ascii="Times New Roman" w:hAnsi="Times New Roman" w:cs="Times New Roman"/>
          <w:i/>
          <w:iCs/>
          <w:sz w:val="24"/>
          <w:szCs w:val="24"/>
        </w:rPr>
        <w:t>e</w:t>
      </w:r>
      <w:r w:rsidRPr="00A1113B">
        <w:rPr>
          <w:rFonts w:ascii="Times New Roman" w:hAnsi="Times New Roman" w:cs="Times New Roman"/>
          <w:i/>
          <w:iCs/>
          <w:sz w:val="24"/>
          <w:szCs w:val="24"/>
        </w:rPr>
        <w:t>views</w:t>
      </w:r>
      <w:r w:rsidRPr="00A1113B">
        <w:rPr>
          <w:rFonts w:ascii="Times New Roman" w:hAnsi="Times New Roman" w:cs="Times New Roman"/>
          <w:sz w:val="24"/>
          <w:szCs w:val="24"/>
        </w:rPr>
        <w:t xml:space="preserve"> (pertama). Erlangga Jakarta.</w:t>
      </w:r>
    </w:p>
    <w:p w14:paraId="545085CE" w14:textId="0611B893"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Bollerslev, T. (1986). Generalized </w:t>
      </w:r>
      <w:r w:rsidR="005A315C">
        <w:rPr>
          <w:rFonts w:ascii="Times New Roman" w:hAnsi="Times New Roman" w:cs="Times New Roman"/>
          <w:sz w:val="24"/>
          <w:szCs w:val="24"/>
        </w:rPr>
        <w:t>a</w:t>
      </w:r>
      <w:r w:rsidRPr="00A1113B">
        <w:rPr>
          <w:rFonts w:ascii="Times New Roman" w:hAnsi="Times New Roman" w:cs="Times New Roman"/>
          <w:sz w:val="24"/>
          <w:szCs w:val="24"/>
        </w:rPr>
        <w:t xml:space="preserve">utoregressive </w:t>
      </w:r>
      <w:r w:rsidR="005A315C">
        <w:rPr>
          <w:rFonts w:ascii="Times New Roman" w:hAnsi="Times New Roman" w:cs="Times New Roman"/>
          <w:sz w:val="24"/>
          <w:szCs w:val="24"/>
        </w:rPr>
        <w:t>c</w:t>
      </w:r>
      <w:r w:rsidRPr="00A1113B">
        <w:rPr>
          <w:rFonts w:ascii="Times New Roman" w:hAnsi="Times New Roman" w:cs="Times New Roman"/>
          <w:sz w:val="24"/>
          <w:szCs w:val="24"/>
        </w:rPr>
        <w:t xml:space="preserve">onditional </w:t>
      </w:r>
      <w:r w:rsidR="005A315C">
        <w:rPr>
          <w:rFonts w:ascii="Times New Roman" w:hAnsi="Times New Roman" w:cs="Times New Roman"/>
          <w:sz w:val="24"/>
          <w:szCs w:val="24"/>
        </w:rPr>
        <w:t>h</w:t>
      </w:r>
      <w:r w:rsidRPr="00A1113B">
        <w:rPr>
          <w:rFonts w:ascii="Times New Roman" w:hAnsi="Times New Roman" w:cs="Times New Roman"/>
          <w:sz w:val="24"/>
          <w:szCs w:val="24"/>
        </w:rPr>
        <w:t xml:space="preserve">eteroscedasticity. </w:t>
      </w:r>
      <w:r w:rsidRPr="00A1113B">
        <w:rPr>
          <w:rFonts w:ascii="Times New Roman" w:hAnsi="Times New Roman" w:cs="Times New Roman"/>
          <w:i/>
          <w:iCs/>
          <w:sz w:val="24"/>
          <w:szCs w:val="24"/>
        </w:rPr>
        <w:t>Journal of Econometrics</w:t>
      </w:r>
      <w:r w:rsidRPr="00A1113B">
        <w:rPr>
          <w:rFonts w:ascii="Times New Roman" w:hAnsi="Times New Roman" w:cs="Times New Roman"/>
          <w:sz w:val="24"/>
          <w:szCs w:val="24"/>
        </w:rPr>
        <w:t xml:space="preserve">, </w:t>
      </w:r>
      <w:r w:rsidRPr="00A1113B">
        <w:rPr>
          <w:rFonts w:ascii="Times New Roman" w:hAnsi="Times New Roman" w:cs="Times New Roman"/>
          <w:i/>
          <w:iCs/>
          <w:sz w:val="24"/>
          <w:szCs w:val="24"/>
        </w:rPr>
        <w:t>31</w:t>
      </w:r>
      <w:r w:rsidRPr="00A1113B">
        <w:rPr>
          <w:rFonts w:ascii="Times New Roman" w:hAnsi="Times New Roman" w:cs="Times New Roman"/>
          <w:sz w:val="24"/>
          <w:szCs w:val="24"/>
        </w:rPr>
        <w:t>(3), 307–327.</w:t>
      </w:r>
    </w:p>
    <w:p w14:paraId="302A05BE" w14:textId="77777777"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Enders, W. (2004). </w:t>
      </w:r>
      <w:r w:rsidRPr="00A1113B">
        <w:rPr>
          <w:rFonts w:ascii="Times New Roman" w:hAnsi="Times New Roman" w:cs="Times New Roman"/>
          <w:i/>
          <w:iCs/>
          <w:sz w:val="24"/>
          <w:szCs w:val="24"/>
        </w:rPr>
        <w:t>Applied Econometrics Time Series</w:t>
      </w:r>
      <w:r w:rsidRPr="00A1113B">
        <w:rPr>
          <w:rFonts w:ascii="Times New Roman" w:hAnsi="Times New Roman" w:cs="Times New Roman"/>
          <w:sz w:val="24"/>
          <w:szCs w:val="24"/>
        </w:rPr>
        <w:t>. John Wiley and Son.</w:t>
      </w:r>
    </w:p>
    <w:p w14:paraId="572B1A58" w14:textId="58138C7A"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Engle, R. F. (1982). </w:t>
      </w:r>
      <w:r w:rsidR="005A315C" w:rsidRPr="00A1113B">
        <w:rPr>
          <w:rFonts w:ascii="Times New Roman" w:hAnsi="Times New Roman" w:cs="Times New Roman"/>
          <w:sz w:val="24"/>
          <w:szCs w:val="24"/>
        </w:rPr>
        <w:t xml:space="preserve">Autoregressive </w:t>
      </w:r>
      <w:r w:rsidR="005A315C">
        <w:rPr>
          <w:rFonts w:ascii="Times New Roman" w:hAnsi="Times New Roman" w:cs="Times New Roman"/>
          <w:sz w:val="24"/>
          <w:szCs w:val="24"/>
        </w:rPr>
        <w:t>c</w:t>
      </w:r>
      <w:r w:rsidR="005A315C" w:rsidRPr="00A1113B">
        <w:rPr>
          <w:rFonts w:ascii="Times New Roman" w:hAnsi="Times New Roman" w:cs="Times New Roman"/>
          <w:sz w:val="24"/>
          <w:szCs w:val="24"/>
        </w:rPr>
        <w:t>onditional</w:t>
      </w:r>
      <w:r w:rsidRPr="00A1113B">
        <w:rPr>
          <w:rFonts w:ascii="Times New Roman" w:hAnsi="Times New Roman" w:cs="Times New Roman"/>
          <w:sz w:val="24"/>
          <w:szCs w:val="24"/>
        </w:rPr>
        <w:t xml:space="preserve"> </w:t>
      </w:r>
      <w:r w:rsidR="005A315C">
        <w:rPr>
          <w:rFonts w:ascii="Times New Roman" w:hAnsi="Times New Roman" w:cs="Times New Roman"/>
          <w:sz w:val="24"/>
          <w:szCs w:val="24"/>
        </w:rPr>
        <w:t>h</w:t>
      </w:r>
      <w:r w:rsidRPr="00A1113B">
        <w:rPr>
          <w:rFonts w:ascii="Times New Roman" w:hAnsi="Times New Roman" w:cs="Times New Roman"/>
          <w:sz w:val="24"/>
          <w:szCs w:val="24"/>
        </w:rPr>
        <w:t xml:space="preserve">eteroscedasticity with </w:t>
      </w:r>
      <w:r w:rsidR="005A315C">
        <w:rPr>
          <w:rFonts w:ascii="Times New Roman" w:hAnsi="Times New Roman" w:cs="Times New Roman"/>
          <w:sz w:val="24"/>
          <w:szCs w:val="24"/>
        </w:rPr>
        <w:t>e</w:t>
      </w:r>
      <w:r w:rsidRPr="00A1113B">
        <w:rPr>
          <w:rFonts w:ascii="Times New Roman" w:hAnsi="Times New Roman" w:cs="Times New Roman"/>
          <w:sz w:val="24"/>
          <w:szCs w:val="24"/>
        </w:rPr>
        <w:t xml:space="preserve">stimate of </w:t>
      </w:r>
      <w:r w:rsidR="005A315C">
        <w:rPr>
          <w:rFonts w:ascii="Times New Roman" w:hAnsi="Times New Roman" w:cs="Times New Roman"/>
          <w:sz w:val="24"/>
          <w:szCs w:val="24"/>
        </w:rPr>
        <w:t>t</w:t>
      </w:r>
      <w:r w:rsidRPr="00A1113B">
        <w:rPr>
          <w:rFonts w:ascii="Times New Roman" w:hAnsi="Times New Roman" w:cs="Times New Roman"/>
          <w:sz w:val="24"/>
          <w:szCs w:val="24"/>
        </w:rPr>
        <w:t xml:space="preserve">he </w:t>
      </w:r>
      <w:r w:rsidR="005A315C">
        <w:rPr>
          <w:rFonts w:ascii="Times New Roman" w:hAnsi="Times New Roman" w:cs="Times New Roman"/>
          <w:sz w:val="24"/>
          <w:szCs w:val="24"/>
        </w:rPr>
        <w:t>v</w:t>
      </w:r>
      <w:r w:rsidRPr="00A1113B">
        <w:rPr>
          <w:rFonts w:ascii="Times New Roman" w:hAnsi="Times New Roman" w:cs="Times New Roman"/>
          <w:sz w:val="24"/>
          <w:szCs w:val="24"/>
        </w:rPr>
        <w:t xml:space="preserve">ariance of United Kingdom </w:t>
      </w:r>
      <w:r w:rsidR="005A315C">
        <w:rPr>
          <w:rFonts w:ascii="Times New Roman" w:hAnsi="Times New Roman" w:cs="Times New Roman"/>
          <w:sz w:val="24"/>
          <w:szCs w:val="24"/>
        </w:rPr>
        <w:t>i</w:t>
      </w:r>
      <w:r w:rsidRPr="00A1113B">
        <w:rPr>
          <w:rFonts w:ascii="Times New Roman" w:hAnsi="Times New Roman" w:cs="Times New Roman"/>
          <w:sz w:val="24"/>
          <w:szCs w:val="24"/>
        </w:rPr>
        <w:t xml:space="preserve">nflation. </w:t>
      </w:r>
      <w:r w:rsidRPr="00A1113B">
        <w:rPr>
          <w:rFonts w:ascii="Times New Roman" w:hAnsi="Times New Roman" w:cs="Times New Roman"/>
          <w:i/>
          <w:iCs/>
          <w:sz w:val="24"/>
          <w:szCs w:val="24"/>
        </w:rPr>
        <w:t>Econometrica</w:t>
      </w:r>
      <w:r w:rsidRPr="00A1113B">
        <w:rPr>
          <w:rFonts w:ascii="Times New Roman" w:hAnsi="Times New Roman" w:cs="Times New Roman"/>
          <w:sz w:val="24"/>
          <w:szCs w:val="24"/>
        </w:rPr>
        <w:t xml:space="preserve">, </w:t>
      </w:r>
      <w:r w:rsidRPr="00A1113B">
        <w:rPr>
          <w:rFonts w:ascii="Times New Roman" w:hAnsi="Times New Roman" w:cs="Times New Roman"/>
          <w:i/>
          <w:iCs/>
          <w:sz w:val="24"/>
          <w:szCs w:val="24"/>
        </w:rPr>
        <w:t>50</w:t>
      </w:r>
      <w:r w:rsidRPr="00A1113B">
        <w:rPr>
          <w:rFonts w:ascii="Times New Roman" w:hAnsi="Times New Roman" w:cs="Times New Roman"/>
          <w:sz w:val="24"/>
          <w:szCs w:val="24"/>
        </w:rPr>
        <w:t>(4).</w:t>
      </w:r>
    </w:p>
    <w:p w14:paraId="2B9E9762" w14:textId="77777777"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Everit, B. S., &amp; Skrondal, A. (2011). </w:t>
      </w:r>
      <w:r w:rsidRPr="00A1113B">
        <w:rPr>
          <w:rFonts w:ascii="Times New Roman" w:hAnsi="Times New Roman" w:cs="Times New Roman"/>
          <w:i/>
          <w:iCs/>
          <w:sz w:val="24"/>
          <w:szCs w:val="24"/>
        </w:rPr>
        <w:t>The Cambridge Dictionary of Statistics</w:t>
      </w:r>
      <w:r w:rsidRPr="00A1113B">
        <w:rPr>
          <w:rFonts w:ascii="Times New Roman" w:hAnsi="Times New Roman" w:cs="Times New Roman"/>
          <w:sz w:val="24"/>
          <w:szCs w:val="24"/>
        </w:rPr>
        <w:t xml:space="preserve"> (4th ed., Vol. 79). Wiley Online Library.</w:t>
      </w:r>
    </w:p>
    <w:p w14:paraId="7E225647" w14:textId="57FBFC9F"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Huy, D. T. N., Bui, T. T. L., &amp; Phan, T. A. (2020). Impact of </w:t>
      </w:r>
      <w:r w:rsidR="005A315C">
        <w:rPr>
          <w:rFonts w:ascii="Times New Roman" w:hAnsi="Times New Roman" w:cs="Times New Roman"/>
          <w:sz w:val="24"/>
          <w:szCs w:val="24"/>
        </w:rPr>
        <w:t>s</w:t>
      </w:r>
      <w:r w:rsidRPr="00A1113B">
        <w:rPr>
          <w:rFonts w:ascii="Times New Roman" w:hAnsi="Times New Roman" w:cs="Times New Roman"/>
          <w:sz w:val="24"/>
          <w:szCs w:val="24"/>
        </w:rPr>
        <w:t xml:space="preserve">elected </w:t>
      </w:r>
      <w:r w:rsidR="005A315C">
        <w:rPr>
          <w:rFonts w:ascii="Times New Roman" w:hAnsi="Times New Roman" w:cs="Times New Roman"/>
          <w:sz w:val="24"/>
          <w:szCs w:val="24"/>
        </w:rPr>
        <w:t>f</w:t>
      </w:r>
      <w:r w:rsidRPr="00A1113B">
        <w:rPr>
          <w:rFonts w:ascii="Times New Roman" w:hAnsi="Times New Roman" w:cs="Times New Roman"/>
          <w:sz w:val="24"/>
          <w:szCs w:val="24"/>
        </w:rPr>
        <w:t xml:space="preserve">actors on </w:t>
      </w:r>
      <w:r w:rsidR="005A315C">
        <w:rPr>
          <w:rFonts w:ascii="Times New Roman" w:hAnsi="Times New Roman" w:cs="Times New Roman"/>
          <w:sz w:val="24"/>
          <w:szCs w:val="24"/>
        </w:rPr>
        <w:t>s</w:t>
      </w:r>
      <w:r w:rsidRPr="00A1113B">
        <w:rPr>
          <w:rFonts w:ascii="Times New Roman" w:hAnsi="Times New Roman" w:cs="Times New Roman"/>
          <w:sz w:val="24"/>
          <w:szCs w:val="24"/>
        </w:rPr>
        <w:t xml:space="preserve">tock </w:t>
      </w:r>
      <w:r w:rsidR="005A315C">
        <w:rPr>
          <w:rFonts w:ascii="Times New Roman" w:hAnsi="Times New Roman" w:cs="Times New Roman"/>
          <w:sz w:val="24"/>
          <w:szCs w:val="24"/>
        </w:rPr>
        <w:t>p</w:t>
      </w:r>
      <w:r w:rsidRPr="00A1113B">
        <w:rPr>
          <w:rFonts w:ascii="Times New Roman" w:hAnsi="Times New Roman" w:cs="Times New Roman"/>
          <w:sz w:val="24"/>
          <w:szCs w:val="24"/>
        </w:rPr>
        <w:t xml:space="preserve">rice: A </w:t>
      </w:r>
      <w:r w:rsidR="005A315C">
        <w:rPr>
          <w:rFonts w:ascii="Times New Roman" w:hAnsi="Times New Roman" w:cs="Times New Roman"/>
          <w:sz w:val="24"/>
          <w:szCs w:val="24"/>
        </w:rPr>
        <w:t>c</w:t>
      </w:r>
      <w:r w:rsidRPr="00A1113B">
        <w:rPr>
          <w:rFonts w:ascii="Times New Roman" w:hAnsi="Times New Roman" w:cs="Times New Roman"/>
          <w:sz w:val="24"/>
          <w:szCs w:val="24"/>
        </w:rPr>
        <w:t xml:space="preserve">ase </w:t>
      </w:r>
      <w:r w:rsidR="005A315C">
        <w:rPr>
          <w:rFonts w:ascii="Times New Roman" w:hAnsi="Times New Roman" w:cs="Times New Roman"/>
          <w:sz w:val="24"/>
          <w:szCs w:val="24"/>
        </w:rPr>
        <w:t>s</w:t>
      </w:r>
      <w:r w:rsidRPr="00A1113B">
        <w:rPr>
          <w:rFonts w:ascii="Times New Roman" w:hAnsi="Times New Roman" w:cs="Times New Roman"/>
          <w:sz w:val="24"/>
          <w:szCs w:val="24"/>
        </w:rPr>
        <w:t>tudy of</w:t>
      </w:r>
      <w:r w:rsidR="005A315C">
        <w:rPr>
          <w:rFonts w:ascii="Times New Roman" w:hAnsi="Times New Roman" w:cs="Times New Roman"/>
          <w:sz w:val="24"/>
          <w:szCs w:val="24"/>
        </w:rPr>
        <w:t xml:space="preserve"> </w:t>
      </w:r>
      <w:r w:rsidRPr="00A1113B">
        <w:rPr>
          <w:rFonts w:ascii="Times New Roman" w:hAnsi="Times New Roman" w:cs="Times New Roman"/>
          <w:sz w:val="24"/>
          <w:szCs w:val="24"/>
        </w:rPr>
        <w:t>Vietcom</w:t>
      </w:r>
      <w:r w:rsidR="005A315C">
        <w:rPr>
          <w:rFonts w:ascii="Times New Roman" w:hAnsi="Times New Roman" w:cs="Times New Roman"/>
          <w:sz w:val="24"/>
          <w:szCs w:val="24"/>
        </w:rPr>
        <w:t xml:space="preserve"> </w:t>
      </w:r>
      <w:r w:rsidRPr="00A1113B">
        <w:rPr>
          <w:rFonts w:ascii="Times New Roman" w:hAnsi="Times New Roman" w:cs="Times New Roman"/>
          <w:sz w:val="24"/>
          <w:szCs w:val="24"/>
        </w:rPr>
        <w:t xml:space="preserve">bank in Vietnam. </w:t>
      </w:r>
      <w:r w:rsidRPr="00A1113B">
        <w:rPr>
          <w:rFonts w:ascii="Times New Roman" w:hAnsi="Times New Roman" w:cs="Times New Roman"/>
          <w:i/>
          <w:iCs/>
          <w:sz w:val="24"/>
          <w:szCs w:val="24"/>
        </w:rPr>
        <w:t>Entrepreneuship and Sustainability</w:t>
      </w:r>
      <w:r w:rsidRPr="00A1113B">
        <w:rPr>
          <w:rFonts w:ascii="Times New Roman" w:hAnsi="Times New Roman" w:cs="Times New Roman"/>
          <w:sz w:val="24"/>
          <w:szCs w:val="24"/>
        </w:rPr>
        <w:t xml:space="preserve">, </w:t>
      </w:r>
      <w:r w:rsidRPr="00A1113B">
        <w:rPr>
          <w:rFonts w:ascii="Times New Roman" w:hAnsi="Times New Roman" w:cs="Times New Roman"/>
          <w:i/>
          <w:iCs/>
          <w:sz w:val="24"/>
          <w:szCs w:val="24"/>
        </w:rPr>
        <w:t>7</w:t>
      </w:r>
      <w:r w:rsidRPr="00A1113B">
        <w:rPr>
          <w:rFonts w:ascii="Times New Roman" w:hAnsi="Times New Roman" w:cs="Times New Roman"/>
          <w:sz w:val="24"/>
          <w:szCs w:val="24"/>
        </w:rPr>
        <w:t>(4).</w:t>
      </w:r>
    </w:p>
    <w:p w14:paraId="0654CD2B" w14:textId="384E062D"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Ika, W. (2007). </w:t>
      </w:r>
      <w:r w:rsidRPr="00A1113B">
        <w:rPr>
          <w:rFonts w:ascii="Times New Roman" w:hAnsi="Times New Roman" w:cs="Times New Roman"/>
          <w:i/>
          <w:iCs/>
          <w:sz w:val="24"/>
          <w:szCs w:val="24"/>
        </w:rPr>
        <w:t xml:space="preserve">Pemodelan </w:t>
      </w:r>
      <w:r w:rsidR="005A315C">
        <w:rPr>
          <w:rFonts w:ascii="Times New Roman" w:hAnsi="Times New Roman" w:cs="Times New Roman"/>
          <w:i/>
          <w:iCs/>
          <w:sz w:val="24"/>
          <w:szCs w:val="24"/>
        </w:rPr>
        <w:t>e</w:t>
      </w:r>
      <w:r w:rsidRPr="00A1113B">
        <w:rPr>
          <w:rFonts w:ascii="Times New Roman" w:hAnsi="Times New Roman" w:cs="Times New Roman"/>
          <w:i/>
          <w:iCs/>
          <w:sz w:val="24"/>
          <w:szCs w:val="24"/>
        </w:rPr>
        <w:t xml:space="preserve">fek </w:t>
      </w:r>
      <w:r w:rsidR="005A315C">
        <w:rPr>
          <w:rFonts w:ascii="Times New Roman" w:hAnsi="Times New Roman" w:cs="Times New Roman"/>
          <w:i/>
          <w:iCs/>
          <w:sz w:val="24"/>
          <w:szCs w:val="24"/>
        </w:rPr>
        <w:t>a</w:t>
      </w:r>
      <w:r w:rsidRPr="00A1113B">
        <w:rPr>
          <w:rFonts w:ascii="Times New Roman" w:hAnsi="Times New Roman" w:cs="Times New Roman"/>
          <w:i/>
          <w:iCs/>
          <w:sz w:val="24"/>
          <w:szCs w:val="24"/>
        </w:rPr>
        <w:t>simetris</w:t>
      </w:r>
      <w:r w:rsidR="005A315C">
        <w:rPr>
          <w:rFonts w:ascii="Times New Roman" w:hAnsi="Times New Roman" w:cs="Times New Roman"/>
          <w:i/>
          <w:iCs/>
          <w:sz w:val="24"/>
          <w:szCs w:val="24"/>
        </w:rPr>
        <w:t xml:space="preserve"> d</w:t>
      </w:r>
      <w:r w:rsidRPr="00A1113B">
        <w:rPr>
          <w:rFonts w:ascii="Times New Roman" w:hAnsi="Times New Roman" w:cs="Times New Roman"/>
          <w:i/>
          <w:iCs/>
          <w:sz w:val="24"/>
          <w:szCs w:val="24"/>
        </w:rPr>
        <w:t xml:space="preserve">alam </w:t>
      </w:r>
      <w:r w:rsidR="005A315C">
        <w:rPr>
          <w:rFonts w:ascii="Times New Roman" w:hAnsi="Times New Roman" w:cs="Times New Roman"/>
          <w:i/>
          <w:iCs/>
          <w:sz w:val="24"/>
          <w:szCs w:val="24"/>
        </w:rPr>
        <w:t>v</w:t>
      </w:r>
      <w:r w:rsidRPr="00A1113B">
        <w:rPr>
          <w:rFonts w:ascii="Times New Roman" w:hAnsi="Times New Roman" w:cs="Times New Roman"/>
          <w:i/>
          <w:iCs/>
          <w:sz w:val="24"/>
          <w:szCs w:val="24"/>
        </w:rPr>
        <w:t xml:space="preserve">olatilitas </w:t>
      </w:r>
      <w:r w:rsidR="005A315C">
        <w:rPr>
          <w:rFonts w:ascii="Times New Roman" w:hAnsi="Times New Roman" w:cs="Times New Roman"/>
          <w:i/>
          <w:iCs/>
          <w:sz w:val="24"/>
          <w:szCs w:val="24"/>
        </w:rPr>
        <w:t>d</w:t>
      </w:r>
      <w:r w:rsidRPr="00A1113B">
        <w:rPr>
          <w:rFonts w:ascii="Times New Roman" w:hAnsi="Times New Roman" w:cs="Times New Roman"/>
          <w:i/>
          <w:iCs/>
          <w:sz w:val="24"/>
          <w:szCs w:val="24"/>
        </w:rPr>
        <w:t>engan EGARCH</w:t>
      </w:r>
      <w:r w:rsidRPr="00A1113B">
        <w:rPr>
          <w:rFonts w:ascii="Times New Roman" w:hAnsi="Times New Roman" w:cs="Times New Roman"/>
          <w:sz w:val="24"/>
          <w:szCs w:val="24"/>
        </w:rPr>
        <w:t>. Skripsi Unibraw FMIPA.</w:t>
      </w:r>
    </w:p>
    <w:p w14:paraId="7E4FA955" w14:textId="2E218B06"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Karanasos, M., &amp; Kim, J. (2000). </w:t>
      </w:r>
      <w:r w:rsidRPr="00A1113B">
        <w:rPr>
          <w:rFonts w:ascii="Times New Roman" w:hAnsi="Times New Roman" w:cs="Times New Roman"/>
          <w:i/>
          <w:iCs/>
          <w:sz w:val="24"/>
          <w:szCs w:val="24"/>
        </w:rPr>
        <w:t xml:space="preserve">Movement of </w:t>
      </w:r>
      <w:r w:rsidR="005A315C" w:rsidRPr="00A1113B">
        <w:rPr>
          <w:rFonts w:ascii="Times New Roman" w:hAnsi="Times New Roman" w:cs="Times New Roman"/>
          <w:i/>
          <w:iCs/>
          <w:sz w:val="24"/>
          <w:szCs w:val="24"/>
        </w:rPr>
        <w:t>the</w:t>
      </w:r>
      <w:r w:rsidRPr="00A1113B">
        <w:rPr>
          <w:rFonts w:ascii="Times New Roman" w:hAnsi="Times New Roman" w:cs="Times New Roman"/>
          <w:i/>
          <w:iCs/>
          <w:sz w:val="24"/>
          <w:szCs w:val="24"/>
        </w:rPr>
        <w:t xml:space="preserve"> ARMA-EGARCH </w:t>
      </w:r>
      <w:r w:rsidR="005A315C">
        <w:rPr>
          <w:rFonts w:ascii="Times New Roman" w:hAnsi="Times New Roman" w:cs="Times New Roman"/>
          <w:i/>
          <w:iCs/>
          <w:sz w:val="24"/>
          <w:szCs w:val="24"/>
        </w:rPr>
        <w:t>m</w:t>
      </w:r>
      <w:r w:rsidRPr="00A1113B">
        <w:rPr>
          <w:rFonts w:ascii="Times New Roman" w:hAnsi="Times New Roman" w:cs="Times New Roman"/>
          <w:i/>
          <w:iCs/>
          <w:sz w:val="24"/>
          <w:szCs w:val="24"/>
        </w:rPr>
        <w:t>odel</w:t>
      </w:r>
      <w:r w:rsidRPr="00A1113B">
        <w:rPr>
          <w:rFonts w:ascii="Times New Roman" w:hAnsi="Times New Roman" w:cs="Times New Roman"/>
          <w:sz w:val="24"/>
          <w:szCs w:val="24"/>
        </w:rPr>
        <w:t>. University of York.</w:t>
      </w:r>
    </w:p>
    <w:p w14:paraId="5120235B" w14:textId="0651BAFD"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Kharisya, A. E. (2015). Determining </w:t>
      </w:r>
      <w:r w:rsidR="005A315C">
        <w:rPr>
          <w:rFonts w:ascii="Times New Roman" w:hAnsi="Times New Roman" w:cs="Times New Roman"/>
          <w:sz w:val="24"/>
          <w:szCs w:val="24"/>
        </w:rPr>
        <w:t>t</w:t>
      </w:r>
      <w:r w:rsidRPr="00A1113B">
        <w:rPr>
          <w:rFonts w:ascii="Times New Roman" w:hAnsi="Times New Roman" w:cs="Times New Roman"/>
          <w:sz w:val="24"/>
          <w:szCs w:val="24"/>
        </w:rPr>
        <w:t xml:space="preserve">he </w:t>
      </w:r>
      <w:r w:rsidR="005A315C">
        <w:rPr>
          <w:rFonts w:ascii="Times New Roman" w:hAnsi="Times New Roman" w:cs="Times New Roman"/>
          <w:sz w:val="24"/>
          <w:szCs w:val="24"/>
        </w:rPr>
        <w:t>b</w:t>
      </w:r>
      <w:r w:rsidRPr="00A1113B">
        <w:rPr>
          <w:rFonts w:ascii="Times New Roman" w:hAnsi="Times New Roman" w:cs="Times New Roman"/>
          <w:sz w:val="24"/>
          <w:szCs w:val="24"/>
        </w:rPr>
        <w:t xml:space="preserve">est ARCH/GARCH </w:t>
      </w:r>
      <w:r w:rsidR="005A315C">
        <w:rPr>
          <w:rFonts w:ascii="Times New Roman" w:hAnsi="Times New Roman" w:cs="Times New Roman"/>
          <w:sz w:val="24"/>
          <w:szCs w:val="24"/>
        </w:rPr>
        <w:t>m</w:t>
      </w:r>
      <w:r w:rsidRPr="00A1113B">
        <w:rPr>
          <w:rFonts w:ascii="Times New Roman" w:hAnsi="Times New Roman" w:cs="Times New Roman"/>
          <w:sz w:val="24"/>
          <w:szCs w:val="24"/>
        </w:rPr>
        <w:t xml:space="preserve">odel and </w:t>
      </w:r>
      <w:r w:rsidR="005A315C">
        <w:rPr>
          <w:rFonts w:ascii="Times New Roman" w:hAnsi="Times New Roman" w:cs="Times New Roman"/>
          <w:sz w:val="24"/>
          <w:szCs w:val="24"/>
        </w:rPr>
        <w:t>c</w:t>
      </w:r>
      <w:r w:rsidRPr="00A1113B">
        <w:rPr>
          <w:rFonts w:ascii="Times New Roman" w:hAnsi="Times New Roman" w:cs="Times New Roman"/>
          <w:sz w:val="24"/>
          <w:szCs w:val="24"/>
        </w:rPr>
        <w:t xml:space="preserve">omparing JKSE with </w:t>
      </w:r>
      <w:r w:rsidR="005A315C">
        <w:rPr>
          <w:rFonts w:ascii="Times New Roman" w:hAnsi="Times New Roman" w:cs="Times New Roman"/>
          <w:sz w:val="24"/>
          <w:szCs w:val="24"/>
        </w:rPr>
        <w:t>a s</w:t>
      </w:r>
      <w:r w:rsidRPr="00A1113B">
        <w:rPr>
          <w:rFonts w:ascii="Times New Roman" w:hAnsi="Times New Roman" w:cs="Times New Roman"/>
          <w:sz w:val="24"/>
          <w:szCs w:val="24"/>
        </w:rPr>
        <w:t xml:space="preserve">tock </w:t>
      </w:r>
      <w:r w:rsidR="005A315C">
        <w:rPr>
          <w:rFonts w:ascii="Times New Roman" w:hAnsi="Times New Roman" w:cs="Times New Roman"/>
          <w:sz w:val="24"/>
          <w:szCs w:val="24"/>
        </w:rPr>
        <w:t>i</w:t>
      </w:r>
      <w:r w:rsidRPr="00A1113B">
        <w:rPr>
          <w:rFonts w:ascii="Times New Roman" w:hAnsi="Times New Roman" w:cs="Times New Roman"/>
          <w:sz w:val="24"/>
          <w:szCs w:val="24"/>
        </w:rPr>
        <w:t xml:space="preserve">ndex in </w:t>
      </w:r>
      <w:r w:rsidR="005A315C">
        <w:rPr>
          <w:rFonts w:ascii="Times New Roman" w:hAnsi="Times New Roman" w:cs="Times New Roman"/>
          <w:sz w:val="24"/>
          <w:szCs w:val="24"/>
        </w:rPr>
        <w:t>d</w:t>
      </w:r>
      <w:r w:rsidRPr="00A1113B">
        <w:rPr>
          <w:rFonts w:ascii="Times New Roman" w:hAnsi="Times New Roman" w:cs="Times New Roman"/>
          <w:sz w:val="24"/>
          <w:szCs w:val="24"/>
        </w:rPr>
        <w:t xml:space="preserve">eveloped </w:t>
      </w:r>
      <w:r w:rsidR="005A315C">
        <w:rPr>
          <w:rFonts w:ascii="Times New Roman" w:hAnsi="Times New Roman" w:cs="Times New Roman"/>
          <w:sz w:val="24"/>
          <w:szCs w:val="24"/>
        </w:rPr>
        <w:t>c</w:t>
      </w:r>
      <w:r w:rsidRPr="00A1113B">
        <w:rPr>
          <w:rFonts w:ascii="Times New Roman" w:hAnsi="Times New Roman" w:cs="Times New Roman"/>
          <w:sz w:val="24"/>
          <w:szCs w:val="24"/>
        </w:rPr>
        <w:t xml:space="preserve">ountries. </w:t>
      </w:r>
      <w:r w:rsidRPr="00A1113B">
        <w:rPr>
          <w:rFonts w:ascii="Times New Roman" w:hAnsi="Times New Roman" w:cs="Times New Roman"/>
          <w:i/>
          <w:iCs/>
          <w:sz w:val="24"/>
          <w:szCs w:val="24"/>
        </w:rPr>
        <w:t>Journal of The Winners</w:t>
      </w:r>
      <w:r w:rsidRPr="00A1113B">
        <w:rPr>
          <w:rFonts w:ascii="Times New Roman" w:hAnsi="Times New Roman" w:cs="Times New Roman"/>
          <w:sz w:val="24"/>
          <w:szCs w:val="24"/>
        </w:rPr>
        <w:t xml:space="preserve">, </w:t>
      </w:r>
      <w:r w:rsidRPr="00A1113B">
        <w:rPr>
          <w:rFonts w:ascii="Times New Roman" w:hAnsi="Times New Roman" w:cs="Times New Roman"/>
          <w:i/>
          <w:iCs/>
          <w:sz w:val="24"/>
          <w:szCs w:val="24"/>
        </w:rPr>
        <w:t>16</w:t>
      </w:r>
      <w:r w:rsidRPr="00A1113B">
        <w:rPr>
          <w:rFonts w:ascii="Times New Roman" w:hAnsi="Times New Roman" w:cs="Times New Roman"/>
          <w:sz w:val="24"/>
          <w:szCs w:val="24"/>
        </w:rPr>
        <w:t>(2), 71–84.</w:t>
      </w:r>
    </w:p>
    <w:p w14:paraId="58F92F1A" w14:textId="26AA3AC1"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Liu, L., En-Ze, W., &amp; Chen-Chang, L. (2020). Impact of </w:t>
      </w:r>
      <w:r w:rsidR="00C033A0">
        <w:rPr>
          <w:rFonts w:ascii="Times New Roman" w:hAnsi="Times New Roman" w:cs="Times New Roman"/>
          <w:sz w:val="24"/>
          <w:szCs w:val="24"/>
        </w:rPr>
        <w:t>t</w:t>
      </w:r>
      <w:r w:rsidRPr="00A1113B">
        <w:rPr>
          <w:rFonts w:ascii="Times New Roman" w:hAnsi="Times New Roman" w:cs="Times New Roman"/>
          <w:sz w:val="24"/>
          <w:szCs w:val="24"/>
        </w:rPr>
        <w:t xml:space="preserve">he Covid-19 </w:t>
      </w:r>
      <w:r w:rsidR="00C033A0">
        <w:rPr>
          <w:rFonts w:ascii="Times New Roman" w:hAnsi="Times New Roman" w:cs="Times New Roman"/>
          <w:sz w:val="24"/>
          <w:szCs w:val="24"/>
        </w:rPr>
        <w:t>p</w:t>
      </w:r>
      <w:r w:rsidRPr="00A1113B">
        <w:rPr>
          <w:rFonts w:ascii="Times New Roman" w:hAnsi="Times New Roman" w:cs="Times New Roman"/>
          <w:sz w:val="24"/>
          <w:szCs w:val="24"/>
        </w:rPr>
        <w:t xml:space="preserve">andemic on </w:t>
      </w:r>
      <w:r w:rsidR="00C033A0">
        <w:rPr>
          <w:rFonts w:ascii="Times New Roman" w:hAnsi="Times New Roman" w:cs="Times New Roman"/>
          <w:sz w:val="24"/>
          <w:szCs w:val="24"/>
        </w:rPr>
        <w:t>t</w:t>
      </w:r>
      <w:r w:rsidRPr="00A1113B">
        <w:rPr>
          <w:rFonts w:ascii="Times New Roman" w:hAnsi="Times New Roman" w:cs="Times New Roman"/>
          <w:sz w:val="24"/>
          <w:szCs w:val="24"/>
        </w:rPr>
        <w:t xml:space="preserve">he </w:t>
      </w:r>
      <w:r w:rsidR="00C033A0">
        <w:rPr>
          <w:rFonts w:ascii="Times New Roman" w:hAnsi="Times New Roman" w:cs="Times New Roman"/>
          <w:sz w:val="24"/>
          <w:szCs w:val="24"/>
        </w:rPr>
        <w:t>c</w:t>
      </w:r>
      <w:r w:rsidRPr="00A1113B">
        <w:rPr>
          <w:rFonts w:ascii="Times New Roman" w:hAnsi="Times New Roman" w:cs="Times New Roman"/>
          <w:sz w:val="24"/>
          <w:szCs w:val="24"/>
        </w:rPr>
        <w:t xml:space="preserve">rude </w:t>
      </w:r>
      <w:r w:rsidR="00C033A0">
        <w:rPr>
          <w:rFonts w:ascii="Times New Roman" w:hAnsi="Times New Roman" w:cs="Times New Roman"/>
          <w:sz w:val="24"/>
          <w:szCs w:val="24"/>
        </w:rPr>
        <w:t>o</w:t>
      </w:r>
      <w:r w:rsidRPr="00A1113B">
        <w:rPr>
          <w:rFonts w:ascii="Times New Roman" w:hAnsi="Times New Roman" w:cs="Times New Roman"/>
          <w:sz w:val="24"/>
          <w:szCs w:val="24"/>
        </w:rPr>
        <w:t xml:space="preserve">il and </w:t>
      </w:r>
      <w:r w:rsidR="00C033A0">
        <w:rPr>
          <w:rFonts w:ascii="Times New Roman" w:hAnsi="Times New Roman" w:cs="Times New Roman"/>
          <w:sz w:val="24"/>
          <w:szCs w:val="24"/>
        </w:rPr>
        <w:t>s</w:t>
      </w:r>
      <w:r w:rsidRPr="00A1113B">
        <w:rPr>
          <w:rFonts w:ascii="Times New Roman" w:hAnsi="Times New Roman" w:cs="Times New Roman"/>
          <w:sz w:val="24"/>
          <w:szCs w:val="24"/>
        </w:rPr>
        <w:t xml:space="preserve">tock </w:t>
      </w:r>
      <w:r w:rsidR="00C033A0">
        <w:rPr>
          <w:rFonts w:ascii="Times New Roman" w:hAnsi="Times New Roman" w:cs="Times New Roman"/>
          <w:sz w:val="24"/>
          <w:szCs w:val="24"/>
        </w:rPr>
        <w:t>m</w:t>
      </w:r>
      <w:r w:rsidRPr="00A1113B">
        <w:rPr>
          <w:rFonts w:ascii="Times New Roman" w:hAnsi="Times New Roman" w:cs="Times New Roman"/>
          <w:sz w:val="24"/>
          <w:szCs w:val="24"/>
        </w:rPr>
        <w:t xml:space="preserve">arket </w:t>
      </w:r>
      <w:r w:rsidR="00C033A0" w:rsidRPr="00A1113B">
        <w:rPr>
          <w:rFonts w:ascii="Times New Roman" w:hAnsi="Times New Roman" w:cs="Times New Roman"/>
          <w:sz w:val="24"/>
          <w:szCs w:val="24"/>
        </w:rPr>
        <w:t>the</w:t>
      </w:r>
      <w:r w:rsidRPr="00A1113B">
        <w:rPr>
          <w:rFonts w:ascii="Times New Roman" w:hAnsi="Times New Roman" w:cs="Times New Roman"/>
          <w:sz w:val="24"/>
          <w:szCs w:val="24"/>
        </w:rPr>
        <w:t xml:space="preserve"> US: A </w:t>
      </w:r>
      <w:r w:rsidR="00C033A0">
        <w:rPr>
          <w:rFonts w:ascii="Times New Roman" w:hAnsi="Times New Roman" w:cs="Times New Roman"/>
          <w:sz w:val="24"/>
          <w:szCs w:val="24"/>
        </w:rPr>
        <w:t>t</w:t>
      </w:r>
      <w:r w:rsidRPr="00A1113B">
        <w:rPr>
          <w:rFonts w:ascii="Times New Roman" w:hAnsi="Times New Roman" w:cs="Times New Roman"/>
          <w:sz w:val="24"/>
          <w:szCs w:val="24"/>
        </w:rPr>
        <w:t xml:space="preserve">ime </w:t>
      </w:r>
      <w:r w:rsidR="00C033A0">
        <w:rPr>
          <w:rFonts w:ascii="Times New Roman" w:hAnsi="Times New Roman" w:cs="Times New Roman"/>
          <w:sz w:val="24"/>
          <w:szCs w:val="24"/>
        </w:rPr>
        <w:t>v</w:t>
      </w:r>
      <w:r w:rsidRPr="00A1113B">
        <w:rPr>
          <w:rFonts w:ascii="Times New Roman" w:hAnsi="Times New Roman" w:cs="Times New Roman"/>
          <w:sz w:val="24"/>
          <w:szCs w:val="24"/>
        </w:rPr>
        <w:t xml:space="preserve">arying </w:t>
      </w:r>
      <w:r w:rsidR="00C033A0">
        <w:rPr>
          <w:rFonts w:ascii="Times New Roman" w:hAnsi="Times New Roman" w:cs="Times New Roman"/>
          <w:sz w:val="24"/>
          <w:szCs w:val="24"/>
        </w:rPr>
        <w:t>a</w:t>
      </w:r>
      <w:r w:rsidRPr="00A1113B">
        <w:rPr>
          <w:rFonts w:ascii="Times New Roman" w:hAnsi="Times New Roman" w:cs="Times New Roman"/>
          <w:sz w:val="24"/>
          <w:szCs w:val="24"/>
        </w:rPr>
        <w:t xml:space="preserve">nalysis. </w:t>
      </w:r>
      <w:r w:rsidRPr="00A1113B">
        <w:rPr>
          <w:rFonts w:ascii="Times New Roman" w:hAnsi="Times New Roman" w:cs="Times New Roman"/>
          <w:i/>
          <w:iCs/>
          <w:sz w:val="24"/>
          <w:szCs w:val="24"/>
        </w:rPr>
        <w:t>Energy Research Letters</w:t>
      </w:r>
      <w:r w:rsidRPr="00A1113B">
        <w:rPr>
          <w:rFonts w:ascii="Times New Roman" w:hAnsi="Times New Roman" w:cs="Times New Roman"/>
          <w:sz w:val="24"/>
          <w:szCs w:val="24"/>
        </w:rPr>
        <w:t xml:space="preserve">, </w:t>
      </w:r>
      <w:r w:rsidRPr="00A1113B">
        <w:rPr>
          <w:rFonts w:ascii="Times New Roman" w:hAnsi="Times New Roman" w:cs="Times New Roman"/>
          <w:i/>
          <w:iCs/>
          <w:sz w:val="24"/>
          <w:szCs w:val="24"/>
        </w:rPr>
        <w:t>1</w:t>
      </w:r>
      <w:r w:rsidRPr="00A1113B">
        <w:rPr>
          <w:rFonts w:ascii="Times New Roman" w:hAnsi="Times New Roman" w:cs="Times New Roman"/>
          <w:sz w:val="24"/>
          <w:szCs w:val="24"/>
        </w:rPr>
        <w:t>(1), 71–84.</w:t>
      </w:r>
    </w:p>
    <w:p w14:paraId="6A90D880" w14:textId="36F84595"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Mikhaylov, A. Y. (2018). Pricing in </w:t>
      </w:r>
      <w:r w:rsidR="00C033A0">
        <w:rPr>
          <w:rFonts w:ascii="Times New Roman" w:hAnsi="Times New Roman" w:cs="Times New Roman"/>
          <w:sz w:val="24"/>
          <w:szCs w:val="24"/>
        </w:rPr>
        <w:t>o</w:t>
      </w:r>
      <w:r w:rsidRPr="00A1113B">
        <w:rPr>
          <w:rFonts w:ascii="Times New Roman" w:hAnsi="Times New Roman" w:cs="Times New Roman"/>
          <w:sz w:val="24"/>
          <w:szCs w:val="24"/>
        </w:rPr>
        <w:t xml:space="preserve">il </w:t>
      </w:r>
      <w:r w:rsidR="00C033A0">
        <w:rPr>
          <w:rFonts w:ascii="Times New Roman" w:hAnsi="Times New Roman" w:cs="Times New Roman"/>
          <w:sz w:val="24"/>
          <w:szCs w:val="24"/>
        </w:rPr>
        <w:t>m</w:t>
      </w:r>
      <w:r w:rsidRPr="00A1113B">
        <w:rPr>
          <w:rFonts w:ascii="Times New Roman" w:hAnsi="Times New Roman" w:cs="Times New Roman"/>
          <w:sz w:val="24"/>
          <w:szCs w:val="24"/>
        </w:rPr>
        <w:t xml:space="preserve">arket and </w:t>
      </w:r>
      <w:r w:rsidR="00C033A0">
        <w:rPr>
          <w:rFonts w:ascii="Times New Roman" w:hAnsi="Times New Roman" w:cs="Times New Roman"/>
          <w:sz w:val="24"/>
          <w:szCs w:val="24"/>
        </w:rPr>
        <w:t>u</w:t>
      </w:r>
      <w:r w:rsidRPr="00A1113B">
        <w:rPr>
          <w:rFonts w:ascii="Times New Roman" w:hAnsi="Times New Roman" w:cs="Times New Roman"/>
          <w:sz w:val="24"/>
          <w:szCs w:val="24"/>
        </w:rPr>
        <w:t xml:space="preserve">sing </w:t>
      </w:r>
      <w:r w:rsidR="00C033A0">
        <w:rPr>
          <w:rFonts w:ascii="Times New Roman" w:hAnsi="Times New Roman" w:cs="Times New Roman"/>
          <w:sz w:val="24"/>
          <w:szCs w:val="24"/>
        </w:rPr>
        <w:t>p</w:t>
      </w:r>
      <w:r w:rsidRPr="00A1113B">
        <w:rPr>
          <w:rFonts w:ascii="Times New Roman" w:hAnsi="Times New Roman" w:cs="Times New Roman"/>
          <w:sz w:val="24"/>
          <w:szCs w:val="24"/>
        </w:rPr>
        <w:t xml:space="preserve">robit </w:t>
      </w:r>
      <w:r w:rsidR="00C033A0">
        <w:rPr>
          <w:rFonts w:ascii="Times New Roman" w:hAnsi="Times New Roman" w:cs="Times New Roman"/>
          <w:sz w:val="24"/>
          <w:szCs w:val="24"/>
        </w:rPr>
        <w:t>m</w:t>
      </w:r>
      <w:r w:rsidRPr="00A1113B">
        <w:rPr>
          <w:rFonts w:ascii="Times New Roman" w:hAnsi="Times New Roman" w:cs="Times New Roman"/>
          <w:sz w:val="24"/>
          <w:szCs w:val="24"/>
        </w:rPr>
        <w:t xml:space="preserve">odel for </w:t>
      </w:r>
      <w:r w:rsidR="00C033A0">
        <w:rPr>
          <w:rFonts w:ascii="Times New Roman" w:hAnsi="Times New Roman" w:cs="Times New Roman"/>
          <w:sz w:val="24"/>
          <w:szCs w:val="24"/>
        </w:rPr>
        <w:t>a</w:t>
      </w:r>
      <w:r w:rsidRPr="00A1113B">
        <w:rPr>
          <w:rFonts w:ascii="Times New Roman" w:hAnsi="Times New Roman" w:cs="Times New Roman"/>
          <w:sz w:val="24"/>
          <w:szCs w:val="24"/>
        </w:rPr>
        <w:t xml:space="preserve">nalysis of </w:t>
      </w:r>
      <w:r w:rsidR="00C033A0">
        <w:rPr>
          <w:rFonts w:ascii="Times New Roman" w:hAnsi="Times New Roman" w:cs="Times New Roman"/>
          <w:sz w:val="24"/>
          <w:szCs w:val="24"/>
        </w:rPr>
        <w:t>s</w:t>
      </w:r>
      <w:r w:rsidRPr="00A1113B">
        <w:rPr>
          <w:rFonts w:ascii="Times New Roman" w:hAnsi="Times New Roman" w:cs="Times New Roman"/>
          <w:sz w:val="24"/>
          <w:szCs w:val="24"/>
        </w:rPr>
        <w:t xml:space="preserve">tock </w:t>
      </w:r>
      <w:r w:rsidR="00C033A0">
        <w:rPr>
          <w:rFonts w:ascii="Times New Roman" w:hAnsi="Times New Roman" w:cs="Times New Roman"/>
          <w:sz w:val="24"/>
          <w:szCs w:val="24"/>
        </w:rPr>
        <w:t>m</w:t>
      </w:r>
      <w:r w:rsidRPr="00A1113B">
        <w:rPr>
          <w:rFonts w:ascii="Times New Roman" w:hAnsi="Times New Roman" w:cs="Times New Roman"/>
          <w:sz w:val="24"/>
          <w:szCs w:val="24"/>
        </w:rPr>
        <w:t xml:space="preserve">arket </w:t>
      </w:r>
      <w:r w:rsidR="00C033A0">
        <w:rPr>
          <w:rFonts w:ascii="Times New Roman" w:hAnsi="Times New Roman" w:cs="Times New Roman"/>
          <w:sz w:val="24"/>
          <w:szCs w:val="24"/>
        </w:rPr>
        <w:t>e</w:t>
      </w:r>
      <w:r w:rsidRPr="00A1113B">
        <w:rPr>
          <w:rFonts w:ascii="Times New Roman" w:hAnsi="Times New Roman" w:cs="Times New Roman"/>
          <w:sz w:val="24"/>
          <w:szCs w:val="24"/>
        </w:rPr>
        <w:t xml:space="preserve">ffect. </w:t>
      </w:r>
      <w:r w:rsidRPr="00A1113B">
        <w:rPr>
          <w:rFonts w:ascii="Times New Roman" w:hAnsi="Times New Roman" w:cs="Times New Roman"/>
          <w:i/>
          <w:iCs/>
          <w:sz w:val="24"/>
          <w:szCs w:val="24"/>
        </w:rPr>
        <w:t>International Journal of Energy Economics and Policy</w:t>
      </w:r>
      <w:r w:rsidRPr="00A1113B">
        <w:rPr>
          <w:rFonts w:ascii="Times New Roman" w:hAnsi="Times New Roman" w:cs="Times New Roman"/>
          <w:sz w:val="24"/>
          <w:szCs w:val="24"/>
        </w:rPr>
        <w:t xml:space="preserve">, </w:t>
      </w:r>
      <w:r w:rsidRPr="00A1113B">
        <w:rPr>
          <w:rFonts w:ascii="Times New Roman" w:hAnsi="Times New Roman" w:cs="Times New Roman"/>
          <w:i/>
          <w:iCs/>
          <w:sz w:val="24"/>
          <w:szCs w:val="24"/>
        </w:rPr>
        <w:t>8</w:t>
      </w:r>
      <w:r w:rsidRPr="00A1113B">
        <w:rPr>
          <w:rFonts w:ascii="Times New Roman" w:hAnsi="Times New Roman" w:cs="Times New Roman"/>
          <w:sz w:val="24"/>
          <w:szCs w:val="24"/>
        </w:rPr>
        <w:t>(2), 67–73.</w:t>
      </w:r>
    </w:p>
    <w:p w14:paraId="51CEA175" w14:textId="608456D5"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Najaf, R., &amp; Najaf, K. (2016). A </w:t>
      </w:r>
      <w:r w:rsidR="00C033A0">
        <w:rPr>
          <w:rFonts w:ascii="Times New Roman" w:hAnsi="Times New Roman" w:cs="Times New Roman"/>
          <w:sz w:val="24"/>
          <w:szCs w:val="24"/>
        </w:rPr>
        <w:t>s</w:t>
      </w:r>
      <w:r w:rsidRPr="00A1113B">
        <w:rPr>
          <w:rFonts w:ascii="Times New Roman" w:hAnsi="Times New Roman" w:cs="Times New Roman"/>
          <w:sz w:val="24"/>
          <w:szCs w:val="24"/>
        </w:rPr>
        <w:t xml:space="preserve">tudy of </w:t>
      </w:r>
      <w:r w:rsidR="00C033A0">
        <w:rPr>
          <w:rFonts w:ascii="Times New Roman" w:hAnsi="Times New Roman" w:cs="Times New Roman"/>
          <w:sz w:val="24"/>
          <w:szCs w:val="24"/>
        </w:rPr>
        <w:t>e</w:t>
      </w:r>
      <w:r w:rsidRPr="00A1113B">
        <w:rPr>
          <w:rFonts w:ascii="Times New Roman" w:hAnsi="Times New Roman" w:cs="Times New Roman"/>
          <w:sz w:val="24"/>
          <w:szCs w:val="24"/>
        </w:rPr>
        <w:t xml:space="preserve">xchange </w:t>
      </w:r>
      <w:r w:rsidR="00C033A0">
        <w:rPr>
          <w:rFonts w:ascii="Times New Roman" w:hAnsi="Times New Roman" w:cs="Times New Roman"/>
          <w:sz w:val="24"/>
          <w:szCs w:val="24"/>
        </w:rPr>
        <w:t>r</w:t>
      </w:r>
      <w:r w:rsidRPr="00A1113B">
        <w:rPr>
          <w:rFonts w:ascii="Times New Roman" w:hAnsi="Times New Roman" w:cs="Times New Roman"/>
          <w:sz w:val="24"/>
          <w:szCs w:val="24"/>
        </w:rPr>
        <w:t xml:space="preserve">ate </w:t>
      </w:r>
      <w:r w:rsidR="00C033A0">
        <w:rPr>
          <w:rFonts w:ascii="Times New Roman" w:hAnsi="Times New Roman" w:cs="Times New Roman"/>
          <w:sz w:val="24"/>
          <w:szCs w:val="24"/>
        </w:rPr>
        <w:t>m</w:t>
      </w:r>
      <w:r w:rsidRPr="00A1113B">
        <w:rPr>
          <w:rFonts w:ascii="Times New Roman" w:hAnsi="Times New Roman" w:cs="Times New Roman"/>
          <w:sz w:val="24"/>
          <w:szCs w:val="24"/>
        </w:rPr>
        <w:t xml:space="preserve">ovement and </w:t>
      </w:r>
      <w:r w:rsidR="00C033A0">
        <w:rPr>
          <w:rFonts w:ascii="Times New Roman" w:hAnsi="Times New Roman" w:cs="Times New Roman"/>
          <w:sz w:val="24"/>
          <w:szCs w:val="24"/>
        </w:rPr>
        <w:t>s</w:t>
      </w:r>
      <w:r w:rsidRPr="00A1113B">
        <w:rPr>
          <w:rFonts w:ascii="Times New Roman" w:hAnsi="Times New Roman" w:cs="Times New Roman"/>
          <w:sz w:val="24"/>
          <w:szCs w:val="24"/>
        </w:rPr>
        <w:t xml:space="preserve">tock </w:t>
      </w:r>
      <w:r w:rsidR="00C033A0">
        <w:rPr>
          <w:rFonts w:ascii="Times New Roman" w:hAnsi="Times New Roman" w:cs="Times New Roman"/>
          <w:sz w:val="24"/>
          <w:szCs w:val="24"/>
        </w:rPr>
        <w:t>m</w:t>
      </w:r>
      <w:r w:rsidRPr="00A1113B">
        <w:rPr>
          <w:rFonts w:ascii="Times New Roman" w:hAnsi="Times New Roman" w:cs="Times New Roman"/>
          <w:sz w:val="24"/>
          <w:szCs w:val="24"/>
        </w:rPr>
        <w:t xml:space="preserve">arket </w:t>
      </w:r>
      <w:r w:rsidR="00C033A0">
        <w:rPr>
          <w:rFonts w:ascii="Times New Roman" w:hAnsi="Times New Roman" w:cs="Times New Roman"/>
          <w:sz w:val="24"/>
          <w:szCs w:val="24"/>
        </w:rPr>
        <w:t>v</w:t>
      </w:r>
      <w:r w:rsidRPr="00A1113B">
        <w:rPr>
          <w:rFonts w:ascii="Times New Roman" w:hAnsi="Times New Roman" w:cs="Times New Roman"/>
          <w:sz w:val="24"/>
          <w:szCs w:val="24"/>
        </w:rPr>
        <w:t xml:space="preserve">olatility. </w:t>
      </w:r>
      <w:r w:rsidRPr="00A1113B">
        <w:rPr>
          <w:rFonts w:ascii="Times New Roman" w:hAnsi="Times New Roman" w:cs="Times New Roman"/>
          <w:i/>
          <w:iCs/>
          <w:sz w:val="24"/>
          <w:szCs w:val="24"/>
        </w:rPr>
        <w:t xml:space="preserve">International Journal </w:t>
      </w:r>
      <w:r w:rsidR="00C033A0" w:rsidRPr="00A1113B">
        <w:rPr>
          <w:rFonts w:ascii="Times New Roman" w:hAnsi="Times New Roman" w:cs="Times New Roman"/>
          <w:i/>
          <w:iCs/>
          <w:sz w:val="24"/>
          <w:szCs w:val="24"/>
        </w:rPr>
        <w:t>of Research</w:t>
      </w:r>
      <w:r w:rsidRPr="00A1113B">
        <w:rPr>
          <w:rFonts w:ascii="Times New Roman" w:hAnsi="Times New Roman" w:cs="Times New Roman"/>
          <w:i/>
          <w:iCs/>
          <w:sz w:val="24"/>
          <w:szCs w:val="24"/>
        </w:rPr>
        <w:t xml:space="preserve"> Granthaalayah</w:t>
      </w:r>
      <w:r w:rsidRPr="00A1113B">
        <w:rPr>
          <w:rFonts w:ascii="Times New Roman" w:hAnsi="Times New Roman" w:cs="Times New Roman"/>
          <w:sz w:val="24"/>
          <w:szCs w:val="24"/>
        </w:rPr>
        <w:t xml:space="preserve">, </w:t>
      </w:r>
      <w:r w:rsidRPr="00A1113B">
        <w:rPr>
          <w:rFonts w:ascii="Times New Roman" w:hAnsi="Times New Roman" w:cs="Times New Roman"/>
          <w:i/>
          <w:iCs/>
          <w:sz w:val="24"/>
          <w:szCs w:val="24"/>
        </w:rPr>
        <w:t>4</w:t>
      </w:r>
      <w:r w:rsidRPr="00A1113B">
        <w:rPr>
          <w:rFonts w:ascii="Times New Roman" w:hAnsi="Times New Roman" w:cs="Times New Roman"/>
          <w:sz w:val="24"/>
          <w:szCs w:val="24"/>
        </w:rPr>
        <w:t>(1).</w:t>
      </w:r>
    </w:p>
    <w:p w14:paraId="7F14E21D" w14:textId="77777777"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Nelson, D. B. (1991). Conditional Heteroscedasticity of Asset Returns </w:t>
      </w:r>
      <w:proofErr w:type="gramStart"/>
      <w:r w:rsidRPr="00A1113B">
        <w:rPr>
          <w:rFonts w:ascii="Times New Roman" w:hAnsi="Times New Roman" w:cs="Times New Roman"/>
          <w:sz w:val="24"/>
          <w:szCs w:val="24"/>
        </w:rPr>
        <w:t>A</w:t>
      </w:r>
      <w:proofErr w:type="gramEnd"/>
      <w:r w:rsidRPr="00A1113B">
        <w:rPr>
          <w:rFonts w:ascii="Times New Roman" w:hAnsi="Times New Roman" w:cs="Times New Roman"/>
          <w:sz w:val="24"/>
          <w:szCs w:val="24"/>
        </w:rPr>
        <w:t xml:space="preserve"> New Approach. </w:t>
      </w:r>
      <w:r w:rsidRPr="00A1113B">
        <w:rPr>
          <w:rFonts w:ascii="Times New Roman" w:hAnsi="Times New Roman" w:cs="Times New Roman"/>
          <w:i/>
          <w:iCs/>
          <w:sz w:val="24"/>
          <w:szCs w:val="24"/>
        </w:rPr>
        <w:t>Econometrica</w:t>
      </w:r>
      <w:r w:rsidRPr="00A1113B">
        <w:rPr>
          <w:rFonts w:ascii="Times New Roman" w:hAnsi="Times New Roman" w:cs="Times New Roman"/>
          <w:sz w:val="24"/>
          <w:szCs w:val="24"/>
        </w:rPr>
        <w:t xml:space="preserve">, </w:t>
      </w:r>
      <w:r w:rsidRPr="00A1113B">
        <w:rPr>
          <w:rFonts w:ascii="Times New Roman" w:hAnsi="Times New Roman" w:cs="Times New Roman"/>
          <w:i/>
          <w:iCs/>
          <w:sz w:val="24"/>
          <w:szCs w:val="24"/>
        </w:rPr>
        <w:t>59</w:t>
      </w:r>
      <w:r w:rsidRPr="00A1113B">
        <w:rPr>
          <w:rFonts w:ascii="Times New Roman" w:hAnsi="Times New Roman" w:cs="Times New Roman"/>
          <w:sz w:val="24"/>
          <w:szCs w:val="24"/>
        </w:rPr>
        <w:t>, 347–370.</w:t>
      </w:r>
    </w:p>
    <w:p w14:paraId="5F335FDB" w14:textId="0AE8BC42"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Ramelli, S., &amp; Wagner, A. F. (2020). Feverish </w:t>
      </w:r>
      <w:r w:rsidR="00C033A0">
        <w:rPr>
          <w:rFonts w:ascii="Times New Roman" w:hAnsi="Times New Roman" w:cs="Times New Roman"/>
          <w:sz w:val="24"/>
          <w:szCs w:val="24"/>
        </w:rPr>
        <w:t>s</w:t>
      </w:r>
      <w:r w:rsidRPr="00A1113B">
        <w:rPr>
          <w:rFonts w:ascii="Times New Roman" w:hAnsi="Times New Roman" w:cs="Times New Roman"/>
          <w:sz w:val="24"/>
          <w:szCs w:val="24"/>
        </w:rPr>
        <w:t xml:space="preserve">tock </w:t>
      </w:r>
      <w:r w:rsidR="00C033A0">
        <w:rPr>
          <w:rFonts w:ascii="Times New Roman" w:hAnsi="Times New Roman" w:cs="Times New Roman"/>
          <w:sz w:val="24"/>
          <w:szCs w:val="24"/>
        </w:rPr>
        <w:t>p</w:t>
      </w:r>
      <w:r w:rsidRPr="00A1113B">
        <w:rPr>
          <w:rFonts w:ascii="Times New Roman" w:hAnsi="Times New Roman" w:cs="Times New Roman"/>
          <w:sz w:val="24"/>
          <w:szCs w:val="24"/>
        </w:rPr>
        <w:t xml:space="preserve">rice </w:t>
      </w:r>
      <w:proofErr w:type="gramStart"/>
      <w:r w:rsidR="00C033A0">
        <w:rPr>
          <w:rFonts w:ascii="Times New Roman" w:hAnsi="Times New Roman" w:cs="Times New Roman"/>
          <w:sz w:val="24"/>
          <w:szCs w:val="24"/>
        </w:rPr>
        <w:t>r</w:t>
      </w:r>
      <w:r w:rsidRPr="00A1113B">
        <w:rPr>
          <w:rFonts w:ascii="Times New Roman" w:hAnsi="Times New Roman" w:cs="Times New Roman"/>
          <w:sz w:val="24"/>
          <w:szCs w:val="24"/>
        </w:rPr>
        <w:t>eactionto</w:t>
      </w:r>
      <w:proofErr w:type="gramEnd"/>
      <w:r w:rsidRPr="00A1113B">
        <w:rPr>
          <w:rFonts w:ascii="Times New Roman" w:hAnsi="Times New Roman" w:cs="Times New Roman"/>
          <w:sz w:val="24"/>
          <w:szCs w:val="24"/>
        </w:rPr>
        <w:t xml:space="preserve"> Covid-19. </w:t>
      </w:r>
      <w:r w:rsidRPr="00A1113B">
        <w:rPr>
          <w:rFonts w:ascii="Times New Roman" w:hAnsi="Times New Roman" w:cs="Times New Roman"/>
          <w:i/>
          <w:iCs/>
          <w:sz w:val="24"/>
          <w:szCs w:val="24"/>
        </w:rPr>
        <w:t>The Review of Corporate Finance Studies</w:t>
      </w:r>
      <w:r w:rsidRPr="00A1113B">
        <w:rPr>
          <w:rFonts w:ascii="Times New Roman" w:hAnsi="Times New Roman" w:cs="Times New Roman"/>
          <w:sz w:val="24"/>
          <w:szCs w:val="24"/>
        </w:rPr>
        <w:t xml:space="preserve">, </w:t>
      </w:r>
      <w:r w:rsidRPr="00A1113B">
        <w:rPr>
          <w:rFonts w:ascii="Times New Roman" w:hAnsi="Times New Roman" w:cs="Times New Roman"/>
          <w:i/>
          <w:iCs/>
          <w:sz w:val="24"/>
          <w:szCs w:val="24"/>
        </w:rPr>
        <w:t>9</w:t>
      </w:r>
      <w:r w:rsidRPr="00A1113B">
        <w:rPr>
          <w:rFonts w:ascii="Times New Roman" w:hAnsi="Times New Roman" w:cs="Times New Roman"/>
          <w:sz w:val="24"/>
          <w:szCs w:val="24"/>
        </w:rPr>
        <w:t>(3).</w:t>
      </w:r>
    </w:p>
    <w:p w14:paraId="50F12EFF" w14:textId="37075524"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Said, S. E., &amp; Dickey, D. A. (1984). Testing for </w:t>
      </w:r>
      <w:r w:rsidR="00C033A0">
        <w:rPr>
          <w:rFonts w:ascii="Times New Roman" w:hAnsi="Times New Roman" w:cs="Times New Roman"/>
          <w:sz w:val="24"/>
          <w:szCs w:val="24"/>
        </w:rPr>
        <w:t>u</w:t>
      </w:r>
      <w:r w:rsidRPr="00A1113B">
        <w:rPr>
          <w:rFonts w:ascii="Times New Roman" w:hAnsi="Times New Roman" w:cs="Times New Roman"/>
          <w:sz w:val="24"/>
          <w:szCs w:val="24"/>
        </w:rPr>
        <w:t xml:space="preserve">nit </w:t>
      </w:r>
      <w:r w:rsidR="00C033A0">
        <w:rPr>
          <w:rFonts w:ascii="Times New Roman" w:hAnsi="Times New Roman" w:cs="Times New Roman"/>
          <w:sz w:val="24"/>
          <w:szCs w:val="24"/>
        </w:rPr>
        <w:t>r</w:t>
      </w:r>
      <w:r w:rsidRPr="00A1113B">
        <w:rPr>
          <w:rFonts w:ascii="Times New Roman" w:hAnsi="Times New Roman" w:cs="Times New Roman"/>
          <w:sz w:val="24"/>
          <w:szCs w:val="24"/>
        </w:rPr>
        <w:t xml:space="preserve">oots in </w:t>
      </w:r>
      <w:r w:rsidR="00C033A0">
        <w:rPr>
          <w:rFonts w:ascii="Times New Roman" w:hAnsi="Times New Roman" w:cs="Times New Roman"/>
          <w:sz w:val="24"/>
          <w:szCs w:val="24"/>
        </w:rPr>
        <w:t>a</w:t>
      </w:r>
      <w:r w:rsidRPr="00A1113B">
        <w:rPr>
          <w:rFonts w:ascii="Times New Roman" w:hAnsi="Times New Roman" w:cs="Times New Roman"/>
          <w:sz w:val="24"/>
          <w:szCs w:val="24"/>
        </w:rPr>
        <w:t xml:space="preserve">utoregressive—Moving Average of Unknown Order. </w:t>
      </w:r>
      <w:r w:rsidRPr="00A1113B">
        <w:rPr>
          <w:rFonts w:ascii="Times New Roman" w:hAnsi="Times New Roman" w:cs="Times New Roman"/>
          <w:i/>
          <w:iCs/>
          <w:sz w:val="24"/>
          <w:szCs w:val="24"/>
        </w:rPr>
        <w:t>Biometrika</w:t>
      </w:r>
      <w:r w:rsidRPr="00A1113B">
        <w:rPr>
          <w:rFonts w:ascii="Times New Roman" w:hAnsi="Times New Roman" w:cs="Times New Roman"/>
          <w:sz w:val="24"/>
          <w:szCs w:val="24"/>
        </w:rPr>
        <w:t xml:space="preserve">, </w:t>
      </w:r>
      <w:r w:rsidRPr="00A1113B">
        <w:rPr>
          <w:rFonts w:ascii="Times New Roman" w:hAnsi="Times New Roman" w:cs="Times New Roman"/>
          <w:i/>
          <w:iCs/>
          <w:sz w:val="24"/>
          <w:szCs w:val="24"/>
        </w:rPr>
        <w:t>71</w:t>
      </w:r>
      <w:r w:rsidRPr="00A1113B">
        <w:rPr>
          <w:rFonts w:ascii="Times New Roman" w:hAnsi="Times New Roman" w:cs="Times New Roman"/>
          <w:sz w:val="24"/>
          <w:szCs w:val="24"/>
        </w:rPr>
        <w:t>, 599–607.</w:t>
      </w:r>
    </w:p>
    <w:p w14:paraId="4FA4CFB1" w14:textId="42BEE161"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Sri, N. (2012). Volatilitas </w:t>
      </w:r>
      <w:r w:rsidR="00C033A0">
        <w:rPr>
          <w:rFonts w:ascii="Times New Roman" w:hAnsi="Times New Roman" w:cs="Times New Roman"/>
          <w:sz w:val="24"/>
          <w:szCs w:val="24"/>
        </w:rPr>
        <w:t>n</w:t>
      </w:r>
      <w:r w:rsidRPr="00A1113B">
        <w:rPr>
          <w:rFonts w:ascii="Times New Roman" w:hAnsi="Times New Roman" w:cs="Times New Roman"/>
          <w:sz w:val="24"/>
          <w:szCs w:val="24"/>
        </w:rPr>
        <w:t xml:space="preserve">ilai </w:t>
      </w:r>
      <w:r w:rsidR="00C033A0">
        <w:rPr>
          <w:rFonts w:ascii="Times New Roman" w:hAnsi="Times New Roman" w:cs="Times New Roman"/>
          <w:sz w:val="24"/>
          <w:szCs w:val="24"/>
        </w:rPr>
        <w:t>t</w:t>
      </w:r>
      <w:r w:rsidRPr="00A1113B">
        <w:rPr>
          <w:rFonts w:ascii="Times New Roman" w:hAnsi="Times New Roman" w:cs="Times New Roman"/>
          <w:sz w:val="24"/>
          <w:szCs w:val="24"/>
        </w:rPr>
        <w:t xml:space="preserve">ukar dan </w:t>
      </w:r>
      <w:r w:rsidR="00C033A0">
        <w:rPr>
          <w:rFonts w:ascii="Times New Roman" w:hAnsi="Times New Roman" w:cs="Times New Roman"/>
          <w:sz w:val="24"/>
          <w:szCs w:val="24"/>
        </w:rPr>
        <w:t>p</w:t>
      </w:r>
      <w:r w:rsidRPr="00A1113B">
        <w:rPr>
          <w:rFonts w:ascii="Times New Roman" w:hAnsi="Times New Roman" w:cs="Times New Roman"/>
          <w:sz w:val="24"/>
          <w:szCs w:val="24"/>
        </w:rPr>
        <w:t xml:space="preserve">erdagangan </w:t>
      </w:r>
      <w:r w:rsidR="00C033A0">
        <w:rPr>
          <w:rFonts w:ascii="Times New Roman" w:hAnsi="Times New Roman" w:cs="Times New Roman"/>
          <w:sz w:val="24"/>
          <w:szCs w:val="24"/>
        </w:rPr>
        <w:t>i</w:t>
      </w:r>
      <w:r w:rsidRPr="00A1113B">
        <w:rPr>
          <w:rFonts w:ascii="Times New Roman" w:hAnsi="Times New Roman" w:cs="Times New Roman"/>
          <w:sz w:val="24"/>
          <w:szCs w:val="24"/>
        </w:rPr>
        <w:t xml:space="preserve">nternasional. </w:t>
      </w:r>
      <w:r w:rsidRPr="00A1113B">
        <w:rPr>
          <w:rFonts w:ascii="Times New Roman" w:hAnsi="Times New Roman" w:cs="Times New Roman"/>
          <w:i/>
          <w:iCs/>
          <w:sz w:val="24"/>
          <w:szCs w:val="24"/>
        </w:rPr>
        <w:t>Dinamika Akuntansi Keuangan Dan Perbankan</w:t>
      </w:r>
      <w:r w:rsidRPr="00A1113B">
        <w:rPr>
          <w:rFonts w:ascii="Times New Roman" w:hAnsi="Times New Roman" w:cs="Times New Roman"/>
          <w:sz w:val="24"/>
          <w:szCs w:val="24"/>
        </w:rPr>
        <w:t xml:space="preserve">, </w:t>
      </w:r>
      <w:r w:rsidRPr="00A1113B">
        <w:rPr>
          <w:rFonts w:ascii="Times New Roman" w:hAnsi="Times New Roman" w:cs="Times New Roman"/>
          <w:i/>
          <w:iCs/>
          <w:sz w:val="24"/>
          <w:szCs w:val="24"/>
        </w:rPr>
        <w:t>1</w:t>
      </w:r>
      <w:r w:rsidRPr="00A1113B">
        <w:rPr>
          <w:rFonts w:ascii="Times New Roman" w:hAnsi="Times New Roman" w:cs="Times New Roman"/>
          <w:sz w:val="24"/>
          <w:szCs w:val="24"/>
        </w:rPr>
        <w:t>(1).</w:t>
      </w:r>
    </w:p>
    <w:p w14:paraId="00C09817" w14:textId="77777777"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Suhartini. (2007). </w:t>
      </w:r>
      <w:r w:rsidRPr="00A1113B">
        <w:rPr>
          <w:rFonts w:ascii="Times New Roman" w:hAnsi="Times New Roman" w:cs="Times New Roman"/>
          <w:i/>
          <w:iCs/>
          <w:sz w:val="24"/>
          <w:szCs w:val="24"/>
        </w:rPr>
        <w:t>Peramalan Dengan Model ARCH</w:t>
      </w:r>
      <w:r w:rsidRPr="00A1113B">
        <w:rPr>
          <w:rFonts w:ascii="Times New Roman" w:hAnsi="Times New Roman" w:cs="Times New Roman"/>
          <w:sz w:val="24"/>
          <w:szCs w:val="24"/>
        </w:rPr>
        <w:t>.</w:t>
      </w:r>
    </w:p>
    <w:p w14:paraId="77975536" w14:textId="77777777"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Taylor, S. (1986). </w:t>
      </w:r>
      <w:r w:rsidRPr="00A1113B">
        <w:rPr>
          <w:rFonts w:ascii="Times New Roman" w:hAnsi="Times New Roman" w:cs="Times New Roman"/>
          <w:i/>
          <w:iCs/>
          <w:sz w:val="24"/>
          <w:szCs w:val="24"/>
        </w:rPr>
        <w:t>Modelling Financial Time Series</w:t>
      </w:r>
      <w:r w:rsidRPr="00A1113B">
        <w:rPr>
          <w:rFonts w:ascii="Times New Roman" w:hAnsi="Times New Roman" w:cs="Times New Roman"/>
          <w:sz w:val="24"/>
          <w:szCs w:val="24"/>
        </w:rPr>
        <w:t>. John Wiley and Son.</w:t>
      </w:r>
    </w:p>
    <w:p w14:paraId="03ACF4EE" w14:textId="03646D87"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Thalassinos, E., Ugurhu, E., &amp; Muratoglu, Y. (2015). Comparison of </w:t>
      </w:r>
      <w:r w:rsidR="00C033A0">
        <w:rPr>
          <w:rFonts w:ascii="Times New Roman" w:hAnsi="Times New Roman" w:cs="Times New Roman"/>
          <w:sz w:val="24"/>
          <w:szCs w:val="24"/>
        </w:rPr>
        <w:t>f</w:t>
      </w:r>
      <w:r w:rsidRPr="00A1113B">
        <w:rPr>
          <w:rFonts w:ascii="Times New Roman" w:hAnsi="Times New Roman" w:cs="Times New Roman"/>
          <w:sz w:val="24"/>
          <w:szCs w:val="24"/>
        </w:rPr>
        <w:t xml:space="preserve">orecasting </w:t>
      </w:r>
      <w:r w:rsidR="00C033A0">
        <w:rPr>
          <w:rFonts w:ascii="Times New Roman" w:hAnsi="Times New Roman" w:cs="Times New Roman"/>
          <w:sz w:val="24"/>
          <w:szCs w:val="24"/>
        </w:rPr>
        <w:t>v</w:t>
      </w:r>
      <w:r w:rsidRPr="00A1113B">
        <w:rPr>
          <w:rFonts w:ascii="Times New Roman" w:hAnsi="Times New Roman" w:cs="Times New Roman"/>
          <w:sz w:val="24"/>
          <w:szCs w:val="24"/>
        </w:rPr>
        <w:t xml:space="preserve">olatility in </w:t>
      </w:r>
      <w:r w:rsidR="00C033A0">
        <w:rPr>
          <w:rFonts w:ascii="Times New Roman" w:hAnsi="Times New Roman" w:cs="Times New Roman"/>
          <w:sz w:val="24"/>
          <w:szCs w:val="24"/>
        </w:rPr>
        <w:t>t</w:t>
      </w:r>
      <w:r w:rsidRPr="00A1113B">
        <w:rPr>
          <w:rFonts w:ascii="Times New Roman" w:hAnsi="Times New Roman" w:cs="Times New Roman"/>
          <w:sz w:val="24"/>
          <w:szCs w:val="24"/>
        </w:rPr>
        <w:t xml:space="preserve">he Czech Republic Stock Market. </w:t>
      </w:r>
      <w:r w:rsidRPr="00A1113B">
        <w:rPr>
          <w:rFonts w:ascii="Times New Roman" w:hAnsi="Times New Roman" w:cs="Times New Roman"/>
          <w:i/>
          <w:iCs/>
          <w:sz w:val="24"/>
          <w:szCs w:val="24"/>
        </w:rPr>
        <w:t>Applied Economics and Finance</w:t>
      </w:r>
      <w:r w:rsidRPr="00A1113B">
        <w:rPr>
          <w:rFonts w:ascii="Times New Roman" w:hAnsi="Times New Roman" w:cs="Times New Roman"/>
          <w:sz w:val="24"/>
          <w:szCs w:val="24"/>
        </w:rPr>
        <w:t>.</w:t>
      </w:r>
    </w:p>
    <w:p w14:paraId="1D3CF44D" w14:textId="77777777"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Tsay, R. S. (2005). </w:t>
      </w:r>
      <w:r w:rsidRPr="00A1113B">
        <w:rPr>
          <w:rFonts w:ascii="Times New Roman" w:hAnsi="Times New Roman" w:cs="Times New Roman"/>
          <w:i/>
          <w:iCs/>
          <w:sz w:val="24"/>
          <w:szCs w:val="24"/>
        </w:rPr>
        <w:t>Analysis of Financial Time Series</w:t>
      </w:r>
      <w:r w:rsidRPr="00A1113B">
        <w:rPr>
          <w:rFonts w:ascii="Times New Roman" w:hAnsi="Times New Roman" w:cs="Times New Roman"/>
          <w:sz w:val="24"/>
          <w:szCs w:val="24"/>
        </w:rPr>
        <w:t>. John Wiley and Son.</w:t>
      </w:r>
    </w:p>
    <w:p w14:paraId="4674FD66" w14:textId="5F817E7E"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t xml:space="preserve">Wu, G. (2001). The </w:t>
      </w:r>
      <w:r w:rsidR="007321CE">
        <w:rPr>
          <w:rFonts w:ascii="Times New Roman" w:hAnsi="Times New Roman" w:cs="Times New Roman"/>
          <w:sz w:val="24"/>
          <w:szCs w:val="24"/>
        </w:rPr>
        <w:t>d</w:t>
      </w:r>
      <w:r w:rsidR="00A1113B" w:rsidRPr="00A1113B">
        <w:rPr>
          <w:rFonts w:ascii="Times New Roman" w:hAnsi="Times New Roman" w:cs="Times New Roman"/>
          <w:sz w:val="24"/>
          <w:szCs w:val="24"/>
        </w:rPr>
        <w:t>eterminant of</w:t>
      </w:r>
      <w:r w:rsidRPr="00A1113B">
        <w:rPr>
          <w:rFonts w:ascii="Times New Roman" w:hAnsi="Times New Roman" w:cs="Times New Roman"/>
          <w:sz w:val="24"/>
          <w:szCs w:val="24"/>
        </w:rPr>
        <w:t xml:space="preserve"> </w:t>
      </w:r>
      <w:r w:rsidR="00A1113B">
        <w:rPr>
          <w:rFonts w:ascii="Times New Roman" w:hAnsi="Times New Roman" w:cs="Times New Roman"/>
          <w:sz w:val="24"/>
          <w:szCs w:val="24"/>
        </w:rPr>
        <w:t>a</w:t>
      </w:r>
      <w:r w:rsidRPr="00A1113B">
        <w:rPr>
          <w:rFonts w:ascii="Times New Roman" w:hAnsi="Times New Roman" w:cs="Times New Roman"/>
          <w:sz w:val="24"/>
          <w:szCs w:val="24"/>
        </w:rPr>
        <w:t xml:space="preserve">symmetric </w:t>
      </w:r>
      <w:r w:rsidR="00A1113B">
        <w:rPr>
          <w:rFonts w:ascii="Times New Roman" w:hAnsi="Times New Roman" w:cs="Times New Roman"/>
          <w:sz w:val="24"/>
          <w:szCs w:val="24"/>
        </w:rPr>
        <w:t>v</w:t>
      </w:r>
      <w:r w:rsidRPr="00A1113B">
        <w:rPr>
          <w:rFonts w:ascii="Times New Roman" w:hAnsi="Times New Roman" w:cs="Times New Roman"/>
          <w:sz w:val="24"/>
          <w:szCs w:val="24"/>
        </w:rPr>
        <w:t xml:space="preserve">olatility. </w:t>
      </w:r>
      <w:r w:rsidRPr="00A1113B">
        <w:rPr>
          <w:rFonts w:ascii="Times New Roman" w:hAnsi="Times New Roman" w:cs="Times New Roman"/>
          <w:i/>
          <w:iCs/>
          <w:sz w:val="24"/>
          <w:szCs w:val="24"/>
        </w:rPr>
        <w:t xml:space="preserve">The </w:t>
      </w:r>
      <w:r w:rsidR="00A1113B" w:rsidRPr="00A1113B">
        <w:rPr>
          <w:rFonts w:ascii="Times New Roman" w:hAnsi="Times New Roman" w:cs="Times New Roman"/>
          <w:i/>
          <w:iCs/>
          <w:sz w:val="24"/>
          <w:szCs w:val="24"/>
        </w:rPr>
        <w:t>Reviews of</w:t>
      </w:r>
      <w:r w:rsidRPr="00A1113B">
        <w:rPr>
          <w:rFonts w:ascii="Times New Roman" w:hAnsi="Times New Roman" w:cs="Times New Roman"/>
          <w:i/>
          <w:iCs/>
          <w:sz w:val="24"/>
          <w:szCs w:val="24"/>
        </w:rPr>
        <w:t xml:space="preserve"> Financial Studies</w:t>
      </w:r>
      <w:r w:rsidRPr="00A1113B">
        <w:rPr>
          <w:rFonts w:ascii="Times New Roman" w:hAnsi="Times New Roman" w:cs="Times New Roman"/>
          <w:sz w:val="24"/>
          <w:szCs w:val="24"/>
        </w:rPr>
        <w:t xml:space="preserve">, </w:t>
      </w:r>
      <w:r w:rsidRPr="00A1113B">
        <w:rPr>
          <w:rFonts w:ascii="Times New Roman" w:hAnsi="Times New Roman" w:cs="Times New Roman"/>
          <w:i/>
          <w:iCs/>
          <w:sz w:val="24"/>
          <w:szCs w:val="24"/>
        </w:rPr>
        <w:t>14</w:t>
      </w:r>
      <w:r w:rsidRPr="00A1113B">
        <w:rPr>
          <w:rFonts w:ascii="Times New Roman" w:hAnsi="Times New Roman" w:cs="Times New Roman"/>
          <w:sz w:val="24"/>
          <w:szCs w:val="24"/>
        </w:rPr>
        <w:t>(3).</w:t>
      </w:r>
    </w:p>
    <w:p w14:paraId="1129FA37" w14:textId="14B38F05" w:rsidR="00EF10F6" w:rsidRPr="00A1113B" w:rsidRDefault="00EF10F6" w:rsidP="00A1113B">
      <w:pPr>
        <w:pStyle w:val="Bibliography"/>
        <w:spacing w:after="0" w:line="240" w:lineRule="auto"/>
        <w:ind w:left="567" w:hanging="567"/>
        <w:jc w:val="both"/>
        <w:rPr>
          <w:rFonts w:ascii="Times New Roman" w:hAnsi="Times New Roman" w:cs="Times New Roman"/>
          <w:sz w:val="24"/>
          <w:szCs w:val="24"/>
        </w:rPr>
      </w:pPr>
      <w:r w:rsidRPr="00A1113B">
        <w:rPr>
          <w:rFonts w:ascii="Times New Roman" w:hAnsi="Times New Roman" w:cs="Times New Roman"/>
          <w:sz w:val="24"/>
          <w:szCs w:val="24"/>
        </w:rPr>
        <w:lastRenderedPageBreak/>
        <w:t xml:space="preserve">Yoseva, A. P., Komang, D., &amp; Kartika, S. (2015). Penerapan </w:t>
      </w:r>
      <w:r w:rsidR="00A1113B">
        <w:rPr>
          <w:rFonts w:ascii="Times New Roman" w:hAnsi="Times New Roman" w:cs="Times New Roman"/>
          <w:sz w:val="24"/>
          <w:szCs w:val="24"/>
        </w:rPr>
        <w:t>m</w:t>
      </w:r>
      <w:r w:rsidRPr="00A1113B">
        <w:rPr>
          <w:rFonts w:ascii="Times New Roman" w:hAnsi="Times New Roman" w:cs="Times New Roman"/>
          <w:sz w:val="24"/>
          <w:szCs w:val="24"/>
        </w:rPr>
        <w:t xml:space="preserve">odel </w:t>
      </w:r>
      <w:r w:rsidR="00A1113B" w:rsidRPr="00A1113B">
        <w:rPr>
          <w:rFonts w:ascii="Times New Roman" w:hAnsi="Times New Roman" w:cs="Times New Roman"/>
          <w:sz w:val="24"/>
          <w:szCs w:val="24"/>
        </w:rPr>
        <w:t xml:space="preserve">EGARCH </w:t>
      </w:r>
      <w:r w:rsidR="00A1113B">
        <w:rPr>
          <w:rFonts w:ascii="Times New Roman" w:hAnsi="Times New Roman" w:cs="Times New Roman"/>
          <w:sz w:val="24"/>
          <w:szCs w:val="24"/>
        </w:rPr>
        <w:t>p</w:t>
      </w:r>
      <w:r w:rsidR="00A1113B" w:rsidRPr="00A1113B">
        <w:rPr>
          <w:rFonts w:ascii="Times New Roman" w:hAnsi="Times New Roman" w:cs="Times New Roman"/>
          <w:sz w:val="24"/>
          <w:szCs w:val="24"/>
        </w:rPr>
        <w:t>ada</w:t>
      </w:r>
      <w:r w:rsidRPr="00A1113B">
        <w:rPr>
          <w:rFonts w:ascii="Times New Roman" w:hAnsi="Times New Roman" w:cs="Times New Roman"/>
          <w:sz w:val="24"/>
          <w:szCs w:val="24"/>
        </w:rPr>
        <w:t xml:space="preserve"> </w:t>
      </w:r>
      <w:r w:rsidR="00A1113B">
        <w:rPr>
          <w:rFonts w:ascii="Times New Roman" w:hAnsi="Times New Roman" w:cs="Times New Roman"/>
          <w:sz w:val="24"/>
          <w:szCs w:val="24"/>
        </w:rPr>
        <w:t>e</w:t>
      </w:r>
      <w:r w:rsidRPr="00A1113B">
        <w:rPr>
          <w:rFonts w:ascii="Times New Roman" w:hAnsi="Times New Roman" w:cs="Times New Roman"/>
          <w:sz w:val="24"/>
          <w:szCs w:val="24"/>
        </w:rPr>
        <w:t xml:space="preserve">stimasi </w:t>
      </w:r>
      <w:r w:rsidR="00A1113B">
        <w:rPr>
          <w:rFonts w:ascii="Times New Roman" w:hAnsi="Times New Roman" w:cs="Times New Roman"/>
          <w:sz w:val="24"/>
          <w:szCs w:val="24"/>
        </w:rPr>
        <w:t>v</w:t>
      </w:r>
      <w:r w:rsidRPr="00A1113B">
        <w:rPr>
          <w:rFonts w:ascii="Times New Roman" w:hAnsi="Times New Roman" w:cs="Times New Roman"/>
          <w:sz w:val="24"/>
          <w:szCs w:val="24"/>
        </w:rPr>
        <w:t xml:space="preserve">olatilitas </w:t>
      </w:r>
      <w:r w:rsidR="00A1113B">
        <w:rPr>
          <w:rFonts w:ascii="Times New Roman" w:hAnsi="Times New Roman" w:cs="Times New Roman"/>
          <w:sz w:val="24"/>
          <w:szCs w:val="24"/>
        </w:rPr>
        <w:t>h</w:t>
      </w:r>
      <w:r w:rsidRPr="00A1113B">
        <w:rPr>
          <w:rFonts w:ascii="Times New Roman" w:hAnsi="Times New Roman" w:cs="Times New Roman"/>
          <w:sz w:val="24"/>
          <w:szCs w:val="24"/>
        </w:rPr>
        <w:t xml:space="preserve">arga </w:t>
      </w:r>
      <w:r w:rsidR="00A1113B">
        <w:rPr>
          <w:rFonts w:ascii="Times New Roman" w:hAnsi="Times New Roman" w:cs="Times New Roman"/>
          <w:sz w:val="24"/>
          <w:szCs w:val="24"/>
        </w:rPr>
        <w:t>m</w:t>
      </w:r>
      <w:r w:rsidRPr="00A1113B">
        <w:rPr>
          <w:rFonts w:ascii="Times New Roman" w:hAnsi="Times New Roman" w:cs="Times New Roman"/>
          <w:sz w:val="24"/>
          <w:szCs w:val="24"/>
        </w:rPr>
        <w:t xml:space="preserve">inyak </w:t>
      </w:r>
      <w:r w:rsidR="00A1113B">
        <w:rPr>
          <w:rFonts w:ascii="Times New Roman" w:hAnsi="Times New Roman" w:cs="Times New Roman"/>
          <w:sz w:val="24"/>
          <w:szCs w:val="24"/>
        </w:rPr>
        <w:t>k</w:t>
      </w:r>
      <w:r w:rsidRPr="00A1113B">
        <w:rPr>
          <w:rFonts w:ascii="Times New Roman" w:hAnsi="Times New Roman" w:cs="Times New Roman"/>
          <w:sz w:val="24"/>
          <w:szCs w:val="24"/>
        </w:rPr>
        <w:t xml:space="preserve">elapa </w:t>
      </w:r>
      <w:r w:rsidR="00A1113B">
        <w:rPr>
          <w:rFonts w:ascii="Times New Roman" w:hAnsi="Times New Roman" w:cs="Times New Roman"/>
          <w:sz w:val="24"/>
          <w:szCs w:val="24"/>
        </w:rPr>
        <w:t>s</w:t>
      </w:r>
      <w:r w:rsidRPr="00A1113B">
        <w:rPr>
          <w:rFonts w:ascii="Times New Roman" w:hAnsi="Times New Roman" w:cs="Times New Roman"/>
          <w:sz w:val="24"/>
          <w:szCs w:val="24"/>
        </w:rPr>
        <w:t xml:space="preserve">awit. </w:t>
      </w:r>
      <w:r w:rsidRPr="00A1113B">
        <w:rPr>
          <w:rFonts w:ascii="Times New Roman" w:hAnsi="Times New Roman" w:cs="Times New Roman"/>
          <w:i/>
          <w:iCs/>
          <w:sz w:val="24"/>
          <w:szCs w:val="24"/>
        </w:rPr>
        <w:t>E-Journal Matematika</w:t>
      </w:r>
      <w:r w:rsidRPr="00A1113B">
        <w:rPr>
          <w:rFonts w:ascii="Times New Roman" w:hAnsi="Times New Roman" w:cs="Times New Roman"/>
          <w:sz w:val="24"/>
          <w:szCs w:val="24"/>
        </w:rPr>
        <w:t xml:space="preserve">, </w:t>
      </w:r>
      <w:r w:rsidRPr="00A1113B">
        <w:rPr>
          <w:rFonts w:ascii="Times New Roman" w:hAnsi="Times New Roman" w:cs="Times New Roman"/>
          <w:i/>
          <w:iCs/>
          <w:sz w:val="24"/>
          <w:szCs w:val="24"/>
        </w:rPr>
        <w:t>4</w:t>
      </w:r>
      <w:r w:rsidRPr="00A1113B">
        <w:rPr>
          <w:rFonts w:ascii="Times New Roman" w:hAnsi="Times New Roman" w:cs="Times New Roman"/>
          <w:sz w:val="24"/>
          <w:szCs w:val="24"/>
        </w:rPr>
        <w:t>(3).</w:t>
      </w:r>
    </w:p>
    <w:p w14:paraId="1270C063" w14:textId="77777777" w:rsidR="00EF10F6" w:rsidRPr="00A1113B" w:rsidRDefault="00EF10F6" w:rsidP="00A1113B">
      <w:pPr>
        <w:spacing w:after="0" w:line="240" w:lineRule="auto"/>
        <w:ind w:left="567" w:hanging="567"/>
        <w:jc w:val="both"/>
        <w:rPr>
          <w:rFonts w:ascii="Times New Roman" w:hAnsi="Times New Roman" w:cs="Times New Roman"/>
          <w:b/>
          <w:bCs/>
          <w:sz w:val="24"/>
          <w:szCs w:val="24"/>
        </w:rPr>
      </w:pPr>
      <w:r w:rsidRPr="00A1113B">
        <w:rPr>
          <w:rFonts w:ascii="Times New Roman" w:hAnsi="Times New Roman" w:cs="Times New Roman"/>
          <w:b/>
          <w:bCs/>
          <w:sz w:val="24"/>
          <w:szCs w:val="24"/>
        </w:rPr>
        <w:fldChar w:fldCharType="end"/>
      </w:r>
    </w:p>
    <w:p w14:paraId="0A91567B" w14:textId="77777777" w:rsidR="00EF10F6" w:rsidRPr="00A1113B" w:rsidRDefault="00EF10F6" w:rsidP="00A1113B">
      <w:pPr>
        <w:spacing w:after="0" w:line="240" w:lineRule="auto"/>
        <w:ind w:left="567" w:hanging="567"/>
        <w:jc w:val="both"/>
        <w:rPr>
          <w:rFonts w:ascii="Times New Roman" w:hAnsi="Times New Roman" w:cs="Times New Roman"/>
          <w:b/>
          <w:bCs/>
          <w:sz w:val="24"/>
          <w:szCs w:val="24"/>
        </w:rPr>
      </w:pPr>
    </w:p>
    <w:p w14:paraId="04AF6F39" w14:textId="77777777" w:rsidR="00EF10F6" w:rsidRPr="00A1113B" w:rsidRDefault="00EF10F6" w:rsidP="00A1113B">
      <w:pPr>
        <w:spacing w:after="0" w:line="240" w:lineRule="auto"/>
        <w:ind w:left="284" w:hanging="284"/>
        <w:jc w:val="both"/>
        <w:rPr>
          <w:rFonts w:ascii="Times New Roman" w:hAnsi="Times New Roman" w:cs="Times New Roman"/>
          <w:b/>
          <w:bCs/>
          <w:sz w:val="24"/>
          <w:szCs w:val="24"/>
        </w:rPr>
      </w:pPr>
    </w:p>
    <w:p w14:paraId="5F1D56B0" w14:textId="0393959A" w:rsidR="00F3569E" w:rsidRPr="00A1113B" w:rsidRDefault="00F3569E" w:rsidP="00A1113B">
      <w:pPr>
        <w:spacing w:after="0" w:line="240" w:lineRule="auto"/>
        <w:jc w:val="both"/>
        <w:rPr>
          <w:rFonts w:ascii="Times New Roman" w:hAnsi="Times New Roman" w:cs="Times New Roman"/>
          <w:sz w:val="24"/>
          <w:szCs w:val="24"/>
        </w:rPr>
      </w:pPr>
    </w:p>
    <w:p w14:paraId="4FDEEB7E" w14:textId="35FD239B" w:rsidR="00F3569E" w:rsidRPr="00A1113B" w:rsidRDefault="00F3569E" w:rsidP="00A1113B">
      <w:pPr>
        <w:spacing w:after="0" w:line="240" w:lineRule="auto"/>
        <w:rPr>
          <w:rFonts w:ascii="Times New Roman" w:hAnsi="Times New Roman" w:cs="Times New Roman"/>
          <w:sz w:val="24"/>
          <w:szCs w:val="24"/>
        </w:rPr>
      </w:pPr>
    </w:p>
    <w:p w14:paraId="4B4BBB30" w14:textId="3358FE06" w:rsidR="00F3569E" w:rsidRPr="00A1113B" w:rsidRDefault="00F3569E" w:rsidP="00A1113B">
      <w:pPr>
        <w:spacing w:after="0" w:line="240" w:lineRule="auto"/>
        <w:rPr>
          <w:rFonts w:ascii="Times New Roman" w:hAnsi="Times New Roman" w:cs="Times New Roman"/>
          <w:sz w:val="24"/>
          <w:szCs w:val="24"/>
        </w:rPr>
      </w:pPr>
    </w:p>
    <w:p w14:paraId="781600FF" w14:textId="7F312826" w:rsidR="00F3569E" w:rsidRPr="00A1113B" w:rsidRDefault="00F3569E" w:rsidP="00A1113B">
      <w:pPr>
        <w:spacing w:after="0" w:line="240" w:lineRule="auto"/>
        <w:rPr>
          <w:rFonts w:ascii="Times New Roman" w:hAnsi="Times New Roman" w:cs="Times New Roman"/>
          <w:sz w:val="24"/>
          <w:szCs w:val="24"/>
        </w:rPr>
      </w:pPr>
    </w:p>
    <w:p w14:paraId="1BDE4134" w14:textId="3878240F" w:rsidR="00F3569E" w:rsidRPr="00A1113B" w:rsidRDefault="00F3569E" w:rsidP="00A1113B">
      <w:pPr>
        <w:spacing w:after="0" w:line="240" w:lineRule="auto"/>
        <w:rPr>
          <w:rFonts w:ascii="Times New Roman" w:hAnsi="Times New Roman" w:cs="Times New Roman"/>
          <w:sz w:val="24"/>
          <w:szCs w:val="24"/>
        </w:rPr>
      </w:pPr>
    </w:p>
    <w:p w14:paraId="740C27D1" w14:textId="11606B00" w:rsidR="00F3569E" w:rsidRPr="00A1113B" w:rsidRDefault="00F3569E" w:rsidP="00A1113B">
      <w:pPr>
        <w:spacing w:after="0" w:line="240" w:lineRule="auto"/>
        <w:rPr>
          <w:rFonts w:ascii="Times New Roman" w:hAnsi="Times New Roman" w:cs="Times New Roman"/>
          <w:sz w:val="24"/>
          <w:szCs w:val="24"/>
        </w:rPr>
      </w:pPr>
    </w:p>
    <w:p w14:paraId="3AF58C08" w14:textId="7909EF1C" w:rsidR="00F3569E" w:rsidRPr="00A1113B" w:rsidRDefault="00F3569E" w:rsidP="00A1113B">
      <w:pPr>
        <w:spacing w:after="0" w:line="240" w:lineRule="auto"/>
        <w:rPr>
          <w:rFonts w:ascii="Times New Roman" w:hAnsi="Times New Roman" w:cs="Times New Roman"/>
          <w:sz w:val="24"/>
          <w:szCs w:val="24"/>
        </w:rPr>
      </w:pPr>
    </w:p>
    <w:p w14:paraId="0D270E12" w14:textId="2E53769F" w:rsidR="00F3569E" w:rsidRPr="00A1113B" w:rsidRDefault="00F3569E" w:rsidP="00A1113B">
      <w:pPr>
        <w:spacing w:after="0" w:line="240" w:lineRule="auto"/>
        <w:rPr>
          <w:rFonts w:ascii="Times New Roman" w:hAnsi="Times New Roman" w:cs="Times New Roman"/>
          <w:sz w:val="24"/>
          <w:szCs w:val="24"/>
        </w:rPr>
      </w:pPr>
    </w:p>
    <w:p w14:paraId="52FA8070" w14:textId="6F1E17E2" w:rsidR="00F3569E" w:rsidRPr="00A1113B" w:rsidRDefault="00F3569E" w:rsidP="00A1113B">
      <w:pPr>
        <w:spacing w:after="0" w:line="240" w:lineRule="auto"/>
        <w:rPr>
          <w:rFonts w:ascii="Times New Roman" w:hAnsi="Times New Roman" w:cs="Times New Roman"/>
          <w:sz w:val="24"/>
          <w:szCs w:val="24"/>
        </w:rPr>
      </w:pPr>
    </w:p>
    <w:p w14:paraId="70873914" w14:textId="0EA59766" w:rsidR="00F3569E" w:rsidRPr="00A1113B" w:rsidRDefault="00F3569E" w:rsidP="00A1113B">
      <w:pPr>
        <w:spacing w:after="0" w:line="240" w:lineRule="auto"/>
        <w:rPr>
          <w:rFonts w:ascii="Times New Roman" w:hAnsi="Times New Roman" w:cs="Times New Roman"/>
          <w:sz w:val="24"/>
          <w:szCs w:val="24"/>
        </w:rPr>
      </w:pPr>
    </w:p>
    <w:p w14:paraId="01ADE386" w14:textId="06FE3964" w:rsidR="00F3569E" w:rsidRPr="00A1113B" w:rsidRDefault="00F3569E" w:rsidP="00A1113B">
      <w:pPr>
        <w:spacing w:after="0" w:line="240" w:lineRule="auto"/>
        <w:rPr>
          <w:rFonts w:ascii="Times New Roman" w:hAnsi="Times New Roman" w:cs="Times New Roman"/>
          <w:sz w:val="24"/>
          <w:szCs w:val="24"/>
        </w:rPr>
      </w:pPr>
    </w:p>
    <w:p w14:paraId="61EC5D29" w14:textId="43BEE8B1" w:rsidR="00F3569E" w:rsidRPr="00A1113B" w:rsidRDefault="00F3569E" w:rsidP="00A1113B">
      <w:pPr>
        <w:spacing w:after="0" w:line="240" w:lineRule="auto"/>
        <w:rPr>
          <w:rFonts w:ascii="Times New Roman" w:hAnsi="Times New Roman" w:cs="Times New Roman"/>
          <w:sz w:val="24"/>
          <w:szCs w:val="24"/>
        </w:rPr>
      </w:pPr>
    </w:p>
    <w:p w14:paraId="0DF1B40F" w14:textId="77777777" w:rsidR="00F3569E" w:rsidRPr="00A1113B" w:rsidRDefault="00F3569E" w:rsidP="00A1113B">
      <w:pPr>
        <w:spacing w:after="0" w:line="240" w:lineRule="auto"/>
        <w:rPr>
          <w:rFonts w:ascii="Times New Roman" w:hAnsi="Times New Roman" w:cs="Times New Roman"/>
          <w:sz w:val="24"/>
          <w:szCs w:val="24"/>
        </w:rPr>
      </w:pPr>
    </w:p>
    <w:p w14:paraId="50A10460" w14:textId="77777777" w:rsidR="00F3569E" w:rsidRPr="00A1113B" w:rsidRDefault="00F3569E" w:rsidP="00A1113B">
      <w:pPr>
        <w:spacing w:after="0" w:line="240" w:lineRule="auto"/>
        <w:rPr>
          <w:rFonts w:ascii="Times New Roman" w:hAnsi="Times New Roman" w:cs="Times New Roman"/>
          <w:sz w:val="24"/>
          <w:szCs w:val="24"/>
        </w:rPr>
      </w:pPr>
    </w:p>
    <w:p w14:paraId="27D11F9D" w14:textId="77777777" w:rsidR="00F3569E" w:rsidRDefault="00F3569E" w:rsidP="000A37DA">
      <w:pPr>
        <w:rPr>
          <w:rFonts w:ascii="Times New Roman" w:hAnsi="Times New Roman" w:cs="Times New Roman"/>
          <w:sz w:val="24"/>
          <w:szCs w:val="24"/>
        </w:rPr>
      </w:pPr>
    </w:p>
    <w:sectPr w:rsidR="00F3569E">
      <w:footerReference w:type="default" r:id="rId4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957A0" w14:textId="77777777" w:rsidR="00D21FB3" w:rsidRDefault="00D21FB3" w:rsidP="00AD1C89">
      <w:pPr>
        <w:spacing w:after="0" w:line="240" w:lineRule="auto"/>
      </w:pPr>
      <w:r>
        <w:separator/>
      </w:r>
    </w:p>
  </w:endnote>
  <w:endnote w:type="continuationSeparator" w:id="0">
    <w:p w14:paraId="60556D37" w14:textId="77777777" w:rsidR="00D21FB3" w:rsidRDefault="00D21FB3" w:rsidP="00AD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811982"/>
      <w:docPartObj>
        <w:docPartGallery w:val="Page Numbers (Bottom of Page)"/>
        <w:docPartUnique/>
      </w:docPartObj>
    </w:sdtPr>
    <w:sdtEndPr>
      <w:rPr>
        <w:noProof/>
      </w:rPr>
    </w:sdtEndPr>
    <w:sdtContent>
      <w:p w14:paraId="29431407" w14:textId="523CF701" w:rsidR="00AD1C89" w:rsidRDefault="00AD1C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309B9E" w14:textId="77777777" w:rsidR="00AD1C89" w:rsidRDefault="00AD1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4E94E" w14:textId="77777777" w:rsidR="00D21FB3" w:rsidRDefault="00D21FB3" w:rsidP="00AD1C89">
      <w:pPr>
        <w:spacing w:after="0" w:line="240" w:lineRule="auto"/>
      </w:pPr>
      <w:r>
        <w:separator/>
      </w:r>
    </w:p>
  </w:footnote>
  <w:footnote w:type="continuationSeparator" w:id="0">
    <w:p w14:paraId="19E2C96A" w14:textId="77777777" w:rsidR="00D21FB3" w:rsidRDefault="00D21FB3" w:rsidP="00AD1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0182"/>
    <w:multiLevelType w:val="hybridMultilevel"/>
    <w:tmpl w:val="AB7E8400"/>
    <w:lvl w:ilvl="0" w:tplc="68F643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26C1899"/>
    <w:multiLevelType w:val="hybridMultilevel"/>
    <w:tmpl w:val="1374A1DA"/>
    <w:lvl w:ilvl="0" w:tplc="5A88B0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16F1114"/>
    <w:multiLevelType w:val="multilevel"/>
    <w:tmpl w:val="4D2610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6040875">
    <w:abstractNumId w:val="1"/>
  </w:num>
  <w:num w:numId="2" w16cid:durableId="2027243996">
    <w:abstractNumId w:val="0"/>
  </w:num>
  <w:num w:numId="3" w16cid:durableId="1920672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AF"/>
    <w:rsid w:val="00011BB8"/>
    <w:rsid w:val="000A37DA"/>
    <w:rsid w:val="000C2427"/>
    <w:rsid w:val="000D210C"/>
    <w:rsid w:val="001236F5"/>
    <w:rsid w:val="001548D4"/>
    <w:rsid w:val="001665CD"/>
    <w:rsid w:val="001E6B06"/>
    <w:rsid w:val="001F0E16"/>
    <w:rsid w:val="002564C0"/>
    <w:rsid w:val="003424E6"/>
    <w:rsid w:val="003577DA"/>
    <w:rsid w:val="004351D7"/>
    <w:rsid w:val="0043556D"/>
    <w:rsid w:val="004A50AF"/>
    <w:rsid w:val="005249AF"/>
    <w:rsid w:val="00545989"/>
    <w:rsid w:val="00550835"/>
    <w:rsid w:val="005A315C"/>
    <w:rsid w:val="00653620"/>
    <w:rsid w:val="006672C2"/>
    <w:rsid w:val="007321CE"/>
    <w:rsid w:val="007B4AC4"/>
    <w:rsid w:val="008A04C1"/>
    <w:rsid w:val="009017A1"/>
    <w:rsid w:val="009604FA"/>
    <w:rsid w:val="009A6FC0"/>
    <w:rsid w:val="009E18FD"/>
    <w:rsid w:val="00A1113B"/>
    <w:rsid w:val="00AD1C89"/>
    <w:rsid w:val="00B1736B"/>
    <w:rsid w:val="00B63CF5"/>
    <w:rsid w:val="00B77537"/>
    <w:rsid w:val="00C033A0"/>
    <w:rsid w:val="00C43D8F"/>
    <w:rsid w:val="00C87F40"/>
    <w:rsid w:val="00CA2520"/>
    <w:rsid w:val="00CD5374"/>
    <w:rsid w:val="00CE44E2"/>
    <w:rsid w:val="00D21FB3"/>
    <w:rsid w:val="00D56D28"/>
    <w:rsid w:val="00D655CF"/>
    <w:rsid w:val="00DA6B91"/>
    <w:rsid w:val="00E16852"/>
    <w:rsid w:val="00E86A0D"/>
    <w:rsid w:val="00E93EBF"/>
    <w:rsid w:val="00E97DFA"/>
    <w:rsid w:val="00EA3779"/>
    <w:rsid w:val="00EA7993"/>
    <w:rsid w:val="00EF10F6"/>
    <w:rsid w:val="00F35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3F1F"/>
  <w15:chartTrackingRefBased/>
  <w15:docId w15:val="{AE1D4E7E-3045-4872-97B1-25EF2315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0AF"/>
    <w:rPr>
      <w:color w:val="0563C1" w:themeColor="hyperlink"/>
      <w:u w:val="single"/>
    </w:rPr>
  </w:style>
  <w:style w:type="character" w:styleId="UnresolvedMention">
    <w:name w:val="Unresolved Mention"/>
    <w:basedOn w:val="DefaultParagraphFont"/>
    <w:uiPriority w:val="99"/>
    <w:semiHidden/>
    <w:unhideWhenUsed/>
    <w:rsid w:val="004A50AF"/>
    <w:rPr>
      <w:color w:val="605E5C"/>
      <w:shd w:val="clear" w:color="auto" w:fill="E1DFDD"/>
    </w:rPr>
  </w:style>
  <w:style w:type="paragraph" w:styleId="Header">
    <w:name w:val="header"/>
    <w:basedOn w:val="Normal"/>
    <w:link w:val="HeaderChar"/>
    <w:uiPriority w:val="99"/>
    <w:unhideWhenUsed/>
    <w:rsid w:val="00AD1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C89"/>
  </w:style>
  <w:style w:type="paragraph" w:styleId="Footer">
    <w:name w:val="footer"/>
    <w:basedOn w:val="Normal"/>
    <w:link w:val="FooterChar"/>
    <w:uiPriority w:val="99"/>
    <w:unhideWhenUsed/>
    <w:rsid w:val="00AD1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C89"/>
  </w:style>
  <w:style w:type="paragraph" w:styleId="ListParagraph">
    <w:name w:val="List Paragraph"/>
    <w:basedOn w:val="Normal"/>
    <w:link w:val="ListParagraphChar"/>
    <w:uiPriority w:val="34"/>
    <w:qFormat/>
    <w:rsid w:val="00011BB8"/>
    <w:pPr>
      <w:ind w:left="720"/>
      <w:contextualSpacing/>
    </w:pPr>
  </w:style>
  <w:style w:type="character" w:customStyle="1" w:styleId="ListParagraphChar">
    <w:name w:val="List Paragraph Char"/>
    <w:link w:val="ListParagraph"/>
    <w:uiPriority w:val="34"/>
    <w:locked/>
    <w:rsid w:val="00011BB8"/>
  </w:style>
  <w:style w:type="table" w:styleId="TableGrid">
    <w:name w:val="Table Grid"/>
    <w:basedOn w:val="TableNormal"/>
    <w:uiPriority w:val="39"/>
    <w:rsid w:val="00E97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EF1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emf"/><Relationship Id="rId26" Type="http://schemas.openxmlformats.org/officeDocument/2006/relationships/oleObject" Target="embeddings/oleObject8.bin"/><Relationship Id="rId39" Type="http://schemas.openxmlformats.org/officeDocument/2006/relationships/oleObject" Target="embeddings/oleObject17.bin"/><Relationship Id="rId21" Type="http://schemas.openxmlformats.org/officeDocument/2006/relationships/oleObject" Target="embeddings/oleObject5.bin"/><Relationship Id="rId34" Type="http://schemas.openxmlformats.org/officeDocument/2006/relationships/image" Target="media/image11.emf"/><Relationship Id="rId42" Type="http://schemas.openxmlformats.org/officeDocument/2006/relationships/theme" Target="theme/theme1.xml"/><Relationship Id="rId7" Type="http://schemas.openxmlformats.org/officeDocument/2006/relationships/hyperlink" Target="mailto:nawatmi@edu.unisbank.ac.id" TargetMode="Externa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oleObject" Target="embeddings/oleObject10.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oleObject" Target="embeddings/oleObject7.bin"/><Relationship Id="rId32" Type="http://schemas.openxmlformats.org/officeDocument/2006/relationships/oleObject" Target="embeddings/oleObject12.bin"/><Relationship Id="rId37" Type="http://schemas.openxmlformats.org/officeDocument/2006/relationships/image" Target="media/image12.emf"/><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emf"/><Relationship Id="rId36" Type="http://schemas.openxmlformats.org/officeDocument/2006/relationships/oleObject" Target="embeddings/oleObject15.bin"/><Relationship Id="rId10" Type="http://schemas.openxmlformats.org/officeDocument/2006/relationships/hyperlink" Target="mailto:bsud@edu.unisbank.ac.id" TargetMode="External"/><Relationship Id="rId19" Type="http://schemas.openxmlformats.org/officeDocument/2006/relationships/oleObject" Target="embeddings/oleObject4.bin"/><Relationship Id="rId31"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hyperlink" Target="mailto:maskur@edu.unisbank.ac.id3"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oleObject" Target="embeddings/oleObject14.bin"/><Relationship Id="rId8" Type="http://schemas.openxmlformats.org/officeDocument/2006/relationships/hyperlink" Target="mailto:agusbudi@edu.unisbank.ac.id2" TargetMode="External"/><Relationship Id="rId3"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oleObject" Target="embeddings/oleObject3.bin"/><Relationship Id="rId25" Type="http://schemas.openxmlformats.org/officeDocument/2006/relationships/image" Target="media/image8.emf"/><Relationship Id="rId33" Type="http://schemas.openxmlformats.org/officeDocument/2006/relationships/oleObject" Target="embeddings/oleObject13.bin"/><Relationship Id="rId38"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14</Pages>
  <Words>5510</Words>
  <Characters>31409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 nstr</dc:creator>
  <cp:keywords/>
  <dc:description/>
  <cp:lastModifiedBy>Bambang Sudiyatno</cp:lastModifiedBy>
  <cp:revision>6</cp:revision>
  <dcterms:created xsi:type="dcterms:W3CDTF">2022-12-08T03:14:00Z</dcterms:created>
  <dcterms:modified xsi:type="dcterms:W3CDTF">2022-12-08T04:39:00Z</dcterms:modified>
</cp:coreProperties>
</file>